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792C" w:rsidRDefault="002046DF" w:rsidP="00B87A29">
      <w:pPr>
        <w:pStyle w:val="p0"/>
        <w:rPr>
          <w:rFonts w:eastAsia="仿宋"/>
          <w:b/>
          <w:sz w:val="32"/>
          <w:szCs w:val="32"/>
        </w:rPr>
      </w:pPr>
      <w:bookmarkStart w:id="0" w:name="_Toc458523714"/>
      <w:bookmarkStart w:id="1" w:name="_Toc13807"/>
      <w:r>
        <w:rPr>
          <w:rFonts w:eastAsia="仿宋"/>
          <w:b/>
          <w:sz w:val="32"/>
          <w:szCs w:val="32"/>
        </w:rPr>
        <w:t xml:space="preserve">                        </w:t>
      </w:r>
      <w:r>
        <w:rPr>
          <w:rFonts w:eastAsia="仿宋"/>
          <w:b/>
          <w:sz w:val="32"/>
          <w:szCs w:val="32"/>
        </w:rPr>
        <w:t>预案编号：</w:t>
      </w:r>
      <w:r>
        <w:rPr>
          <w:rFonts w:eastAsia="仿宋" w:hint="eastAsia"/>
          <w:b/>
          <w:sz w:val="32"/>
          <w:szCs w:val="32"/>
        </w:rPr>
        <w:t>SXQMYXJYYXGS-2023</w:t>
      </w:r>
    </w:p>
    <w:p w:rsidR="008C792C" w:rsidRDefault="002046DF" w:rsidP="00B87A29">
      <w:pPr>
        <w:pStyle w:val="p0"/>
        <w:ind w:right="160" w:firstLineChars="1900" w:firstLine="6104"/>
        <w:rPr>
          <w:rFonts w:eastAsia="仿宋"/>
          <w:b/>
          <w:sz w:val="32"/>
          <w:szCs w:val="32"/>
        </w:rPr>
      </w:pPr>
      <w:r>
        <w:rPr>
          <w:rFonts w:eastAsia="仿宋"/>
          <w:b/>
          <w:sz w:val="32"/>
          <w:szCs w:val="32"/>
        </w:rPr>
        <w:t>预案版本号：</w:t>
      </w:r>
      <w:r>
        <w:rPr>
          <w:rFonts w:eastAsia="仿宋" w:hint="eastAsia"/>
          <w:b/>
          <w:sz w:val="32"/>
          <w:szCs w:val="32"/>
        </w:rPr>
        <w:t>2023</w:t>
      </w: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bookmarkEnd w:id="0"/>
    <w:bookmarkEnd w:id="1"/>
    <w:p w:rsidR="008C792C" w:rsidRDefault="008C792C" w:rsidP="00B87A29">
      <w:pPr>
        <w:rPr>
          <w:rFonts w:eastAsia="仿宋"/>
          <w:b/>
          <w:kern w:val="0"/>
          <w:sz w:val="32"/>
          <w:szCs w:val="32"/>
        </w:rPr>
      </w:pPr>
    </w:p>
    <w:p w:rsidR="008C792C" w:rsidRDefault="002046DF" w:rsidP="00B87A29">
      <w:pPr>
        <w:adjustRightInd w:val="0"/>
        <w:snapToGrid w:val="0"/>
        <w:spacing w:line="360" w:lineRule="auto"/>
        <w:jc w:val="center"/>
        <w:rPr>
          <w:rFonts w:eastAsia="仿宋"/>
          <w:b/>
          <w:bCs/>
          <w:sz w:val="48"/>
          <w:szCs w:val="48"/>
        </w:rPr>
      </w:pPr>
      <w:r>
        <w:rPr>
          <w:rFonts w:eastAsia="仿宋" w:hint="eastAsia"/>
          <w:b/>
          <w:bCs/>
          <w:sz w:val="48"/>
          <w:szCs w:val="48"/>
        </w:rPr>
        <w:t>陕西千麦医学检验有限公司</w:t>
      </w:r>
    </w:p>
    <w:p w:rsidR="008C792C" w:rsidRDefault="002046DF" w:rsidP="00B87A29">
      <w:pPr>
        <w:adjustRightInd w:val="0"/>
        <w:snapToGrid w:val="0"/>
        <w:spacing w:line="360" w:lineRule="auto"/>
        <w:jc w:val="center"/>
        <w:rPr>
          <w:rFonts w:eastAsia="仿宋"/>
          <w:b/>
          <w:bCs/>
          <w:sz w:val="48"/>
          <w:szCs w:val="48"/>
        </w:rPr>
      </w:pPr>
      <w:r>
        <w:rPr>
          <w:rFonts w:eastAsia="仿宋"/>
          <w:b/>
          <w:bCs/>
          <w:sz w:val="48"/>
          <w:szCs w:val="48"/>
        </w:rPr>
        <w:t>突发环境事件应急预案</w:t>
      </w: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p0"/>
        <w:tabs>
          <w:tab w:val="left" w:pos="5040"/>
          <w:tab w:val="left" w:pos="6300"/>
        </w:tabs>
        <w:topLinePunct/>
        <w:spacing w:line="480" w:lineRule="auto"/>
        <w:ind w:right="160"/>
        <w:jc w:val="left"/>
        <w:rPr>
          <w:rFonts w:eastAsia="仿宋"/>
          <w:b/>
          <w:sz w:val="32"/>
          <w:szCs w:val="32"/>
        </w:rPr>
      </w:pPr>
    </w:p>
    <w:p w:rsidR="008C792C" w:rsidRDefault="008C792C" w:rsidP="00B87A29">
      <w:pPr>
        <w:pStyle w:val="Default1"/>
        <w:rPr>
          <w:rFonts w:ascii="Times New Roman" w:eastAsia="仿宋" w:cs="Times New Roman"/>
          <w:color w:val="auto"/>
        </w:rPr>
      </w:pPr>
    </w:p>
    <w:p w:rsidR="008C792C" w:rsidRDefault="002046DF" w:rsidP="00B87A29">
      <w:pPr>
        <w:jc w:val="center"/>
        <w:rPr>
          <w:rFonts w:eastAsia="仿宋"/>
          <w:b/>
          <w:bCs/>
          <w:sz w:val="32"/>
          <w:szCs w:val="32"/>
        </w:rPr>
      </w:pPr>
      <w:r>
        <w:rPr>
          <w:rFonts w:eastAsia="仿宋"/>
          <w:b/>
          <w:bCs/>
          <w:sz w:val="32"/>
          <w:szCs w:val="32"/>
        </w:rPr>
        <w:t>编制单位：</w:t>
      </w:r>
      <w:r>
        <w:rPr>
          <w:rFonts w:eastAsia="仿宋" w:hint="eastAsia"/>
          <w:b/>
          <w:bCs/>
          <w:sz w:val="32"/>
          <w:szCs w:val="32"/>
        </w:rPr>
        <w:t>陕西千麦医学检验有限公司</w:t>
      </w:r>
    </w:p>
    <w:p w:rsidR="008C792C" w:rsidRDefault="002046DF" w:rsidP="00B87A29">
      <w:pPr>
        <w:jc w:val="center"/>
        <w:rPr>
          <w:rFonts w:eastAsia="仿宋"/>
          <w:b/>
          <w:bCs/>
          <w:sz w:val="32"/>
          <w:szCs w:val="32"/>
        </w:rPr>
        <w:sectPr w:rsidR="008C792C">
          <w:headerReference w:type="default" r:id="rId10"/>
          <w:headerReference w:type="first" r:id="rId11"/>
          <w:pgSz w:w="11906" w:h="16838"/>
          <w:pgMar w:top="1440" w:right="1440" w:bottom="1440" w:left="1440" w:header="851" w:footer="992" w:gutter="0"/>
          <w:cols w:space="720"/>
          <w:titlePg/>
          <w:docGrid w:type="lines" w:linePitch="312"/>
        </w:sectPr>
      </w:pPr>
      <w:r>
        <w:rPr>
          <w:rFonts w:eastAsia="仿宋"/>
          <w:b/>
          <w:bCs/>
          <w:sz w:val="32"/>
          <w:szCs w:val="32"/>
        </w:rPr>
        <w:t>编制日期：二〇二</w:t>
      </w:r>
      <w:r>
        <w:rPr>
          <w:rFonts w:eastAsia="仿宋" w:hint="eastAsia"/>
          <w:b/>
          <w:bCs/>
          <w:sz w:val="32"/>
          <w:szCs w:val="32"/>
        </w:rPr>
        <w:t>三</w:t>
      </w:r>
      <w:r>
        <w:rPr>
          <w:rFonts w:eastAsia="仿宋"/>
          <w:b/>
          <w:bCs/>
          <w:sz w:val="32"/>
          <w:szCs w:val="32"/>
        </w:rPr>
        <w:t>年</w:t>
      </w:r>
      <w:r>
        <w:rPr>
          <w:rFonts w:eastAsia="仿宋" w:hint="eastAsia"/>
          <w:b/>
          <w:bCs/>
          <w:sz w:val="32"/>
          <w:szCs w:val="32"/>
        </w:rPr>
        <w:t>十</w:t>
      </w:r>
      <w:r w:rsidR="00CB2776">
        <w:rPr>
          <w:rFonts w:eastAsia="仿宋" w:hint="eastAsia"/>
          <w:b/>
          <w:bCs/>
          <w:sz w:val="32"/>
          <w:szCs w:val="32"/>
        </w:rPr>
        <w:t>一</w:t>
      </w:r>
      <w:r>
        <w:rPr>
          <w:rFonts w:eastAsia="仿宋"/>
          <w:b/>
          <w:bCs/>
          <w:sz w:val="32"/>
          <w:szCs w:val="32"/>
        </w:rPr>
        <w:t>月</w:t>
      </w:r>
    </w:p>
    <w:p w:rsidR="008C792C" w:rsidRDefault="002046DF" w:rsidP="00B87A29">
      <w:pPr>
        <w:jc w:val="center"/>
        <w:rPr>
          <w:rFonts w:eastAsia="仿宋"/>
          <w:b/>
          <w:bCs/>
          <w:sz w:val="30"/>
          <w:szCs w:val="30"/>
        </w:rPr>
      </w:pPr>
      <w:r>
        <w:rPr>
          <w:rFonts w:eastAsia="仿宋"/>
          <w:b/>
          <w:bCs/>
          <w:sz w:val="30"/>
          <w:szCs w:val="30"/>
        </w:rPr>
        <w:lastRenderedPageBreak/>
        <w:t>批准页</w:t>
      </w:r>
    </w:p>
    <w:p w:rsidR="008C792C" w:rsidRDefault="002046DF" w:rsidP="00B87A29">
      <w:pPr>
        <w:spacing w:line="360" w:lineRule="auto"/>
        <w:ind w:firstLineChars="200" w:firstLine="560"/>
        <w:jc w:val="left"/>
        <w:rPr>
          <w:rFonts w:eastAsia="仿宋"/>
          <w:sz w:val="28"/>
          <w:szCs w:val="28"/>
        </w:rPr>
      </w:pPr>
      <w:r>
        <w:rPr>
          <w:rFonts w:eastAsia="仿宋"/>
          <w:sz w:val="28"/>
          <w:szCs w:val="28"/>
        </w:rPr>
        <w:t>为规范、加强</w:t>
      </w:r>
      <w:r>
        <w:rPr>
          <w:rFonts w:eastAsia="仿宋" w:hint="eastAsia"/>
          <w:sz w:val="28"/>
          <w:szCs w:val="28"/>
        </w:rPr>
        <w:t>陕西千麦医学检验有限公司</w:t>
      </w:r>
      <w:r>
        <w:rPr>
          <w:rFonts w:eastAsia="仿宋"/>
          <w:sz w:val="28"/>
          <w:szCs w:val="28"/>
        </w:rPr>
        <w:t>突发环境事故应急管理工作，针对可能发生的环境污染事件，迅速、有序地开展环境应急行动而预先制定本应急预案。</w:t>
      </w:r>
    </w:p>
    <w:p w:rsidR="008C792C" w:rsidRDefault="002046DF" w:rsidP="00B87A29">
      <w:pPr>
        <w:spacing w:line="360" w:lineRule="auto"/>
        <w:ind w:firstLineChars="250" w:firstLine="700"/>
        <w:jc w:val="left"/>
        <w:rPr>
          <w:rFonts w:eastAsia="仿宋"/>
          <w:sz w:val="28"/>
          <w:szCs w:val="28"/>
        </w:rPr>
      </w:pPr>
      <w:r>
        <w:rPr>
          <w:rFonts w:eastAsia="仿宋"/>
          <w:sz w:val="28"/>
          <w:szCs w:val="28"/>
        </w:rPr>
        <w:t>本应急预案由</w:t>
      </w:r>
      <w:r>
        <w:rPr>
          <w:rFonts w:eastAsia="仿宋" w:hint="eastAsia"/>
          <w:sz w:val="28"/>
          <w:szCs w:val="28"/>
        </w:rPr>
        <w:t>陕西千麦医学检验有限公司</w:t>
      </w:r>
      <w:r>
        <w:rPr>
          <w:rFonts w:eastAsia="仿宋"/>
          <w:sz w:val="28"/>
          <w:szCs w:val="28"/>
        </w:rPr>
        <w:t>应急预案编制小组根据《中华人民共和国环境保护法》、《中华人民共和国突发事件应对法》、《国家突发环境事件应急预案》及《陕西省突发环境事件应急预案管理暂行办法》等法律法规编制完成，并通过专家审查和备案，现予发布，望各部门认真遵照执行。</w:t>
      </w:r>
    </w:p>
    <w:p w:rsidR="008C792C" w:rsidRDefault="002046DF" w:rsidP="00B87A29">
      <w:pPr>
        <w:adjustRightInd w:val="0"/>
        <w:snapToGrid w:val="0"/>
        <w:spacing w:beforeLines="50" w:before="156" w:line="360" w:lineRule="auto"/>
        <w:ind w:firstLineChars="200" w:firstLine="560"/>
        <w:jc w:val="left"/>
        <w:rPr>
          <w:rFonts w:eastAsia="仿宋"/>
          <w:sz w:val="28"/>
          <w:szCs w:val="28"/>
        </w:rPr>
      </w:pPr>
      <w:r>
        <w:rPr>
          <w:rFonts w:eastAsia="仿宋"/>
          <w:sz w:val="28"/>
          <w:szCs w:val="28"/>
        </w:rPr>
        <w:t>1</w:t>
      </w:r>
      <w:r>
        <w:rPr>
          <w:rFonts w:eastAsia="仿宋"/>
          <w:sz w:val="28"/>
          <w:szCs w:val="28"/>
        </w:rPr>
        <w:t>、认真遵守相关法律、法规和各项规章制度。</w:t>
      </w:r>
    </w:p>
    <w:p w:rsidR="008C792C" w:rsidRDefault="002046DF" w:rsidP="00B87A29">
      <w:pPr>
        <w:adjustRightInd w:val="0"/>
        <w:snapToGrid w:val="0"/>
        <w:spacing w:line="360" w:lineRule="auto"/>
        <w:ind w:firstLineChars="200" w:firstLine="560"/>
        <w:jc w:val="left"/>
        <w:rPr>
          <w:rFonts w:eastAsia="仿宋"/>
          <w:sz w:val="28"/>
          <w:szCs w:val="28"/>
        </w:rPr>
      </w:pPr>
      <w:r>
        <w:rPr>
          <w:rFonts w:eastAsia="仿宋"/>
          <w:sz w:val="28"/>
          <w:szCs w:val="28"/>
        </w:rPr>
        <w:t>2</w:t>
      </w:r>
      <w:r>
        <w:rPr>
          <w:rFonts w:eastAsia="仿宋"/>
          <w:sz w:val="28"/>
          <w:szCs w:val="28"/>
        </w:rPr>
        <w:t>、按照突发环境应急预案要求组织员工认真学习、培训和演练。</w:t>
      </w:r>
    </w:p>
    <w:p w:rsidR="008C792C" w:rsidRDefault="002046DF" w:rsidP="00B87A29">
      <w:pPr>
        <w:adjustRightInd w:val="0"/>
        <w:snapToGrid w:val="0"/>
        <w:spacing w:line="360" w:lineRule="auto"/>
        <w:ind w:firstLineChars="200" w:firstLine="560"/>
        <w:jc w:val="left"/>
        <w:rPr>
          <w:rFonts w:eastAsia="仿宋"/>
          <w:sz w:val="28"/>
          <w:szCs w:val="28"/>
        </w:rPr>
      </w:pPr>
      <w:r>
        <w:rPr>
          <w:rFonts w:eastAsia="仿宋"/>
          <w:sz w:val="28"/>
          <w:szCs w:val="28"/>
        </w:rPr>
        <w:t>3</w:t>
      </w:r>
      <w:r>
        <w:rPr>
          <w:rFonts w:eastAsia="仿宋"/>
          <w:sz w:val="28"/>
          <w:szCs w:val="28"/>
        </w:rPr>
        <w:t>、在预案执行过程中有与法律、法规、规章不符；工艺技术条件、周边环境发生变化、形成新的危险源的；应急组织体系或职责调整的；应急预案演练评估需要修订的；应急预案管理部门要求修订的，应及时予以修订。</w:t>
      </w:r>
    </w:p>
    <w:p w:rsidR="008C792C" w:rsidRDefault="002046DF" w:rsidP="00B87A29">
      <w:pPr>
        <w:adjustRightInd w:val="0"/>
        <w:snapToGrid w:val="0"/>
        <w:spacing w:line="360" w:lineRule="auto"/>
        <w:ind w:firstLineChars="200" w:firstLine="560"/>
        <w:jc w:val="left"/>
        <w:rPr>
          <w:rFonts w:eastAsia="仿宋"/>
          <w:sz w:val="28"/>
          <w:szCs w:val="28"/>
        </w:rPr>
      </w:pPr>
      <w:r>
        <w:rPr>
          <w:rFonts w:eastAsia="仿宋"/>
          <w:sz w:val="28"/>
          <w:szCs w:val="28"/>
        </w:rPr>
        <w:t>4</w:t>
      </w:r>
      <w:r>
        <w:rPr>
          <w:rFonts w:eastAsia="仿宋"/>
          <w:sz w:val="28"/>
          <w:szCs w:val="28"/>
        </w:rPr>
        <w:t>、全体员工必须积极响应，密切配合，认真遵守，保证应急预案贯彻执行畅通无阻。</w:t>
      </w:r>
    </w:p>
    <w:p w:rsidR="008C792C" w:rsidRDefault="002046DF" w:rsidP="00B87A29">
      <w:pPr>
        <w:adjustRightInd w:val="0"/>
        <w:snapToGrid w:val="0"/>
        <w:spacing w:line="360" w:lineRule="auto"/>
        <w:ind w:firstLineChars="200" w:firstLine="560"/>
        <w:jc w:val="left"/>
        <w:rPr>
          <w:rFonts w:eastAsia="仿宋"/>
          <w:sz w:val="28"/>
          <w:szCs w:val="28"/>
        </w:rPr>
      </w:pPr>
      <w:r>
        <w:rPr>
          <w:rFonts w:eastAsia="仿宋"/>
          <w:sz w:val="28"/>
          <w:szCs w:val="28"/>
        </w:rPr>
        <w:t>5</w:t>
      </w:r>
      <w:r>
        <w:rPr>
          <w:rFonts w:eastAsia="仿宋"/>
          <w:sz w:val="28"/>
          <w:szCs w:val="28"/>
        </w:rPr>
        <w:t>、本应急预案适用于</w:t>
      </w:r>
      <w:r>
        <w:rPr>
          <w:rFonts w:eastAsia="仿宋" w:hint="eastAsia"/>
          <w:sz w:val="28"/>
          <w:szCs w:val="28"/>
        </w:rPr>
        <w:t>陕西千麦医学检验有限公司</w:t>
      </w:r>
      <w:r>
        <w:rPr>
          <w:rFonts w:eastAsia="仿宋"/>
          <w:sz w:val="28"/>
          <w:szCs w:val="28"/>
        </w:rPr>
        <w:t>的应急救援工作。</w:t>
      </w:r>
    </w:p>
    <w:p w:rsidR="008C792C" w:rsidRDefault="002046DF" w:rsidP="00B87A29">
      <w:pPr>
        <w:adjustRightInd w:val="0"/>
        <w:snapToGrid w:val="0"/>
        <w:spacing w:line="360" w:lineRule="auto"/>
        <w:ind w:firstLineChars="200" w:firstLine="560"/>
        <w:jc w:val="left"/>
        <w:rPr>
          <w:rFonts w:eastAsia="仿宋"/>
          <w:sz w:val="28"/>
          <w:szCs w:val="28"/>
        </w:rPr>
      </w:pPr>
      <w:r>
        <w:rPr>
          <w:rFonts w:eastAsia="仿宋"/>
          <w:sz w:val="28"/>
          <w:szCs w:val="28"/>
        </w:rPr>
        <w:t>6</w:t>
      </w:r>
      <w:r>
        <w:rPr>
          <w:rFonts w:eastAsia="仿宋"/>
          <w:sz w:val="28"/>
          <w:szCs w:val="28"/>
        </w:rPr>
        <w:t>、本应急预案解释权归</w:t>
      </w:r>
      <w:r>
        <w:rPr>
          <w:rFonts w:eastAsia="仿宋" w:hint="eastAsia"/>
          <w:sz w:val="28"/>
          <w:szCs w:val="28"/>
        </w:rPr>
        <w:t>陕西千麦医学检验有限公司</w:t>
      </w:r>
      <w:r>
        <w:rPr>
          <w:rFonts w:eastAsia="仿宋"/>
          <w:sz w:val="28"/>
          <w:szCs w:val="28"/>
        </w:rPr>
        <w:t>。</w:t>
      </w:r>
    </w:p>
    <w:p w:rsidR="008C792C" w:rsidRDefault="002046DF" w:rsidP="00B87A29">
      <w:pPr>
        <w:snapToGrid w:val="0"/>
        <w:spacing w:line="360" w:lineRule="auto"/>
        <w:ind w:firstLineChars="200" w:firstLine="560"/>
        <w:jc w:val="left"/>
        <w:rPr>
          <w:rFonts w:eastAsia="仿宋"/>
          <w:sz w:val="28"/>
          <w:szCs w:val="28"/>
        </w:rPr>
      </w:pPr>
      <w:r>
        <w:rPr>
          <w:rFonts w:eastAsia="仿宋"/>
          <w:sz w:val="28"/>
          <w:szCs w:val="28"/>
        </w:rPr>
        <w:t>7</w:t>
      </w:r>
      <w:r>
        <w:rPr>
          <w:rFonts w:eastAsia="仿宋"/>
          <w:sz w:val="28"/>
          <w:szCs w:val="28"/>
        </w:rPr>
        <w:t>、本应急预案自发布实施后备案。</w:t>
      </w:r>
    </w:p>
    <w:p w:rsidR="008C792C" w:rsidRDefault="008C792C" w:rsidP="00B87A29"/>
    <w:p w:rsidR="008C792C" w:rsidRDefault="002046DF" w:rsidP="00B87A29">
      <w:pPr>
        <w:adjustRightInd w:val="0"/>
        <w:snapToGrid w:val="0"/>
        <w:spacing w:line="360" w:lineRule="auto"/>
        <w:jc w:val="right"/>
        <w:rPr>
          <w:rFonts w:eastAsia="仿宋"/>
          <w:sz w:val="28"/>
          <w:szCs w:val="28"/>
        </w:rPr>
      </w:pPr>
      <w:r>
        <w:rPr>
          <w:rFonts w:eastAsia="仿宋" w:hint="eastAsia"/>
          <w:b/>
          <w:bCs/>
          <w:sz w:val="28"/>
          <w:szCs w:val="28"/>
        </w:rPr>
        <w:t xml:space="preserve">                                      </w:t>
      </w:r>
      <w:r>
        <w:rPr>
          <w:rFonts w:eastAsia="仿宋" w:hint="eastAsia"/>
          <w:sz w:val="28"/>
          <w:szCs w:val="28"/>
        </w:rPr>
        <w:t>陕西千麦医学检验有限公司</w:t>
      </w:r>
    </w:p>
    <w:p w:rsidR="008C792C" w:rsidRDefault="002046DF" w:rsidP="00B87A29">
      <w:pPr>
        <w:adjustRightInd w:val="0"/>
        <w:snapToGrid w:val="0"/>
        <w:spacing w:line="360" w:lineRule="auto"/>
        <w:jc w:val="center"/>
        <w:rPr>
          <w:rFonts w:eastAsia="仿宋"/>
          <w:sz w:val="28"/>
          <w:szCs w:val="28"/>
        </w:rPr>
      </w:pPr>
      <w:r>
        <w:rPr>
          <w:rFonts w:eastAsia="仿宋" w:hint="eastAsia"/>
          <w:sz w:val="28"/>
          <w:szCs w:val="28"/>
        </w:rPr>
        <w:t xml:space="preserve">                         </w:t>
      </w:r>
      <w:r>
        <w:rPr>
          <w:rFonts w:eastAsia="仿宋"/>
          <w:sz w:val="28"/>
          <w:szCs w:val="28"/>
        </w:rPr>
        <w:t>签署人：</w:t>
      </w:r>
    </w:p>
    <w:p w:rsidR="008C792C" w:rsidRDefault="002046DF" w:rsidP="00B87A29">
      <w:pPr>
        <w:adjustRightInd w:val="0"/>
        <w:snapToGrid w:val="0"/>
        <w:spacing w:line="360" w:lineRule="auto"/>
        <w:jc w:val="right"/>
        <w:rPr>
          <w:rFonts w:eastAsia="仿宋"/>
          <w:sz w:val="28"/>
          <w:szCs w:val="28"/>
        </w:rPr>
      </w:pPr>
      <w:r>
        <w:rPr>
          <w:rFonts w:eastAsia="仿宋"/>
          <w:sz w:val="28"/>
          <w:szCs w:val="28"/>
        </w:rPr>
        <w:t>年</w:t>
      </w:r>
      <w:r>
        <w:rPr>
          <w:rFonts w:eastAsia="仿宋"/>
          <w:sz w:val="28"/>
          <w:szCs w:val="28"/>
        </w:rPr>
        <w:t xml:space="preserve">     </w:t>
      </w:r>
      <w:r>
        <w:rPr>
          <w:rFonts w:eastAsia="仿宋"/>
          <w:sz w:val="28"/>
          <w:szCs w:val="28"/>
        </w:rPr>
        <w:t>月</w:t>
      </w:r>
      <w:r>
        <w:rPr>
          <w:rFonts w:eastAsia="仿宋"/>
          <w:sz w:val="28"/>
          <w:szCs w:val="28"/>
        </w:rPr>
        <w:t xml:space="preserve">     </w:t>
      </w:r>
      <w:r>
        <w:rPr>
          <w:rFonts w:eastAsia="仿宋"/>
          <w:sz w:val="28"/>
          <w:szCs w:val="28"/>
        </w:rPr>
        <w:t>日</w:t>
      </w:r>
    </w:p>
    <w:p w:rsidR="008C792C" w:rsidRDefault="008C792C" w:rsidP="00B87A29">
      <w:pPr>
        <w:tabs>
          <w:tab w:val="center" w:pos="4156"/>
        </w:tabs>
        <w:spacing w:line="360" w:lineRule="auto"/>
        <w:jc w:val="right"/>
        <w:rPr>
          <w:rFonts w:eastAsia="仿宋"/>
          <w:b/>
          <w:sz w:val="32"/>
          <w:szCs w:val="32"/>
        </w:rPr>
        <w:sectPr w:rsidR="008C792C">
          <w:pgSz w:w="11906" w:h="16838"/>
          <w:pgMar w:top="1440" w:right="1440" w:bottom="1440" w:left="1440" w:header="851" w:footer="851" w:gutter="0"/>
          <w:pgNumType w:fmt="upperRoman" w:start="1"/>
          <w:cols w:space="720"/>
          <w:docGrid w:type="lines" w:linePitch="312"/>
        </w:sectPr>
      </w:pPr>
    </w:p>
    <w:p w:rsidR="008C792C" w:rsidRDefault="002046DF" w:rsidP="00B87A29">
      <w:pPr>
        <w:pStyle w:val="afc"/>
        <w:ind w:firstLine="640"/>
        <w:jc w:val="center"/>
        <w:rPr>
          <w:sz w:val="32"/>
          <w:szCs w:val="32"/>
          <w:lang w:val="zh-CN"/>
        </w:rPr>
      </w:pPr>
      <w:bookmarkStart w:id="2" w:name="_Toc27304"/>
      <w:bookmarkStart w:id="3" w:name="_Toc10380"/>
      <w:bookmarkStart w:id="4" w:name="_Toc12255"/>
      <w:bookmarkStart w:id="5" w:name="_Toc2967"/>
      <w:bookmarkStart w:id="6" w:name="_Toc17769"/>
      <w:bookmarkStart w:id="7" w:name="_Toc1048"/>
      <w:bookmarkStart w:id="8" w:name="_Toc24520"/>
      <w:bookmarkStart w:id="9" w:name="_Toc17096"/>
      <w:bookmarkStart w:id="10" w:name="_Toc12244"/>
      <w:bookmarkStart w:id="11" w:name="_Toc31381"/>
      <w:bookmarkStart w:id="12" w:name="_Toc10033"/>
      <w:bookmarkStart w:id="13" w:name="_Toc25733"/>
      <w:bookmarkStart w:id="14" w:name="_Toc16498"/>
      <w:r>
        <w:rPr>
          <w:sz w:val="32"/>
          <w:szCs w:val="32"/>
          <w:lang w:val="zh-CN"/>
        </w:rPr>
        <w:lastRenderedPageBreak/>
        <w:t>目</w:t>
      </w:r>
      <w:r>
        <w:rPr>
          <w:sz w:val="32"/>
          <w:szCs w:val="32"/>
          <w:lang w:val="zh-CN"/>
        </w:rPr>
        <w:t xml:space="preserve">  </w:t>
      </w:r>
      <w:r>
        <w:rPr>
          <w:sz w:val="32"/>
          <w:szCs w:val="32"/>
          <w:lang w:val="zh-CN"/>
        </w:rPr>
        <w:t>录</w:t>
      </w:r>
      <w:bookmarkEnd w:id="2"/>
      <w:bookmarkEnd w:id="3"/>
      <w:bookmarkEnd w:id="4"/>
      <w:bookmarkEnd w:id="5"/>
      <w:bookmarkEnd w:id="6"/>
      <w:bookmarkEnd w:id="7"/>
      <w:bookmarkEnd w:id="8"/>
      <w:bookmarkEnd w:id="9"/>
      <w:bookmarkEnd w:id="10"/>
      <w:bookmarkEnd w:id="11"/>
      <w:bookmarkEnd w:id="12"/>
      <w:bookmarkEnd w:id="13"/>
      <w:bookmarkEnd w:id="14"/>
    </w:p>
    <w:p w:rsidR="00801BFF" w:rsidRPr="00BE33B2" w:rsidRDefault="002046DF" w:rsidP="00BE33B2">
      <w:pPr>
        <w:pStyle w:val="10"/>
        <w:tabs>
          <w:tab w:val="clear" w:pos="8296"/>
          <w:tab w:val="right" w:leader="dot" w:pos="9016"/>
        </w:tabs>
        <w:spacing w:line="480" w:lineRule="exact"/>
        <w:jc w:val="left"/>
        <w:rPr>
          <w:rStyle w:val="af5"/>
          <w:rFonts w:eastAsia="仿宋"/>
          <w:color w:val="auto"/>
        </w:rPr>
      </w:pPr>
      <w:r w:rsidRPr="00BE33B2">
        <w:rPr>
          <w:rStyle w:val="af5"/>
          <w:b w:val="0"/>
          <w:noProof/>
          <w:color w:val="auto"/>
        </w:rPr>
        <w:fldChar w:fldCharType="begin"/>
      </w:r>
      <w:r w:rsidRPr="00BE33B2">
        <w:rPr>
          <w:rStyle w:val="af5"/>
          <w:b w:val="0"/>
          <w:noProof/>
          <w:color w:val="auto"/>
        </w:rPr>
        <w:instrText xml:space="preserve"> </w:instrText>
      </w:r>
      <w:r w:rsidRPr="00BE33B2">
        <w:rPr>
          <w:rStyle w:val="af5"/>
          <w:rFonts w:hint="eastAsia"/>
          <w:b w:val="0"/>
          <w:noProof/>
          <w:color w:val="auto"/>
        </w:rPr>
        <w:instrText>TOC \o "1-2" \h \z \u</w:instrText>
      </w:r>
      <w:r w:rsidRPr="00BE33B2">
        <w:rPr>
          <w:rStyle w:val="af5"/>
          <w:b w:val="0"/>
          <w:noProof/>
          <w:color w:val="auto"/>
        </w:rPr>
        <w:instrText xml:space="preserve"> </w:instrText>
      </w:r>
      <w:r w:rsidRPr="00BE33B2">
        <w:rPr>
          <w:rStyle w:val="af5"/>
          <w:b w:val="0"/>
          <w:noProof/>
          <w:color w:val="auto"/>
        </w:rPr>
        <w:fldChar w:fldCharType="separate"/>
      </w:r>
      <w:hyperlink w:anchor="_Toc151996118" w:history="1">
        <w:r w:rsidR="00801BFF" w:rsidRPr="00BE33B2">
          <w:rPr>
            <w:rStyle w:val="af5"/>
            <w:rFonts w:eastAsia="仿宋"/>
            <w:b w:val="0"/>
            <w:noProof/>
            <w:color w:val="auto"/>
          </w:rPr>
          <w:t xml:space="preserve">1 </w:t>
        </w:r>
        <w:r w:rsidR="00801BFF" w:rsidRPr="00BE33B2">
          <w:rPr>
            <w:rStyle w:val="af5"/>
            <w:rFonts w:eastAsia="仿宋" w:hint="eastAsia"/>
            <w:b w:val="0"/>
            <w:noProof/>
            <w:color w:val="auto"/>
          </w:rPr>
          <w:t>总则</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_Toc151996118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19" w:history="1">
        <w:r w:rsidR="00801BFF" w:rsidRPr="00BE33B2">
          <w:rPr>
            <w:rStyle w:val="af5"/>
            <w:rFonts w:eastAsia="仿宋"/>
            <w:b w:val="0"/>
            <w:noProof/>
            <w:color w:val="auto"/>
          </w:rPr>
          <w:t>1.1</w:t>
        </w:r>
        <w:r w:rsidR="00801BFF" w:rsidRPr="00BE33B2">
          <w:rPr>
            <w:rStyle w:val="af5"/>
            <w:rFonts w:eastAsia="仿宋" w:hint="eastAsia"/>
            <w:b w:val="0"/>
            <w:noProof/>
            <w:color w:val="auto"/>
          </w:rPr>
          <w:t>编制目的</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_Toc151996119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0" w:history="1">
        <w:r w:rsidR="00801BFF" w:rsidRPr="00BE33B2">
          <w:rPr>
            <w:rStyle w:val="af5"/>
            <w:rFonts w:eastAsia="仿宋"/>
            <w:b w:val="0"/>
            <w:noProof/>
            <w:color w:val="auto"/>
          </w:rPr>
          <w:t xml:space="preserve">1.2 </w:t>
        </w:r>
        <w:r w:rsidR="00801BFF" w:rsidRPr="00BE33B2">
          <w:rPr>
            <w:rStyle w:val="af5"/>
            <w:rFonts w:eastAsia="仿宋" w:hint="eastAsia"/>
            <w:b w:val="0"/>
            <w:noProof/>
            <w:color w:val="auto"/>
          </w:rPr>
          <w:t>编制依据</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1" w:history="1">
        <w:r w:rsidR="00801BFF" w:rsidRPr="00BE33B2">
          <w:rPr>
            <w:rStyle w:val="af5"/>
            <w:rFonts w:eastAsia="仿宋"/>
            <w:b w:val="0"/>
            <w:noProof/>
            <w:color w:val="auto"/>
          </w:rPr>
          <w:t xml:space="preserve">1.3 </w:t>
        </w:r>
        <w:r w:rsidR="00801BFF" w:rsidRPr="00BE33B2">
          <w:rPr>
            <w:rStyle w:val="af5"/>
            <w:rFonts w:eastAsia="仿宋" w:hint="eastAsia"/>
            <w:b w:val="0"/>
            <w:noProof/>
            <w:color w:val="auto"/>
          </w:rPr>
          <w:t>事件分级</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2" w:history="1">
        <w:r w:rsidR="00801BFF" w:rsidRPr="00BE33B2">
          <w:rPr>
            <w:rStyle w:val="af5"/>
            <w:rFonts w:eastAsia="仿宋"/>
            <w:b w:val="0"/>
            <w:noProof/>
            <w:color w:val="auto"/>
          </w:rPr>
          <w:t xml:space="preserve">1.4 </w:t>
        </w:r>
        <w:r w:rsidR="00801BFF" w:rsidRPr="00BE33B2">
          <w:rPr>
            <w:rStyle w:val="af5"/>
            <w:rFonts w:eastAsia="仿宋" w:hint="eastAsia"/>
            <w:b w:val="0"/>
            <w:noProof/>
            <w:color w:val="auto"/>
          </w:rPr>
          <w:t>适用范围</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3" w:history="1">
        <w:r w:rsidR="00801BFF" w:rsidRPr="00BE33B2">
          <w:rPr>
            <w:rStyle w:val="af5"/>
            <w:rFonts w:eastAsia="仿宋"/>
            <w:b w:val="0"/>
            <w:noProof/>
            <w:color w:val="auto"/>
          </w:rPr>
          <w:t xml:space="preserve">1.5 </w:t>
        </w:r>
        <w:r w:rsidR="00801BFF" w:rsidRPr="00BE33B2">
          <w:rPr>
            <w:rStyle w:val="af5"/>
            <w:rFonts w:eastAsia="仿宋" w:hint="eastAsia"/>
            <w:b w:val="0"/>
            <w:noProof/>
            <w:color w:val="auto"/>
          </w:rPr>
          <w:t>工作原则</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4" w:history="1">
        <w:r w:rsidR="00801BFF" w:rsidRPr="00BE33B2">
          <w:rPr>
            <w:rStyle w:val="af5"/>
            <w:rFonts w:eastAsia="仿宋"/>
            <w:b w:val="0"/>
            <w:noProof/>
            <w:color w:val="auto"/>
          </w:rPr>
          <w:t xml:space="preserve">1.6 </w:t>
        </w:r>
        <w:r w:rsidR="00801BFF" w:rsidRPr="00BE33B2">
          <w:rPr>
            <w:rStyle w:val="af5"/>
            <w:rFonts w:eastAsia="仿宋" w:hint="eastAsia"/>
            <w:b w:val="0"/>
            <w:noProof/>
            <w:color w:val="auto"/>
          </w:rPr>
          <w:t>应急预案关系说明</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25" w:history="1">
        <w:r w:rsidR="00801BFF" w:rsidRPr="00BE33B2">
          <w:rPr>
            <w:rStyle w:val="af5"/>
            <w:rFonts w:eastAsia="仿宋"/>
            <w:b w:val="0"/>
            <w:noProof/>
            <w:color w:val="auto"/>
          </w:rPr>
          <w:t xml:space="preserve">2 </w:t>
        </w:r>
        <w:r w:rsidR="00801BFF" w:rsidRPr="00BE33B2">
          <w:rPr>
            <w:rStyle w:val="af5"/>
            <w:rFonts w:eastAsia="仿宋" w:hint="eastAsia"/>
            <w:b w:val="0"/>
            <w:noProof/>
            <w:color w:val="auto"/>
          </w:rPr>
          <w:t>企业概况</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6" w:history="1">
        <w:r w:rsidR="00801BFF" w:rsidRPr="00BE33B2">
          <w:rPr>
            <w:rStyle w:val="af5"/>
            <w:rFonts w:eastAsia="仿宋"/>
            <w:b w:val="0"/>
            <w:noProof/>
            <w:color w:val="auto"/>
          </w:rPr>
          <w:t xml:space="preserve">2.1 </w:t>
        </w:r>
        <w:r w:rsidR="00801BFF" w:rsidRPr="00BE33B2">
          <w:rPr>
            <w:rStyle w:val="af5"/>
            <w:rFonts w:eastAsia="仿宋" w:hint="eastAsia"/>
            <w:b w:val="0"/>
            <w:noProof/>
            <w:color w:val="auto"/>
          </w:rPr>
          <w:t>企业基本情况</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7" w:history="1">
        <w:r w:rsidR="00801BFF" w:rsidRPr="00BE33B2">
          <w:rPr>
            <w:rStyle w:val="af5"/>
            <w:rFonts w:eastAsia="仿宋"/>
            <w:b w:val="0"/>
            <w:noProof/>
            <w:color w:val="auto"/>
          </w:rPr>
          <w:t xml:space="preserve">2.2 </w:t>
        </w:r>
        <w:r w:rsidR="00801BFF" w:rsidRPr="00BE33B2">
          <w:rPr>
            <w:rStyle w:val="af5"/>
            <w:rFonts w:eastAsia="仿宋" w:hint="eastAsia"/>
            <w:b w:val="0"/>
            <w:noProof/>
            <w:color w:val="auto"/>
          </w:rPr>
          <w:t>自然环境概况</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33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28" w:history="1">
        <w:r w:rsidR="00801BFF" w:rsidRPr="00BE33B2">
          <w:rPr>
            <w:rStyle w:val="af5"/>
            <w:rFonts w:eastAsia="仿宋"/>
            <w:b w:val="0"/>
            <w:noProof/>
            <w:color w:val="auto"/>
          </w:rPr>
          <w:t>3</w:t>
        </w:r>
        <w:r w:rsidR="00801BFF" w:rsidRPr="00BE33B2">
          <w:rPr>
            <w:rStyle w:val="af5"/>
            <w:rFonts w:eastAsia="仿宋" w:hint="eastAsia"/>
            <w:b w:val="0"/>
            <w:noProof/>
            <w:color w:val="auto"/>
          </w:rPr>
          <w:t>应急组织体系</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38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29" w:history="1">
        <w:r w:rsidR="00801BFF" w:rsidRPr="00BE33B2">
          <w:rPr>
            <w:rStyle w:val="af5"/>
            <w:rFonts w:eastAsia="仿宋"/>
            <w:b w:val="0"/>
            <w:noProof/>
            <w:color w:val="auto"/>
          </w:rPr>
          <w:t>3.2</w:t>
        </w:r>
        <w:r w:rsidR="00801BFF" w:rsidRPr="00BE33B2">
          <w:rPr>
            <w:rStyle w:val="af5"/>
            <w:rFonts w:eastAsia="仿宋" w:hint="eastAsia"/>
            <w:b w:val="0"/>
            <w:noProof/>
            <w:color w:val="auto"/>
          </w:rPr>
          <w:t>工作职责</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_Toc151996129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39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0" w:history="1">
        <w:r w:rsidR="00801BFF" w:rsidRPr="00BE33B2">
          <w:rPr>
            <w:rStyle w:val="af5"/>
            <w:rFonts w:eastAsia="仿宋"/>
            <w:b w:val="0"/>
            <w:noProof/>
            <w:color w:val="auto"/>
          </w:rPr>
          <w:t>3.3</w:t>
        </w:r>
        <w:r w:rsidR="00801BFF" w:rsidRPr="00BE33B2">
          <w:rPr>
            <w:rStyle w:val="af5"/>
            <w:rFonts w:eastAsia="仿宋" w:hint="eastAsia"/>
            <w:b w:val="0"/>
            <w:noProof/>
            <w:color w:val="auto"/>
          </w:rPr>
          <w:t>应急救援专业队伍</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40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31" w:history="1">
        <w:r w:rsidR="00801BFF" w:rsidRPr="00BE33B2">
          <w:rPr>
            <w:rStyle w:val="af5"/>
            <w:rFonts w:eastAsia="仿宋"/>
            <w:b w:val="0"/>
            <w:noProof/>
            <w:color w:val="auto"/>
          </w:rPr>
          <w:t xml:space="preserve">4 </w:t>
        </w:r>
        <w:r w:rsidR="00801BFF" w:rsidRPr="00BE33B2">
          <w:rPr>
            <w:rStyle w:val="af5"/>
            <w:rFonts w:eastAsia="仿宋" w:hint="eastAsia"/>
            <w:b w:val="0"/>
            <w:noProof/>
            <w:color w:val="auto"/>
          </w:rPr>
          <w:t>环境风险分析</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46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2" w:history="1">
        <w:r w:rsidR="00801BFF" w:rsidRPr="00BE33B2">
          <w:rPr>
            <w:rStyle w:val="af5"/>
            <w:rFonts w:eastAsia="仿宋"/>
            <w:b w:val="0"/>
            <w:noProof/>
            <w:color w:val="auto"/>
          </w:rPr>
          <w:t xml:space="preserve">4.1 </w:t>
        </w:r>
        <w:r w:rsidR="00801BFF" w:rsidRPr="00BE33B2">
          <w:rPr>
            <w:rStyle w:val="af5"/>
            <w:rFonts w:eastAsia="仿宋" w:hint="eastAsia"/>
            <w:b w:val="0"/>
            <w:noProof/>
            <w:color w:val="auto"/>
          </w:rPr>
          <w:t>环境风险评价</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46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3" w:history="1">
        <w:r w:rsidR="00801BFF" w:rsidRPr="00BE33B2">
          <w:rPr>
            <w:rStyle w:val="af5"/>
            <w:rFonts w:eastAsia="仿宋"/>
            <w:b w:val="0"/>
            <w:noProof/>
            <w:color w:val="auto"/>
          </w:rPr>
          <w:t xml:space="preserve">4.2 </w:t>
        </w:r>
        <w:r w:rsidR="00801BFF" w:rsidRPr="00BE33B2">
          <w:rPr>
            <w:rStyle w:val="af5"/>
            <w:rFonts w:eastAsia="仿宋" w:hint="eastAsia"/>
            <w:b w:val="0"/>
            <w:noProof/>
            <w:color w:val="auto"/>
          </w:rPr>
          <w:t>环境风险源分析</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48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4" w:history="1">
        <w:r w:rsidR="00801BFF" w:rsidRPr="00BE33B2">
          <w:rPr>
            <w:rStyle w:val="af5"/>
            <w:rFonts w:eastAsia="仿宋"/>
            <w:b w:val="0"/>
            <w:noProof/>
            <w:color w:val="auto"/>
          </w:rPr>
          <w:t xml:space="preserve">4.3 </w:t>
        </w:r>
        <w:r w:rsidR="00801BFF" w:rsidRPr="00BE33B2">
          <w:rPr>
            <w:rStyle w:val="af5"/>
            <w:rFonts w:eastAsia="仿宋" w:hint="eastAsia"/>
            <w:b w:val="0"/>
            <w:noProof/>
            <w:color w:val="auto"/>
          </w:rPr>
          <w:t>国内外同类企业突发环境事件资料</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49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35" w:history="1">
        <w:r w:rsidR="00801BFF" w:rsidRPr="00BE33B2">
          <w:rPr>
            <w:rStyle w:val="af5"/>
            <w:rFonts w:eastAsia="仿宋"/>
            <w:b w:val="0"/>
            <w:noProof/>
            <w:color w:val="auto"/>
          </w:rPr>
          <w:t xml:space="preserve">5 </w:t>
        </w:r>
        <w:r w:rsidR="00801BFF" w:rsidRPr="00BE33B2">
          <w:rPr>
            <w:rStyle w:val="af5"/>
            <w:rFonts w:eastAsia="仿宋" w:hint="eastAsia"/>
            <w:b w:val="0"/>
            <w:noProof/>
            <w:color w:val="auto"/>
          </w:rPr>
          <w:t>预防与预警</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6" w:history="1">
        <w:r w:rsidR="00801BFF" w:rsidRPr="00BE33B2">
          <w:rPr>
            <w:rStyle w:val="af5"/>
            <w:rFonts w:eastAsia="仿宋"/>
            <w:b w:val="0"/>
            <w:noProof/>
            <w:color w:val="auto"/>
          </w:rPr>
          <w:t xml:space="preserve">5.1 </w:t>
        </w:r>
        <w:r w:rsidR="00801BFF" w:rsidRPr="00BE33B2">
          <w:rPr>
            <w:rStyle w:val="af5"/>
            <w:rFonts w:eastAsia="仿宋" w:hint="eastAsia"/>
            <w:b w:val="0"/>
            <w:noProof/>
            <w:color w:val="auto"/>
          </w:rPr>
          <w:t>环境风险源防范措施</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7" w:history="1">
        <w:r w:rsidR="00801BFF" w:rsidRPr="00BE33B2">
          <w:rPr>
            <w:rStyle w:val="af5"/>
            <w:rFonts w:eastAsia="仿宋"/>
            <w:b w:val="0"/>
            <w:noProof/>
            <w:color w:val="auto"/>
          </w:rPr>
          <w:t xml:space="preserve">5.2 </w:t>
        </w:r>
        <w:r w:rsidR="00801BFF" w:rsidRPr="00BE33B2">
          <w:rPr>
            <w:rStyle w:val="af5"/>
            <w:rFonts w:eastAsia="仿宋" w:hint="eastAsia"/>
            <w:b w:val="0"/>
            <w:noProof/>
            <w:color w:val="auto"/>
          </w:rPr>
          <w:t>预警分级与准备</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8" w:history="1">
        <w:r w:rsidR="00801BFF" w:rsidRPr="00BE33B2">
          <w:rPr>
            <w:rStyle w:val="af5"/>
            <w:rFonts w:eastAsia="仿宋"/>
            <w:b w:val="0"/>
            <w:noProof/>
            <w:color w:val="auto"/>
          </w:rPr>
          <w:t xml:space="preserve">5.3 </w:t>
        </w:r>
        <w:r w:rsidR="00801BFF" w:rsidRPr="00BE33B2">
          <w:rPr>
            <w:rStyle w:val="af5"/>
            <w:rFonts w:eastAsia="仿宋" w:hint="eastAsia"/>
            <w:b w:val="0"/>
            <w:noProof/>
            <w:color w:val="auto"/>
          </w:rPr>
          <w:t>预警发布与解除</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57</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39" w:history="1">
        <w:r w:rsidR="00801BFF" w:rsidRPr="00BE33B2">
          <w:rPr>
            <w:rStyle w:val="af5"/>
            <w:rFonts w:eastAsia="仿宋"/>
            <w:b w:val="0"/>
            <w:noProof/>
            <w:color w:val="auto"/>
          </w:rPr>
          <w:t xml:space="preserve">5.4 </w:t>
        </w:r>
        <w:r w:rsidR="00801BFF" w:rsidRPr="00BE33B2">
          <w:rPr>
            <w:rStyle w:val="af5"/>
            <w:rFonts w:eastAsia="仿宋" w:hint="eastAsia"/>
            <w:b w:val="0"/>
            <w:noProof/>
            <w:color w:val="auto"/>
          </w:rPr>
          <w:t>预警措施</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_Toc151996139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58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40" w:history="1">
        <w:r w:rsidR="00801BFF" w:rsidRPr="00BE33B2">
          <w:rPr>
            <w:rStyle w:val="af5"/>
            <w:rFonts w:eastAsia="仿宋"/>
            <w:b w:val="0"/>
            <w:noProof/>
            <w:color w:val="auto"/>
          </w:rPr>
          <w:t xml:space="preserve">6 </w:t>
        </w:r>
        <w:r w:rsidR="00801BFF" w:rsidRPr="00BE33B2">
          <w:rPr>
            <w:rStyle w:val="af5"/>
            <w:rFonts w:eastAsia="仿宋" w:hint="eastAsia"/>
            <w:b w:val="0"/>
            <w:noProof/>
            <w:color w:val="auto"/>
          </w:rPr>
          <w:t>应急处置</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1" w:history="1">
        <w:r w:rsidR="00801BFF" w:rsidRPr="00BE33B2">
          <w:rPr>
            <w:rStyle w:val="af5"/>
            <w:rFonts w:eastAsia="仿宋"/>
            <w:b w:val="0"/>
            <w:noProof/>
            <w:color w:val="auto"/>
          </w:rPr>
          <w:t xml:space="preserve">6.1 </w:t>
        </w:r>
        <w:r w:rsidR="00801BFF" w:rsidRPr="00BE33B2">
          <w:rPr>
            <w:rStyle w:val="af5"/>
            <w:rFonts w:eastAsia="仿宋" w:hint="eastAsia"/>
            <w:b w:val="0"/>
            <w:noProof/>
            <w:color w:val="auto"/>
          </w:rPr>
          <w:t>应急预案启动</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2" w:history="1">
        <w:r w:rsidR="00801BFF" w:rsidRPr="00BE33B2">
          <w:rPr>
            <w:rStyle w:val="af5"/>
            <w:rFonts w:eastAsia="仿宋"/>
            <w:b w:val="0"/>
            <w:noProof/>
            <w:color w:val="auto"/>
          </w:rPr>
          <w:t xml:space="preserve">6.2 </w:t>
        </w:r>
        <w:r w:rsidR="00801BFF" w:rsidRPr="00BE33B2">
          <w:rPr>
            <w:rStyle w:val="af5"/>
            <w:rFonts w:eastAsia="仿宋" w:hint="eastAsia"/>
            <w:b w:val="0"/>
            <w:noProof/>
            <w:color w:val="auto"/>
          </w:rPr>
          <w:t>信息报告</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3" w:history="1">
        <w:r w:rsidR="00801BFF" w:rsidRPr="00BE33B2">
          <w:rPr>
            <w:rStyle w:val="af5"/>
            <w:rFonts w:eastAsia="仿宋"/>
            <w:b w:val="0"/>
            <w:noProof/>
            <w:color w:val="auto"/>
          </w:rPr>
          <w:t xml:space="preserve">6.3 </w:t>
        </w:r>
        <w:r w:rsidR="00801BFF" w:rsidRPr="00BE33B2">
          <w:rPr>
            <w:rStyle w:val="af5"/>
            <w:rFonts w:eastAsia="仿宋" w:hint="eastAsia"/>
            <w:b w:val="0"/>
            <w:noProof/>
            <w:color w:val="auto"/>
          </w:rPr>
          <w:t>应急响应分级</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4" w:history="1">
        <w:r w:rsidR="00801BFF" w:rsidRPr="00BE33B2">
          <w:rPr>
            <w:rStyle w:val="af5"/>
            <w:rFonts w:eastAsia="仿宋"/>
            <w:b w:val="0"/>
            <w:noProof/>
            <w:color w:val="auto"/>
          </w:rPr>
          <w:t xml:space="preserve">6.4 </w:t>
        </w:r>
        <w:r w:rsidR="00801BFF" w:rsidRPr="00BE33B2">
          <w:rPr>
            <w:rStyle w:val="af5"/>
            <w:rFonts w:eastAsia="仿宋" w:hint="eastAsia"/>
            <w:b w:val="0"/>
            <w:noProof/>
            <w:color w:val="auto"/>
          </w:rPr>
          <w:t>指挥与协调</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5" w:history="1">
        <w:r w:rsidR="00801BFF" w:rsidRPr="00BE33B2">
          <w:rPr>
            <w:rStyle w:val="af5"/>
            <w:rFonts w:eastAsia="仿宋"/>
            <w:b w:val="0"/>
            <w:noProof/>
            <w:color w:val="auto"/>
          </w:rPr>
          <w:t xml:space="preserve">6.5 </w:t>
        </w:r>
        <w:r w:rsidR="00801BFF" w:rsidRPr="00BE33B2">
          <w:rPr>
            <w:rStyle w:val="af5"/>
            <w:rFonts w:eastAsia="仿宋" w:hint="eastAsia"/>
            <w:b w:val="0"/>
            <w:noProof/>
            <w:color w:val="auto"/>
          </w:rPr>
          <w:t>现场处置</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64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6" w:history="1">
        <w:r w:rsidR="00801BFF" w:rsidRPr="00BE33B2">
          <w:rPr>
            <w:rStyle w:val="af5"/>
            <w:rFonts w:eastAsia="仿宋"/>
            <w:b w:val="0"/>
            <w:noProof/>
            <w:color w:val="auto"/>
          </w:rPr>
          <w:t xml:space="preserve">6.6 </w:t>
        </w:r>
        <w:r w:rsidR="00801BFF" w:rsidRPr="00BE33B2">
          <w:rPr>
            <w:rStyle w:val="af5"/>
            <w:rFonts w:eastAsia="仿宋" w:hint="eastAsia"/>
            <w:b w:val="0"/>
            <w:noProof/>
            <w:color w:val="auto"/>
          </w:rPr>
          <w:t>信息发布</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7" w:history="1">
        <w:r w:rsidR="00801BFF" w:rsidRPr="00BE33B2">
          <w:rPr>
            <w:rStyle w:val="af5"/>
            <w:rFonts w:eastAsia="仿宋"/>
            <w:b w:val="0"/>
            <w:noProof/>
            <w:color w:val="auto"/>
          </w:rPr>
          <w:t>6.7</w:t>
        </w:r>
        <w:r w:rsidR="00801BFF" w:rsidRPr="00BE33B2">
          <w:rPr>
            <w:rStyle w:val="af5"/>
            <w:rFonts w:eastAsia="仿宋" w:hint="eastAsia"/>
            <w:b w:val="0"/>
            <w:noProof/>
            <w:color w:val="auto"/>
          </w:rPr>
          <w:t>应急终止</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48" w:history="1">
        <w:r w:rsidR="00801BFF" w:rsidRPr="00BE33B2">
          <w:rPr>
            <w:rStyle w:val="af5"/>
            <w:rFonts w:eastAsia="仿宋"/>
            <w:b w:val="0"/>
            <w:noProof/>
            <w:color w:val="auto"/>
          </w:rPr>
          <w:t xml:space="preserve">7 </w:t>
        </w:r>
        <w:r w:rsidR="00801BFF" w:rsidRPr="00BE33B2">
          <w:rPr>
            <w:rStyle w:val="af5"/>
            <w:rFonts w:eastAsia="仿宋" w:hint="eastAsia"/>
            <w:b w:val="0"/>
            <w:noProof/>
            <w:color w:val="auto"/>
          </w:rPr>
          <w:t>后期处置</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49" w:history="1">
        <w:r w:rsidR="00801BFF" w:rsidRPr="00BE33B2">
          <w:rPr>
            <w:rStyle w:val="af5"/>
            <w:rFonts w:eastAsia="仿宋"/>
            <w:b w:val="0"/>
            <w:noProof/>
            <w:color w:val="auto"/>
          </w:rPr>
          <w:t xml:space="preserve">7.1 </w:t>
        </w:r>
        <w:r w:rsidR="00801BFF" w:rsidRPr="00BE33B2">
          <w:rPr>
            <w:rStyle w:val="af5"/>
            <w:rFonts w:eastAsia="仿宋" w:hint="eastAsia"/>
            <w:b w:val="0"/>
            <w:noProof/>
            <w:color w:val="auto"/>
          </w:rPr>
          <w:t>善后处置</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_Toc151996149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0" w:history="1">
        <w:r w:rsidR="00801BFF" w:rsidRPr="00BE33B2">
          <w:rPr>
            <w:rStyle w:val="af5"/>
            <w:rFonts w:eastAsia="仿宋"/>
            <w:b w:val="0"/>
            <w:noProof/>
            <w:color w:val="auto"/>
          </w:rPr>
          <w:t xml:space="preserve">7.2 </w:t>
        </w:r>
        <w:r w:rsidR="00801BFF" w:rsidRPr="00BE33B2">
          <w:rPr>
            <w:rStyle w:val="af5"/>
            <w:rFonts w:eastAsia="仿宋" w:hint="eastAsia"/>
            <w:b w:val="0"/>
            <w:noProof/>
            <w:color w:val="auto"/>
          </w:rPr>
          <w:t>警戒与治安</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1" w:history="1">
        <w:r w:rsidR="00801BFF" w:rsidRPr="00BE33B2">
          <w:rPr>
            <w:rStyle w:val="af5"/>
            <w:rFonts w:eastAsia="仿宋"/>
            <w:b w:val="0"/>
            <w:noProof/>
            <w:color w:val="auto"/>
          </w:rPr>
          <w:t xml:space="preserve">7.3 </w:t>
        </w:r>
        <w:r w:rsidR="00801BFF" w:rsidRPr="00BE33B2">
          <w:rPr>
            <w:rStyle w:val="af5"/>
            <w:rFonts w:eastAsia="仿宋" w:hint="eastAsia"/>
            <w:b w:val="0"/>
            <w:noProof/>
            <w:color w:val="auto"/>
          </w:rPr>
          <w:t>调查与评估</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2" w:history="1">
        <w:r w:rsidR="00801BFF" w:rsidRPr="00BE33B2">
          <w:rPr>
            <w:rStyle w:val="af5"/>
            <w:rFonts w:eastAsia="仿宋"/>
            <w:b w:val="0"/>
            <w:noProof/>
            <w:color w:val="auto"/>
          </w:rPr>
          <w:t xml:space="preserve">7.4 </w:t>
        </w:r>
        <w:r w:rsidR="00801BFF" w:rsidRPr="00BE33B2">
          <w:rPr>
            <w:rStyle w:val="af5"/>
            <w:rFonts w:eastAsia="仿宋" w:hint="eastAsia"/>
            <w:b w:val="0"/>
            <w:noProof/>
            <w:color w:val="auto"/>
          </w:rPr>
          <w:t>生产秩序恢复重建</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79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3" w:history="1">
        <w:r w:rsidR="00801BFF" w:rsidRPr="00BE33B2">
          <w:rPr>
            <w:rStyle w:val="af5"/>
            <w:rFonts w:eastAsia="仿宋"/>
            <w:b w:val="0"/>
            <w:noProof/>
            <w:color w:val="auto"/>
          </w:rPr>
          <w:t xml:space="preserve">7.5 </w:t>
        </w:r>
        <w:r w:rsidR="00801BFF" w:rsidRPr="00BE33B2">
          <w:rPr>
            <w:rStyle w:val="af5"/>
            <w:rFonts w:eastAsia="仿宋" w:hint="eastAsia"/>
            <w:b w:val="0"/>
            <w:noProof/>
            <w:color w:val="auto"/>
          </w:rPr>
          <w:t>总结与应急预案修订</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54" w:history="1">
        <w:r w:rsidR="00801BFF" w:rsidRPr="00BE33B2">
          <w:rPr>
            <w:rStyle w:val="af5"/>
            <w:rFonts w:eastAsia="仿宋"/>
            <w:b w:val="0"/>
            <w:noProof/>
            <w:color w:val="auto"/>
          </w:rPr>
          <w:t xml:space="preserve">8 </w:t>
        </w:r>
        <w:r w:rsidR="00801BFF" w:rsidRPr="00BE33B2">
          <w:rPr>
            <w:rStyle w:val="af5"/>
            <w:rFonts w:eastAsia="仿宋" w:hint="eastAsia"/>
            <w:b w:val="0"/>
            <w:noProof/>
            <w:color w:val="auto"/>
          </w:rPr>
          <w:t>应急保障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5" w:history="1">
        <w:r w:rsidR="00801BFF" w:rsidRPr="00BE33B2">
          <w:rPr>
            <w:rStyle w:val="af5"/>
            <w:rFonts w:eastAsia="仿宋"/>
            <w:b w:val="0"/>
            <w:noProof/>
            <w:color w:val="auto"/>
          </w:rPr>
          <w:t xml:space="preserve">8.1 </w:t>
        </w:r>
        <w:r w:rsidR="00801BFF" w:rsidRPr="00BE33B2">
          <w:rPr>
            <w:rStyle w:val="af5"/>
            <w:rFonts w:eastAsia="仿宋" w:hint="eastAsia"/>
            <w:b w:val="0"/>
            <w:noProof/>
            <w:color w:val="auto"/>
          </w:rPr>
          <w:t>人力资源保障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6" w:history="1">
        <w:r w:rsidR="00801BFF" w:rsidRPr="00BE33B2">
          <w:rPr>
            <w:rStyle w:val="af5"/>
            <w:rFonts w:eastAsia="仿宋"/>
            <w:b w:val="0"/>
            <w:noProof/>
            <w:color w:val="auto"/>
          </w:rPr>
          <w:t xml:space="preserve">8.2 </w:t>
        </w:r>
        <w:r w:rsidR="00801BFF" w:rsidRPr="00BE33B2">
          <w:rPr>
            <w:rStyle w:val="af5"/>
            <w:rFonts w:eastAsia="仿宋" w:hint="eastAsia"/>
            <w:b w:val="0"/>
            <w:noProof/>
            <w:color w:val="auto"/>
          </w:rPr>
          <w:t>资金保障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7" w:history="1">
        <w:r w:rsidR="00801BFF" w:rsidRPr="00BE33B2">
          <w:rPr>
            <w:rStyle w:val="af5"/>
            <w:rFonts w:eastAsia="仿宋"/>
            <w:b w:val="0"/>
            <w:noProof/>
            <w:color w:val="auto"/>
          </w:rPr>
          <w:t xml:space="preserve">8.3 </w:t>
        </w:r>
        <w:r w:rsidR="00801BFF" w:rsidRPr="00BE33B2">
          <w:rPr>
            <w:rStyle w:val="af5"/>
            <w:rFonts w:eastAsia="仿宋" w:hint="eastAsia"/>
            <w:b w:val="0"/>
            <w:noProof/>
            <w:color w:val="auto"/>
          </w:rPr>
          <w:t>物资保障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8" w:history="1">
        <w:r w:rsidR="00801BFF" w:rsidRPr="00BE33B2">
          <w:rPr>
            <w:rStyle w:val="af5"/>
            <w:rFonts w:eastAsia="仿宋"/>
            <w:b w:val="0"/>
            <w:noProof/>
            <w:color w:val="auto"/>
          </w:rPr>
          <w:t xml:space="preserve">8.4 </w:t>
        </w:r>
        <w:r w:rsidR="00801BFF" w:rsidRPr="00BE33B2">
          <w:rPr>
            <w:rStyle w:val="af5"/>
            <w:rFonts w:eastAsia="仿宋" w:hint="eastAsia"/>
            <w:b w:val="0"/>
            <w:noProof/>
            <w:color w:val="auto"/>
          </w:rPr>
          <w:t>医疗卫生保障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59" w:history="1">
        <w:r w:rsidR="00801BFF" w:rsidRPr="00BE33B2">
          <w:rPr>
            <w:rStyle w:val="af5"/>
            <w:rFonts w:eastAsia="仿宋"/>
            <w:b w:val="0"/>
            <w:noProof/>
            <w:color w:val="auto"/>
          </w:rPr>
          <w:t xml:space="preserve">8.5 </w:t>
        </w:r>
        <w:r w:rsidR="00801BFF" w:rsidRPr="00BE33B2">
          <w:rPr>
            <w:rStyle w:val="af5"/>
            <w:rFonts w:eastAsia="仿宋" w:hint="eastAsia"/>
            <w:b w:val="0"/>
            <w:noProof/>
            <w:color w:val="auto"/>
          </w:rPr>
          <w:t>交通运输保障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_Toc151996159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0" w:history="1">
        <w:r w:rsidR="00801BFF" w:rsidRPr="00BE33B2">
          <w:rPr>
            <w:rStyle w:val="af5"/>
            <w:rFonts w:eastAsia="仿宋"/>
            <w:b w:val="0"/>
            <w:noProof/>
            <w:color w:val="auto"/>
          </w:rPr>
          <w:t xml:space="preserve">8.6 </w:t>
        </w:r>
        <w:r w:rsidR="00801BFF" w:rsidRPr="00BE33B2">
          <w:rPr>
            <w:rStyle w:val="af5"/>
            <w:rFonts w:eastAsia="仿宋" w:hint="eastAsia"/>
            <w:b w:val="0"/>
            <w:noProof/>
            <w:color w:val="auto"/>
          </w:rPr>
          <w:t>治安维护</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1" w:history="1">
        <w:r w:rsidR="00801BFF" w:rsidRPr="00BE33B2">
          <w:rPr>
            <w:rStyle w:val="af5"/>
            <w:rFonts w:eastAsia="仿宋"/>
            <w:b w:val="0"/>
            <w:noProof/>
            <w:color w:val="auto"/>
          </w:rPr>
          <w:t xml:space="preserve">8.7 </w:t>
        </w:r>
        <w:r w:rsidR="00801BFF" w:rsidRPr="00BE33B2">
          <w:rPr>
            <w:rStyle w:val="af5"/>
            <w:rFonts w:eastAsia="仿宋" w:hint="eastAsia"/>
            <w:b w:val="0"/>
            <w:noProof/>
            <w:color w:val="auto"/>
          </w:rPr>
          <w:t>通信与信息保障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2" w:history="1">
        <w:r w:rsidR="00801BFF" w:rsidRPr="00BE33B2">
          <w:rPr>
            <w:rStyle w:val="af5"/>
            <w:rFonts w:eastAsia="仿宋"/>
            <w:b w:val="0"/>
            <w:noProof/>
            <w:color w:val="auto"/>
          </w:rPr>
          <w:t xml:space="preserve">8.8 </w:t>
        </w:r>
        <w:r w:rsidR="00801BFF" w:rsidRPr="00BE33B2">
          <w:rPr>
            <w:rStyle w:val="af5"/>
            <w:rFonts w:eastAsia="仿宋" w:hint="eastAsia"/>
            <w:b w:val="0"/>
            <w:noProof/>
            <w:color w:val="auto"/>
          </w:rPr>
          <w:t>技术保障</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63" w:history="1">
        <w:r w:rsidR="00801BFF" w:rsidRPr="00BE33B2">
          <w:rPr>
            <w:rStyle w:val="af5"/>
            <w:rFonts w:eastAsia="仿宋"/>
            <w:b w:val="0"/>
            <w:noProof/>
            <w:color w:val="auto"/>
          </w:rPr>
          <w:t xml:space="preserve">9 </w:t>
        </w:r>
        <w:r w:rsidR="00801BFF" w:rsidRPr="00BE33B2">
          <w:rPr>
            <w:rStyle w:val="af5"/>
            <w:rFonts w:eastAsia="仿宋" w:hint="eastAsia"/>
            <w:b w:val="0"/>
            <w:noProof/>
            <w:color w:val="auto"/>
          </w:rPr>
          <w:t>监督与管理</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4" w:history="1">
        <w:r w:rsidR="00801BFF" w:rsidRPr="00BE33B2">
          <w:rPr>
            <w:rStyle w:val="af5"/>
            <w:rFonts w:eastAsia="仿宋"/>
            <w:b w:val="0"/>
            <w:noProof/>
            <w:color w:val="auto"/>
          </w:rPr>
          <w:t xml:space="preserve">9.1 </w:t>
        </w:r>
        <w:r w:rsidR="00801BFF" w:rsidRPr="00BE33B2">
          <w:rPr>
            <w:rStyle w:val="af5"/>
            <w:rFonts w:eastAsia="仿宋" w:hint="eastAsia"/>
            <w:b w:val="0"/>
            <w:noProof/>
            <w:color w:val="auto"/>
          </w:rPr>
          <w:t>应急预案演练</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5" w:history="1">
        <w:r w:rsidR="00801BFF" w:rsidRPr="00BE33B2">
          <w:rPr>
            <w:rStyle w:val="af5"/>
            <w:rFonts w:eastAsia="仿宋"/>
            <w:b w:val="0"/>
            <w:noProof/>
            <w:color w:val="auto"/>
          </w:rPr>
          <w:t xml:space="preserve">9.2 </w:t>
        </w:r>
        <w:r w:rsidR="00801BFF" w:rsidRPr="00BE33B2">
          <w:rPr>
            <w:rStyle w:val="af5"/>
            <w:rFonts w:eastAsia="仿宋" w:hint="eastAsia"/>
            <w:b w:val="0"/>
            <w:noProof/>
            <w:color w:val="auto"/>
          </w:rPr>
          <w:t>宣传培训</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6" w:history="1">
        <w:r w:rsidR="00801BFF" w:rsidRPr="00BE33B2">
          <w:rPr>
            <w:rStyle w:val="af5"/>
            <w:rFonts w:eastAsia="仿宋"/>
            <w:b w:val="0"/>
            <w:noProof/>
            <w:color w:val="auto"/>
          </w:rPr>
          <w:t xml:space="preserve">9.3 </w:t>
        </w:r>
        <w:r w:rsidR="00801BFF" w:rsidRPr="00BE33B2">
          <w:rPr>
            <w:rStyle w:val="af5"/>
            <w:rFonts w:eastAsia="仿宋" w:hint="eastAsia"/>
            <w:b w:val="0"/>
            <w:noProof/>
            <w:color w:val="auto"/>
          </w:rPr>
          <w:t>责任与奖惩</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7" w:history="1">
        <w:r w:rsidR="00801BFF" w:rsidRPr="00BE33B2">
          <w:rPr>
            <w:rStyle w:val="af5"/>
            <w:rFonts w:eastAsia="仿宋"/>
            <w:b w:val="0"/>
            <w:noProof/>
            <w:color w:val="auto"/>
          </w:rPr>
          <w:t xml:space="preserve">9.4 </w:t>
        </w:r>
        <w:r w:rsidR="00801BFF" w:rsidRPr="00BE33B2">
          <w:rPr>
            <w:rStyle w:val="af5"/>
            <w:rFonts w:eastAsia="仿宋" w:hint="eastAsia"/>
            <w:b w:val="0"/>
            <w:noProof/>
            <w:color w:val="auto"/>
          </w:rPr>
          <w:t>预案管理</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68" w:history="1">
        <w:r w:rsidR="00801BFF" w:rsidRPr="00BE33B2">
          <w:rPr>
            <w:rStyle w:val="af5"/>
            <w:rFonts w:eastAsia="仿宋"/>
            <w:b w:val="0"/>
            <w:noProof/>
            <w:color w:val="auto"/>
          </w:rPr>
          <w:t xml:space="preserve">10 </w:t>
        </w:r>
        <w:r w:rsidR="00801BFF" w:rsidRPr="00BE33B2">
          <w:rPr>
            <w:rStyle w:val="af5"/>
            <w:rFonts w:eastAsia="仿宋" w:hint="eastAsia"/>
            <w:b w:val="0"/>
            <w:noProof/>
            <w:color w:val="auto"/>
          </w:rPr>
          <w:t>附则</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69" w:history="1">
        <w:r w:rsidR="00801BFF" w:rsidRPr="00BE33B2">
          <w:rPr>
            <w:rStyle w:val="af5"/>
            <w:rFonts w:eastAsia="仿宋"/>
            <w:b w:val="0"/>
            <w:noProof/>
            <w:color w:val="auto"/>
          </w:rPr>
          <w:t xml:space="preserve">10.1 </w:t>
        </w:r>
        <w:r w:rsidR="00801BFF" w:rsidRPr="00BE33B2">
          <w:rPr>
            <w:rStyle w:val="af5"/>
            <w:rFonts w:eastAsia="仿宋" w:hint="eastAsia"/>
            <w:b w:val="0"/>
            <w:noProof/>
            <w:color w:val="auto"/>
          </w:rPr>
          <w:t>名词术语</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_Toc151996169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0" w:history="1">
        <w:r w:rsidR="00801BFF" w:rsidRPr="00BE33B2">
          <w:rPr>
            <w:rStyle w:val="af5"/>
            <w:rFonts w:eastAsia="仿宋"/>
            <w:b w:val="0"/>
            <w:noProof/>
            <w:color w:val="auto"/>
          </w:rPr>
          <w:t xml:space="preserve">10.2 </w:t>
        </w:r>
        <w:r w:rsidR="00801BFF" w:rsidRPr="00BE33B2">
          <w:rPr>
            <w:rStyle w:val="af5"/>
            <w:rFonts w:eastAsia="仿宋" w:hint="eastAsia"/>
            <w:b w:val="0"/>
            <w:noProof/>
            <w:color w:val="auto"/>
          </w:rPr>
          <w:t>预案解释</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1" w:history="1">
        <w:r w:rsidR="00801BFF" w:rsidRPr="00BE33B2">
          <w:rPr>
            <w:rStyle w:val="af5"/>
            <w:rFonts w:eastAsia="仿宋"/>
            <w:b w:val="0"/>
            <w:noProof/>
            <w:color w:val="auto"/>
          </w:rPr>
          <w:t xml:space="preserve">10.3 </w:t>
        </w:r>
        <w:r w:rsidR="00801BFF" w:rsidRPr="00BE33B2">
          <w:rPr>
            <w:rStyle w:val="af5"/>
            <w:rFonts w:eastAsia="仿宋" w:hint="eastAsia"/>
            <w:b w:val="0"/>
            <w:noProof/>
            <w:color w:val="auto"/>
          </w:rPr>
          <w:t>预案评审</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2" w:history="1">
        <w:r w:rsidR="00801BFF" w:rsidRPr="00BE33B2">
          <w:rPr>
            <w:rStyle w:val="af5"/>
            <w:rFonts w:eastAsia="仿宋"/>
            <w:b w:val="0"/>
            <w:noProof/>
            <w:color w:val="auto"/>
          </w:rPr>
          <w:t xml:space="preserve">10.4 </w:t>
        </w:r>
        <w:r w:rsidR="00801BFF" w:rsidRPr="00BE33B2">
          <w:rPr>
            <w:rStyle w:val="af5"/>
            <w:rFonts w:eastAsia="仿宋" w:hint="eastAsia"/>
            <w:b w:val="0"/>
            <w:noProof/>
            <w:color w:val="auto"/>
          </w:rPr>
          <w:t>预案备案</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89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3" w:history="1">
        <w:r w:rsidR="00801BFF" w:rsidRPr="00BE33B2">
          <w:rPr>
            <w:rStyle w:val="af5"/>
            <w:rFonts w:eastAsia="仿宋"/>
            <w:b w:val="0"/>
            <w:noProof/>
            <w:color w:val="auto"/>
          </w:rPr>
          <w:t xml:space="preserve">10.5 </w:t>
        </w:r>
        <w:r w:rsidR="00801BFF" w:rsidRPr="00BE33B2">
          <w:rPr>
            <w:rStyle w:val="af5"/>
            <w:rFonts w:eastAsia="仿宋" w:hint="eastAsia"/>
            <w:b w:val="0"/>
            <w:noProof/>
            <w:color w:val="auto"/>
          </w:rPr>
          <w:t>预案发布与发放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4" w:history="1">
        <w:r w:rsidR="00801BFF" w:rsidRPr="00BE33B2">
          <w:rPr>
            <w:rStyle w:val="af5"/>
            <w:rFonts w:eastAsia="仿宋"/>
            <w:b w:val="0"/>
            <w:noProof/>
            <w:color w:val="auto"/>
          </w:rPr>
          <w:t xml:space="preserve">10.6 </w:t>
        </w:r>
        <w:r w:rsidR="00801BFF" w:rsidRPr="00BE33B2">
          <w:rPr>
            <w:rStyle w:val="af5"/>
            <w:rFonts w:eastAsia="仿宋" w:hint="eastAsia"/>
            <w:b w:val="0"/>
            <w:noProof/>
            <w:color w:val="auto"/>
          </w:rPr>
          <w:t>修订情况</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b w:val="0"/>
          <w:color w:val="auto"/>
        </w:rPr>
      </w:pPr>
      <w:hyperlink w:anchor="_Toc151996175" w:history="1">
        <w:r w:rsidR="00801BFF" w:rsidRPr="00BE33B2">
          <w:rPr>
            <w:rStyle w:val="af5"/>
            <w:rFonts w:eastAsia="仿宋"/>
            <w:b w:val="0"/>
            <w:noProof/>
            <w:color w:val="auto"/>
          </w:rPr>
          <w:t xml:space="preserve">10.7 </w:t>
        </w:r>
        <w:r w:rsidR="00801BFF" w:rsidRPr="00BE33B2">
          <w:rPr>
            <w:rStyle w:val="af5"/>
            <w:rFonts w:eastAsia="仿宋" w:hint="eastAsia"/>
            <w:b w:val="0"/>
            <w:noProof/>
            <w:color w:val="auto"/>
          </w:rPr>
          <w:t>实施日期</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90</w:t>
        </w:r>
        <w:r w:rsidR="00801BFF" w:rsidRPr="00BE33B2">
          <w:rPr>
            <w:rStyle w:val="af5"/>
            <w:rFonts w:eastAsia="仿宋"/>
            <w:b w:val="0"/>
            <w:webHidden/>
            <w:color w:val="auto"/>
          </w:rPr>
          <w:fldChar w:fldCharType="end"/>
        </w:r>
      </w:hyperlink>
    </w:p>
    <w:p w:rsidR="00801BFF" w:rsidRPr="00BE33B2" w:rsidRDefault="00801BFF" w:rsidP="00BE33B2">
      <w:pPr>
        <w:pStyle w:val="10"/>
        <w:tabs>
          <w:tab w:val="clear" w:pos="8296"/>
          <w:tab w:val="right" w:leader="dot" w:pos="9016"/>
        </w:tabs>
        <w:spacing w:line="480" w:lineRule="exact"/>
        <w:jc w:val="left"/>
        <w:rPr>
          <w:rStyle w:val="af5"/>
          <w:rFonts w:eastAsia="仿宋"/>
          <w:b w:val="0"/>
          <w:noProof/>
          <w:color w:val="auto"/>
        </w:rPr>
      </w:pPr>
    </w:p>
    <w:p w:rsidR="00801BFF" w:rsidRPr="00BE33B2" w:rsidRDefault="00801BFF" w:rsidP="00BE33B2">
      <w:pPr>
        <w:pStyle w:val="10"/>
        <w:tabs>
          <w:tab w:val="clear" w:pos="8296"/>
          <w:tab w:val="right" w:leader="dot" w:pos="9016"/>
        </w:tabs>
        <w:spacing w:line="480" w:lineRule="exact"/>
        <w:jc w:val="left"/>
        <w:rPr>
          <w:rStyle w:val="af5"/>
          <w:rFonts w:eastAsia="仿宋"/>
          <w:b w:val="0"/>
          <w:noProof/>
          <w:color w:val="auto"/>
        </w:rPr>
      </w:pPr>
    </w:p>
    <w:p w:rsidR="00801BFF" w:rsidRPr="00BE33B2" w:rsidRDefault="00BE33B2" w:rsidP="00BE33B2">
      <w:pPr>
        <w:pStyle w:val="10"/>
        <w:tabs>
          <w:tab w:val="clear" w:pos="8296"/>
          <w:tab w:val="right" w:leader="dot" w:pos="9016"/>
        </w:tabs>
        <w:spacing w:line="480" w:lineRule="exact"/>
        <w:jc w:val="left"/>
        <w:rPr>
          <w:rStyle w:val="af5"/>
          <w:rFonts w:eastAsia="仿宋"/>
          <w:color w:val="auto"/>
        </w:rPr>
      </w:pPr>
      <w:r>
        <w:rPr>
          <w:rStyle w:val="af5"/>
          <w:rFonts w:eastAsia="仿宋"/>
          <w:color w:val="auto"/>
        </w:rPr>
        <w:t>附图附件：</w:t>
      </w:r>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77"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1 </w:t>
        </w:r>
        <w:r w:rsidR="00801BFF" w:rsidRPr="00BE33B2">
          <w:rPr>
            <w:rStyle w:val="af5"/>
            <w:rFonts w:eastAsia="仿宋" w:hint="eastAsia"/>
            <w:b w:val="0"/>
            <w:noProof/>
            <w:color w:val="auto"/>
          </w:rPr>
          <w:t>项目地理位置图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78"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2 </w:t>
        </w:r>
        <w:r w:rsidR="00801BFF" w:rsidRPr="00BE33B2">
          <w:rPr>
            <w:rStyle w:val="af5"/>
            <w:rFonts w:eastAsia="仿宋" w:hint="eastAsia"/>
            <w:b w:val="0"/>
            <w:noProof/>
            <w:color w:val="auto"/>
          </w:rPr>
          <w:t>项目四邻关系图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79"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3-1 </w:t>
        </w:r>
        <w:r w:rsidR="00801BFF" w:rsidRPr="00BE33B2">
          <w:rPr>
            <w:rStyle w:val="af5"/>
            <w:rFonts w:eastAsia="仿宋" w:hint="eastAsia"/>
            <w:b w:val="0"/>
            <w:noProof/>
            <w:color w:val="auto"/>
          </w:rPr>
          <w:t>项目平面布置图（一层）</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_Toc151996179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0"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3-2 </w:t>
        </w:r>
        <w:r w:rsidR="00801BFF" w:rsidRPr="00BE33B2">
          <w:rPr>
            <w:rStyle w:val="af5"/>
            <w:rFonts w:eastAsia="仿宋" w:hint="eastAsia"/>
            <w:b w:val="0"/>
            <w:noProof/>
            <w:color w:val="auto"/>
          </w:rPr>
          <w:t>项目平面布置图（二层）</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1"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3-3 </w:t>
        </w:r>
        <w:r w:rsidR="00801BFF" w:rsidRPr="00BE33B2">
          <w:rPr>
            <w:rStyle w:val="af5"/>
            <w:rFonts w:eastAsia="仿宋" w:hint="eastAsia"/>
            <w:b w:val="0"/>
            <w:noProof/>
            <w:color w:val="auto"/>
          </w:rPr>
          <w:t>项目平面布置图（三层）</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2"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4 </w:t>
        </w:r>
        <w:r w:rsidR="00801BFF" w:rsidRPr="00BE33B2">
          <w:rPr>
            <w:rStyle w:val="af5"/>
            <w:rFonts w:eastAsia="仿宋" w:hint="eastAsia"/>
            <w:b w:val="0"/>
            <w:noProof/>
            <w:color w:val="auto"/>
          </w:rPr>
          <w:t>周边环境及</w:t>
        </w:r>
        <w:r w:rsidR="00801BFF" w:rsidRPr="00BE33B2">
          <w:rPr>
            <w:rStyle w:val="af5"/>
            <w:rFonts w:eastAsia="仿宋"/>
            <w:b w:val="0"/>
            <w:noProof/>
            <w:color w:val="auto"/>
          </w:rPr>
          <w:t>5km</w:t>
        </w:r>
        <w:r w:rsidR="00801BFF" w:rsidRPr="00BE33B2">
          <w:rPr>
            <w:rStyle w:val="af5"/>
            <w:rFonts w:eastAsia="仿宋" w:hint="eastAsia"/>
            <w:b w:val="0"/>
            <w:noProof/>
            <w:color w:val="auto"/>
          </w:rPr>
          <w:t>范围敏感点图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97</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3"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5 </w:t>
        </w:r>
        <w:r w:rsidR="00801BFF" w:rsidRPr="00BE33B2">
          <w:rPr>
            <w:rStyle w:val="af5"/>
            <w:rFonts w:eastAsia="仿宋" w:hint="eastAsia"/>
            <w:b w:val="0"/>
            <w:noProof/>
            <w:color w:val="auto"/>
          </w:rPr>
          <w:t>紧急疏散线路图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98</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4"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6 </w:t>
        </w:r>
        <w:r w:rsidR="00801BFF" w:rsidRPr="00BE33B2">
          <w:rPr>
            <w:rStyle w:val="af5"/>
            <w:rFonts w:eastAsia="仿宋" w:hint="eastAsia"/>
            <w:b w:val="0"/>
            <w:noProof/>
            <w:color w:val="auto"/>
          </w:rPr>
          <w:t>风险源分布示意图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99</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5"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7 </w:t>
        </w:r>
        <w:r w:rsidR="00801BFF" w:rsidRPr="00BE33B2">
          <w:rPr>
            <w:rStyle w:val="af5"/>
            <w:rFonts w:eastAsia="仿宋" w:hint="eastAsia"/>
            <w:b w:val="0"/>
            <w:noProof/>
            <w:color w:val="auto"/>
          </w:rPr>
          <w:t>雨污管网布置图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6" w:history="1">
        <w:r w:rsidR="00801BFF" w:rsidRPr="00BE33B2">
          <w:rPr>
            <w:rStyle w:val="af5"/>
            <w:rFonts w:eastAsia="仿宋" w:hint="eastAsia"/>
            <w:b w:val="0"/>
            <w:noProof/>
            <w:color w:val="auto"/>
          </w:rPr>
          <w:t>附图</w:t>
        </w:r>
        <w:r w:rsidR="00801BFF" w:rsidRPr="00BE33B2">
          <w:rPr>
            <w:rStyle w:val="af5"/>
            <w:rFonts w:eastAsia="仿宋"/>
            <w:b w:val="0"/>
            <w:noProof/>
            <w:color w:val="auto"/>
          </w:rPr>
          <w:t xml:space="preserve"> 8</w:t>
        </w:r>
        <w:r w:rsidR="00801BFF" w:rsidRPr="00BE33B2">
          <w:rPr>
            <w:rStyle w:val="af5"/>
            <w:rFonts w:eastAsia="仿宋" w:hint="eastAsia"/>
            <w:b w:val="0"/>
            <w:noProof/>
            <w:color w:val="auto"/>
          </w:rPr>
          <w:t>应急物资位置图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7"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1 </w:t>
        </w:r>
        <w:r w:rsidR="00801BFF" w:rsidRPr="00BE33B2">
          <w:rPr>
            <w:rStyle w:val="af5"/>
            <w:rFonts w:eastAsia="仿宋" w:hint="eastAsia"/>
            <w:b w:val="0"/>
            <w:noProof/>
            <w:color w:val="auto"/>
          </w:rPr>
          <w:t>应急救援组织机构名单</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8"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2 </w:t>
        </w:r>
        <w:r w:rsidR="00801BFF" w:rsidRPr="00BE33B2">
          <w:rPr>
            <w:rStyle w:val="af5"/>
            <w:rFonts w:eastAsia="仿宋" w:hint="eastAsia"/>
            <w:b w:val="0"/>
            <w:noProof/>
            <w:color w:val="auto"/>
          </w:rPr>
          <w:t>外部救援单位联络方式</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_Toc151996188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89"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3 </w:t>
        </w:r>
        <w:r w:rsidR="00801BFF" w:rsidRPr="00BE33B2">
          <w:rPr>
            <w:rStyle w:val="af5"/>
            <w:rFonts w:eastAsia="仿宋" w:hint="eastAsia"/>
            <w:b w:val="0"/>
            <w:noProof/>
            <w:color w:val="auto"/>
          </w:rPr>
          <w:t>应急工作流程图</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_Toc151996189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104</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0"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4 </w:t>
        </w:r>
        <w:r w:rsidR="00801BFF" w:rsidRPr="00BE33B2">
          <w:rPr>
            <w:rStyle w:val="af5"/>
            <w:rFonts w:eastAsia="仿宋" w:hint="eastAsia"/>
            <w:b w:val="0"/>
            <w:noProof/>
            <w:color w:val="auto"/>
          </w:rPr>
          <w:t>应急物质清单</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_Toc151996190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105</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1"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5 </w:t>
        </w:r>
        <w:r w:rsidR="00801BFF" w:rsidRPr="00BE33B2">
          <w:rPr>
            <w:rStyle w:val="af5"/>
            <w:rFonts w:eastAsia="仿宋" w:hint="eastAsia"/>
            <w:b w:val="0"/>
            <w:noProof/>
            <w:color w:val="auto"/>
          </w:rPr>
          <w:t>应急处置卡</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_Toc151996191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106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2"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6 </w:t>
        </w:r>
        <w:r w:rsidR="00801BFF" w:rsidRPr="00BE33B2">
          <w:rPr>
            <w:rStyle w:val="af5"/>
            <w:rFonts w:eastAsia="仿宋" w:hint="eastAsia"/>
            <w:b w:val="0"/>
            <w:noProof/>
            <w:color w:val="auto"/>
          </w:rPr>
          <w:t>应急预案启动令</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_Toc151996192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110</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3"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7 </w:t>
        </w:r>
        <w:r w:rsidR="00801BFF" w:rsidRPr="00BE33B2">
          <w:rPr>
            <w:rStyle w:val="af5"/>
            <w:rFonts w:eastAsia="仿宋" w:hint="eastAsia"/>
            <w:b w:val="0"/>
            <w:noProof/>
            <w:color w:val="auto"/>
          </w:rPr>
          <w:t>应急预案终止令</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_Toc151996193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111</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4"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8 </w:t>
        </w:r>
        <w:r w:rsidR="00801BFF" w:rsidRPr="00BE33B2">
          <w:rPr>
            <w:rStyle w:val="af5"/>
            <w:rFonts w:eastAsia="仿宋" w:hint="eastAsia"/>
            <w:b w:val="0"/>
            <w:noProof/>
            <w:color w:val="auto"/>
          </w:rPr>
          <w:t>应急预案变更记录表</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_Toc151996194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112</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5"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9 </w:t>
        </w:r>
        <w:r w:rsidR="00801BFF" w:rsidRPr="00BE33B2">
          <w:rPr>
            <w:rStyle w:val="af5"/>
            <w:rFonts w:eastAsia="仿宋" w:hint="eastAsia"/>
            <w:b w:val="0"/>
            <w:noProof/>
            <w:color w:val="auto"/>
          </w:rPr>
          <w:t>演习记录考核表</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_Toc151996195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113</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6"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10 </w:t>
        </w:r>
        <w:r w:rsidR="00801BFF" w:rsidRPr="00BE33B2">
          <w:rPr>
            <w:rStyle w:val="af5"/>
            <w:rFonts w:eastAsia="仿宋" w:hint="eastAsia"/>
            <w:b w:val="0"/>
            <w:noProof/>
            <w:color w:val="auto"/>
          </w:rPr>
          <w:t>标准化格式文本</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_Toc151996196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116</w:t>
        </w:r>
        <w:r w:rsidR="00801BFF" w:rsidRPr="00BE33B2">
          <w:rPr>
            <w:rStyle w:val="af5"/>
            <w:rFonts w:eastAsia="仿宋"/>
            <w:b w:val="0"/>
            <w:webHidden/>
            <w:color w:val="auto"/>
          </w:rPr>
          <w:fldChar w:fldCharType="end"/>
        </w:r>
      </w:hyperlink>
    </w:p>
    <w:p w:rsidR="00801BFF" w:rsidRPr="00BE33B2" w:rsidRDefault="00BB00CC" w:rsidP="00BE33B2">
      <w:pPr>
        <w:pStyle w:val="10"/>
        <w:tabs>
          <w:tab w:val="clear" w:pos="8296"/>
          <w:tab w:val="right" w:leader="dot" w:pos="9016"/>
        </w:tabs>
        <w:spacing w:line="480" w:lineRule="exact"/>
        <w:jc w:val="left"/>
        <w:rPr>
          <w:rStyle w:val="af5"/>
          <w:rFonts w:eastAsia="仿宋"/>
          <w:color w:val="auto"/>
        </w:rPr>
      </w:pPr>
      <w:hyperlink w:anchor="_Toc151996197" w:history="1">
        <w:r w:rsidR="00801BFF" w:rsidRPr="00BE33B2">
          <w:rPr>
            <w:rStyle w:val="af5"/>
            <w:rFonts w:eastAsia="仿宋" w:hint="eastAsia"/>
            <w:b w:val="0"/>
            <w:noProof/>
            <w:color w:val="auto"/>
          </w:rPr>
          <w:t>附件</w:t>
        </w:r>
        <w:r w:rsidR="00801BFF" w:rsidRPr="00BE33B2">
          <w:rPr>
            <w:rStyle w:val="af5"/>
            <w:rFonts w:eastAsia="仿宋"/>
            <w:b w:val="0"/>
            <w:noProof/>
            <w:color w:val="auto"/>
          </w:rPr>
          <w:t xml:space="preserve"> 11 </w:t>
        </w:r>
        <w:r w:rsidR="00801BFF" w:rsidRPr="00BE33B2">
          <w:rPr>
            <w:rStyle w:val="af5"/>
            <w:rFonts w:eastAsia="仿宋" w:hint="eastAsia"/>
            <w:b w:val="0"/>
            <w:noProof/>
            <w:color w:val="auto"/>
          </w:rPr>
          <w:t>突发环境事件信息报告</w:t>
        </w:r>
        <w:r w:rsidR="00801BFF" w:rsidRPr="00BE33B2">
          <w:rPr>
            <w:rStyle w:val="af5"/>
            <w:rFonts w:eastAsia="仿宋"/>
            <w:b w:val="0"/>
            <w:webHidden/>
            <w:color w:val="auto"/>
          </w:rPr>
          <w:tab/>
        </w:r>
        <w:r w:rsidR="00801BFF" w:rsidRPr="00BE33B2">
          <w:rPr>
            <w:rStyle w:val="af5"/>
            <w:rFonts w:eastAsia="仿宋"/>
            <w:b w:val="0"/>
            <w:webHidden/>
            <w:color w:val="auto"/>
          </w:rPr>
          <w:fldChar w:fldCharType="begin"/>
        </w:r>
        <w:r w:rsidR="00801BFF" w:rsidRPr="00BE33B2">
          <w:rPr>
            <w:rStyle w:val="af5"/>
            <w:rFonts w:eastAsia="仿宋"/>
            <w:b w:val="0"/>
            <w:webHidden/>
            <w:color w:val="auto"/>
          </w:rPr>
          <w:instrText xml:space="preserve"> PAGEREF _Toc151996197 \h </w:instrText>
        </w:r>
        <w:r w:rsidR="00801BFF" w:rsidRPr="00BE33B2">
          <w:rPr>
            <w:rStyle w:val="af5"/>
            <w:rFonts w:eastAsia="仿宋"/>
            <w:b w:val="0"/>
            <w:webHidden/>
            <w:color w:val="auto"/>
          </w:rPr>
        </w:r>
        <w:r w:rsidR="00801BFF" w:rsidRPr="00BE33B2">
          <w:rPr>
            <w:rStyle w:val="af5"/>
            <w:rFonts w:eastAsia="仿宋"/>
            <w:b w:val="0"/>
            <w:webHidden/>
            <w:color w:val="auto"/>
          </w:rPr>
          <w:fldChar w:fldCharType="separate"/>
        </w:r>
        <w:r w:rsidR="00D250E6">
          <w:rPr>
            <w:rStyle w:val="af5"/>
            <w:rFonts w:eastAsia="仿宋"/>
            <w:b w:val="0"/>
            <w:noProof/>
            <w:webHidden/>
            <w:color w:val="auto"/>
          </w:rPr>
          <w:t>120</w:t>
        </w:r>
        <w:r w:rsidR="00801BFF" w:rsidRPr="00BE33B2">
          <w:rPr>
            <w:rStyle w:val="af5"/>
            <w:rFonts w:eastAsia="仿宋"/>
            <w:b w:val="0"/>
            <w:webHidden/>
            <w:color w:val="auto"/>
          </w:rPr>
          <w:fldChar w:fldCharType="end"/>
        </w:r>
      </w:hyperlink>
    </w:p>
    <w:p w:rsidR="008C792C" w:rsidRPr="00BE33B2" w:rsidRDefault="002046DF" w:rsidP="00BE33B2">
      <w:pPr>
        <w:pStyle w:val="10"/>
        <w:tabs>
          <w:tab w:val="clear" w:pos="8296"/>
          <w:tab w:val="right" w:leader="dot" w:pos="9016"/>
        </w:tabs>
        <w:spacing w:line="480" w:lineRule="exact"/>
        <w:jc w:val="left"/>
        <w:rPr>
          <w:b w:val="0"/>
          <w:noProof/>
        </w:rPr>
      </w:pPr>
      <w:r w:rsidRPr="00BE33B2">
        <w:rPr>
          <w:rStyle w:val="af5"/>
          <w:b w:val="0"/>
          <w:noProof/>
          <w:color w:val="auto"/>
        </w:rPr>
        <w:fldChar w:fldCharType="end"/>
      </w:r>
    </w:p>
    <w:p w:rsidR="008C792C" w:rsidRDefault="008C792C" w:rsidP="00B87A29">
      <w:pPr>
        <w:pStyle w:val="1"/>
        <w:adjustRightInd w:val="0"/>
        <w:spacing w:line="360" w:lineRule="auto"/>
        <w:rPr>
          <w:rFonts w:eastAsia="仿宋"/>
        </w:rPr>
        <w:sectPr w:rsidR="008C792C">
          <w:headerReference w:type="default" r:id="rId12"/>
          <w:footerReference w:type="default" r:id="rId13"/>
          <w:pgSz w:w="11906" w:h="16838"/>
          <w:pgMar w:top="1440" w:right="1440" w:bottom="1440" w:left="1440" w:header="851" w:footer="992" w:gutter="0"/>
          <w:pgNumType w:start="1"/>
          <w:cols w:space="720"/>
          <w:docGrid w:type="lines" w:linePitch="312"/>
        </w:sectPr>
      </w:pPr>
      <w:bookmarkStart w:id="15" w:name="_Toc5546"/>
      <w:bookmarkStart w:id="16" w:name="_Toc11286"/>
      <w:bookmarkStart w:id="17" w:name="_Toc26494"/>
      <w:bookmarkStart w:id="18" w:name="_Toc31061"/>
      <w:bookmarkStart w:id="19" w:name="_Toc28435"/>
      <w:bookmarkStart w:id="20" w:name="_Toc511333664"/>
      <w:bookmarkStart w:id="21" w:name="_Toc1990"/>
      <w:bookmarkStart w:id="22" w:name="_Toc9728"/>
      <w:bookmarkStart w:id="23" w:name="_Toc16215"/>
      <w:bookmarkStart w:id="24" w:name="_Toc549"/>
      <w:bookmarkStart w:id="25" w:name="_Toc482173179"/>
      <w:bookmarkStart w:id="26" w:name="_Toc23034"/>
      <w:bookmarkStart w:id="27" w:name="_Toc22906"/>
      <w:bookmarkStart w:id="28" w:name="_Toc26967"/>
      <w:bookmarkStart w:id="29" w:name="_Toc5531"/>
    </w:p>
    <w:p w:rsidR="008C792C" w:rsidRDefault="002046DF" w:rsidP="00B87A29">
      <w:pPr>
        <w:pStyle w:val="1"/>
        <w:adjustRightInd w:val="0"/>
        <w:spacing w:line="360" w:lineRule="auto"/>
        <w:rPr>
          <w:rFonts w:eastAsia="仿宋"/>
        </w:rPr>
      </w:pPr>
      <w:bookmarkStart w:id="30" w:name="_Toc149146036"/>
      <w:bookmarkStart w:id="31" w:name="_Toc149145756"/>
      <w:bookmarkStart w:id="32" w:name="_Toc151996118"/>
      <w:r>
        <w:rPr>
          <w:rFonts w:eastAsia="仿宋"/>
        </w:rPr>
        <w:lastRenderedPageBreak/>
        <w:t xml:space="preserve">1 </w:t>
      </w:r>
      <w:r>
        <w:rPr>
          <w:rFonts w:eastAsia="仿宋"/>
        </w:rPr>
        <w:t>总则</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8C792C" w:rsidRDefault="002046DF" w:rsidP="00B87A29">
      <w:pPr>
        <w:spacing w:line="360" w:lineRule="auto"/>
        <w:ind w:firstLineChars="200" w:firstLine="560"/>
        <w:jc w:val="left"/>
        <w:rPr>
          <w:rFonts w:eastAsia="仿宋"/>
          <w:sz w:val="28"/>
        </w:rPr>
      </w:pPr>
      <w:r>
        <w:rPr>
          <w:rFonts w:eastAsia="仿宋"/>
          <w:sz w:val="28"/>
        </w:rPr>
        <w:t>本突发环境事件应急预案是</w:t>
      </w:r>
      <w:r>
        <w:rPr>
          <w:rFonts w:eastAsia="仿宋" w:hint="eastAsia"/>
          <w:sz w:val="28"/>
        </w:rPr>
        <w:t>陕西千麦医学检验有限公司</w:t>
      </w:r>
      <w:r>
        <w:rPr>
          <w:rFonts w:eastAsia="仿宋"/>
          <w:sz w:val="28"/>
        </w:rPr>
        <w:t>为预防、预警和应急处置突发环境事件或由此产生的次生、衍生的各类环境事件而制定的应急预案，为</w:t>
      </w:r>
      <w:r>
        <w:rPr>
          <w:rFonts w:eastAsia="仿宋" w:hint="eastAsia"/>
          <w:sz w:val="28"/>
        </w:rPr>
        <w:t>陕西千麦医学检验有限公司</w:t>
      </w:r>
      <w:r>
        <w:rPr>
          <w:rFonts w:eastAsia="仿宋"/>
          <w:sz w:val="28"/>
        </w:rPr>
        <w:t>有效、快速地应对环境污染，保障区域环境安全提供科学的应急机制和措施。</w:t>
      </w:r>
    </w:p>
    <w:p w:rsidR="008C792C" w:rsidRDefault="002046DF" w:rsidP="00B87A29">
      <w:pPr>
        <w:pStyle w:val="2"/>
        <w:adjustRightInd w:val="0"/>
        <w:snapToGrid w:val="0"/>
        <w:spacing w:beforeLines="50" w:before="156" w:line="360" w:lineRule="auto"/>
        <w:rPr>
          <w:rFonts w:eastAsia="仿宋"/>
        </w:rPr>
      </w:pPr>
      <w:bookmarkStart w:id="33" w:name="_Toc18133"/>
      <w:bookmarkStart w:id="34" w:name="_Toc27671"/>
      <w:bookmarkStart w:id="35" w:name="_Toc5155"/>
      <w:bookmarkStart w:id="36" w:name="_Toc149146037"/>
      <w:bookmarkStart w:id="37" w:name="_Toc32035"/>
      <w:bookmarkStart w:id="38" w:name="_Toc30563"/>
      <w:bookmarkStart w:id="39" w:name="_Toc21829"/>
      <w:bookmarkStart w:id="40" w:name="_Toc13917"/>
      <w:bookmarkStart w:id="41" w:name="_Toc511333665"/>
      <w:bookmarkStart w:id="42" w:name="_Toc9745"/>
      <w:bookmarkStart w:id="43" w:name="_Toc19735"/>
      <w:bookmarkStart w:id="44" w:name="_Toc12947"/>
      <w:bookmarkStart w:id="45" w:name="_Toc149145757"/>
      <w:bookmarkStart w:id="46" w:name="_Toc27809"/>
      <w:bookmarkStart w:id="47" w:name="_Toc18751"/>
      <w:bookmarkStart w:id="48" w:name="_Toc482173180"/>
      <w:bookmarkStart w:id="49" w:name="_Toc4678"/>
      <w:bookmarkStart w:id="50" w:name="_Toc151996119"/>
      <w:r>
        <w:rPr>
          <w:rFonts w:eastAsia="仿宋"/>
        </w:rPr>
        <w:t>1.1</w:t>
      </w:r>
      <w:r>
        <w:rPr>
          <w:rFonts w:eastAsia="仿宋"/>
        </w:rPr>
        <w:t>编制目的</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8C792C" w:rsidRDefault="002046DF" w:rsidP="00B87A29">
      <w:pPr>
        <w:spacing w:line="360" w:lineRule="auto"/>
        <w:ind w:firstLineChars="200" w:firstLine="560"/>
        <w:jc w:val="left"/>
        <w:rPr>
          <w:rFonts w:eastAsia="仿宋"/>
          <w:sz w:val="28"/>
        </w:rPr>
      </w:pPr>
      <w:r>
        <w:rPr>
          <w:rFonts w:eastAsia="仿宋"/>
          <w:sz w:val="28"/>
        </w:rPr>
        <w:t>为建立健全</w:t>
      </w:r>
      <w:r>
        <w:rPr>
          <w:rFonts w:eastAsia="仿宋" w:hint="eastAsia"/>
          <w:sz w:val="28"/>
        </w:rPr>
        <w:t>陕西千麦医学检验有限公司</w:t>
      </w:r>
      <w:r>
        <w:rPr>
          <w:rFonts w:eastAsia="仿宋"/>
          <w:sz w:val="28"/>
        </w:rPr>
        <w:t>突发环境事件应急机制，提高</w:t>
      </w:r>
      <w:r>
        <w:rPr>
          <w:rFonts w:eastAsia="仿宋" w:hint="eastAsia"/>
          <w:sz w:val="28"/>
        </w:rPr>
        <w:t>陕西千麦医学检验有限公司</w:t>
      </w:r>
      <w:r>
        <w:rPr>
          <w:rFonts w:eastAsia="仿宋"/>
          <w:sz w:val="28"/>
        </w:rPr>
        <w:t>应对突发环境事件的</w:t>
      </w:r>
      <w:r w:rsidR="000D7F60">
        <w:rPr>
          <w:rFonts w:eastAsia="仿宋"/>
          <w:sz w:val="28"/>
        </w:rPr>
        <w:t>应对</w:t>
      </w:r>
      <w:r>
        <w:rPr>
          <w:rFonts w:eastAsia="仿宋"/>
          <w:sz w:val="28"/>
        </w:rPr>
        <w:t>能力</w:t>
      </w:r>
      <w:r w:rsidR="00793228">
        <w:rPr>
          <w:rFonts w:eastAsia="仿宋"/>
          <w:sz w:val="28"/>
        </w:rPr>
        <w:t>，</w:t>
      </w:r>
      <w:r w:rsidR="00793228">
        <w:rPr>
          <w:rFonts w:eastAsia="仿宋" w:hint="eastAsia"/>
          <w:sz w:val="28"/>
        </w:rPr>
        <w:t>避免或减轻事件影响。</w:t>
      </w:r>
      <w:r>
        <w:rPr>
          <w:rFonts w:eastAsia="仿宋"/>
          <w:sz w:val="28"/>
        </w:rPr>
        <w:t>规范处置程序，明确相关责任，促进公司可持续发展，保障公众生命健康和环境生态安全，最大限度的减少环境污染危害和保护生态环境，并在事故发生后能迅速有效的展开救援工作。根据本单位的实际情况，制定本预案。</w:t>
      </w:r>
    </w:p>
    <w:p w:rsidR="008C792C" w:rsidRDefault="002046DF" w:rsidP="00B87A29">
      <w:pPr>
        <w:spacing w:line="360" w:lineRule="auto"/>
        <w:ind w:firstLineChars="200" w:firstLine="560"/>
        <w:jc w:val="left"/>
        <w:rPr>
          <w:rFonts w:eastAsia="仿宋"/>
          <w:sz w:val="28"/>
        </w:rPr>
      </w:pPr>
      <w:r>
        <w:rPr>
          <w:rFonts w:eastAsia="仿宋"/>
          <w:sz w:val="28"/>
        </w:rPr>
        <w:t>本预案对所有员工定期进行应急演练，掌握事故后处置的知识，并能在事故发生后，加强企业与政府应对工作衔接</w:t>
      </w:r>
      <w:r>
        <w:rPr>
          <w:rFonts w:eastAsia="仿宋" w:hint="eastAsia"/>
          <w:sz w:val="28"/>
        </w:rPr>
        <w:t>，</w:t>
      </w:r>
      <w:r>
        <w:rPr>
          <w:rFonts w:eastAsia="仿宋"/>
          <w:sz w:val="28"/>
        </w:rPr>
        <w:t>按照预案要求及时、有序、高效地组织应急救援工作，紧急疏散人员，采取措施防止污染扩展影响到周围环境，将事故损失和社会区域危害减少到最低程度，维护社会稳定，保障公众生命健康和财产安全，保护当地环境，促进社会全面、协调、可持续发展。</w:t>
      </w:r>
    </w:p>
    <w:p w:rsidR="008C792C" w:rsidRDefault="002046DF" w:rsidP="00B87A29">
      <w:pPr>
        <w:pStyle w:val="2"/>
        <w:adjustRightInd w:val="0"/>
        <w:snapToGrid w:val="0"/>
        <w:spacing w:beforeLines="50" w:before="156" w:line="360" w:lineRule="auto"/>
        <w:rPr>
          <w:rFonts w:eastAsia="仿宋"/>
        </w:rPr>
      </w:pPr>
      <w:bookmarkStart w:id="51" w:name="_Toc22627"/>
      <w:bookmarkStart w:id="52" w:name="_Toc5624"/>
      <w:bookmarkStart w:id="53" w:name="_Toc31933"/>
      <w:bookmarkStart w:id="54" w:name="_Toc3443"/>
      <w:bookmarkStart w:id="55" w:name="_Toc23845"/>
      <w:bookmarkStart w:id="56" w:name="_Toc23833"/>
      <w:bookmarkStart w:id="57" w:name="_Toc149146038"/>
      <w:bookmarkStart w:id="58" w:name="_Toc2074"/>
      <w:bookmarkStart w:id="59" w:name="_Toc14924"/>
      <w:bookmarkStart w:id="60" w:name="_Toc5614"/>
      <w:bookmarkStart w:id="61" w:name="_Toc511333666"/>
      <w:bookmarkStart w:id="62" w:name="_Toc482173181"/>
      <w:bookmarkStart w:id="63" w:name="_Toc5792"/>
      <w:bookmarkStart w:id="64" w:name="_Toc32597"/>
      <w:bookmarkStart w:id="65" w:name="_Toc9337"/>
      <w:bookmarkStart w:id="66" w:name="_Toc149145758"/>
      <w:bookmarkStart w:id="67" w:name="_Toc9004"/>
      <w:bookmarkStart w:id="68" w:name="_Toc151996120"/>
      <w:r>
        <w:rPr>
          <w:rFonts w:eastAsia="仿宋"/>
        </w:rPr>
        <w:t xml:space="preserve">1.2 </w:t>
      </w:r>
      <w:r>
        <w:rPr>
          <w:rFonts w:eastAsia="仿宋"/>
        </w:rPr>
        <w:t>编制依据</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rsidR="008C792C" w:rsidRDefault="002046DF" w:rsidP="00B87A29">
      <w:pPr>
        <w:pStyle w:val="3"/>
        <w:rPr>
          <w:rFonts w:eastAsia="仿宋"/>
        </w:rPr>
      </w:pPr>
      <w:bookmarkStart w:id="69" w:name="_Toc3231"/>
      <w:r>
        <w:rPr>
          <w:rFonts w:eastAsia="仿宋"/>
        </w:rPr>
        <w:t xml:space="preserve">1.2.1 </w:t>
      </w:r>
      <w:r>
        <w:rPr>
          <w:rFonts w:eastAsia="仿宋"/>
        </w:rPr>
        <w:t>法律</w:t>
      </w:r>
      <w:bookmarkEnd w:id="69"/>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1</w:t>
      </w:r>
      <w:r>
        <w:rPr>
          <w:rFonts w:eastAsia="仿宋"/>
          <w:sz w:val="28"/>
        </w:rPr>
        <w:t>）《中华人民共和国环境保护法》，主席令第</w:t>
      </w:r>
      <w:r>
        <w:rPr>
          <w:rFonts w:eastAsia="仿宋"/>
          <w:sz w:val="28"/>
        </w:rPr>
        <w:t>9</w:t>
      </w:r>
      <w:r>
        <w:rPr>
          <w:rFonts w:eastAsia="仿宋"/>
          <w:sz w:val="28"/>
        </w:rPr>
        <w:t>号，</w:t>
      </w:r>
      <w:r>
        <w:rPr>
          <w:rFonts w:eastAsia="仿宋"/>
          <w:sz w:val="28"/>
        </w:rPr>
        <w:t>2015.1.1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2</w:t>
      </w:r>
      <w:r>
        <w:rPr>
          <w:rFonts w:eastAsia="仿宋"/>
          <w:sz w:val="28"/>
        </w:rPr>
        <w:t>）《中华人民共和国突发事件应对法》，主席令第</w:t>
      </w:r>
      <w:r>
        <w:rPr>
          <w:rFonts w:eastAsia="仿宋"/>
          <w:sz w:val="28"/>
        </w:rPr>
        <w:t>69</w:t>
      </w:r>
      <w:r>
        <w:rPr>
          <w:rFonts w:eastAsia="仿宋"/>
          <w:sz w:val="28"/>
        </w:rPr>
        <w:t>号，</w:t>
      </w:r>
      <w:r>
        <w:rPr>
          <w:rFonts w:eastAsia="仿宋"/>
          <w:sz w:val="28"/>
        </w:rPr>
        <w:t>2007.11.1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lastRenderedPageBreak/>
        <w:t>（</w:t>
      </w:r>
      <w:r>
        <w:rPr>
          <w:rFonts w:eastAsia="仿宋"/>
          <w:sz w:val="28"/>
        </w:rPr>
        <w:t>3</w:t>
      </w:r>
      <w:r>
        <w:rPr>
          <w:rFonts w:eastAsia="仿宋"/>
          <w:sz w:val="28"/>
        </w:rPr>
        <w:t>）《中华人民共和国安全生产法》，主席令第</w:t>
      </w:r>
      <w:r>
        <w:rPr>
          <w:rFonts w:eastAsia="仿宋"/>
          <w:sz w:val="28"/>
        </w:rPr>
        <w:t>13</w:t>
      </w:r>
      <w:r>
        <w:rPr>
          <w:rFonts w:eastAsia="仿宋"/>
          <w:sz w:val="28"/>
        </w:rPr>
        <w:t>号，</w:t>
      </w:r>
      <w:r>
        <w:rPr>
          <w:rFonts w:eastAsia="仿宋"/>
          <w:sz w:val="28"/>
        </w:rPr>
        <w:t>2014.12.1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4</w:t>
      </w:r>
      <w:r>
        <w:rPr>
          <w:rFonts w:eastAsia="仿宋"/>
          <w:sz w:val="28"/>
        </w:rPr>
        <w:t>）《中华人民共和国大气污染防治法》，主席令第</w:t>
      </w:r>
      <w:r>
        <w:rPr>
          <w:rFonts w:eastAsia="仿宋"/>
          <w:sz w:val="28"/>
        </w:rPr>
        <w:t>31</w:t>
      </w:r>
      <w:r>
        <w:rPr>
          <w:rFonts w:eastAsia="仿宋"/>
          <w:sz w:val="28"/>
        </w:rPr>
        <w:t>号，</w:t>
      </w:r>
      <w:r>
        <w:rPr>
          <w:rFonts w:eastAsia="仿宋"/>
          <w:sz w:val="28"/>
        </w:rPr>
        <w:t>2018.10.26</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5</w:t>
      </w:r>
      <w:r>
        <w:rPr>
          <w:rFonts w:eastAsia="仿宋"/>
          <w:sz w:val="28"/>
        </w:rPr>
        <w:t>）《中华人民共和国水污染防治法》，主席令第</w:t>
      </w:r>
      <w:r>
        <w:rPr>
          <w:rFonts w:eastAsia="仿宋"/>
          <w:sz w:val="28"/>
        </w:rPr>
        <w:t>87</w:t>
      </w:r>
      <w:r>
        <w:rPr>
          <w:rFonts w:eastAsia="仿宋"/>
          <w:sz w:val="28"/>
        </w:rPr>
        <w:t>号</w:t>
      </w:r>
      <w:r>
        <w:rPr>
          <w:rFonts w:eastAsia="仿宋"/>
          <w:sz w:val="28"/>
        </w:rPr>
        <w:t>2018.1.1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6</w:t>
      </w:r>
      <w:r>
        <w:rPr>
          <w:rFonts w:eastAsia="仿宋"/>
          <w:sz w:val="28"/>
        </w:rPr>
        <w:t>）《中华人民共和国固体废物污染环境防治法》，主席令第</w:t>
      </w:r>
      <w:r>
        <w:rPr>
          <w:rFonts w:eastAsia="仿宋"/>
          <w:sz w:val="28"/>
        </w:rPr>
        <w:t>43</w:t>
      </w:r>
      <w:r>
        <w:rPr>
          <w:rFonts w:eastAsia="仿宋"/>
          <w:sz w:val="28"/>
        </w:rPr>
        <w:t>号，</w:t>
      </w:r>
      <w:r>
        <w:rPr>
          <w:rFonts w:eastAsia="仿宋"/>
          <w:sz w:val="28"/>
        </w:rPr>
        <w:t>2020.9.1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7</w:t>
      </w:r>
      <w:r>
        <w:rPr>
          <w:rFonts w:eastAsia="仿宋"/>
          <w:sz w:val="28"/>
        </w:rPr>
        <w:t>）《中华人民共和国消防法》，主席令第</w:t>
      </w:r>
      <w:r>
        <w:rPr>
          <w:rFonts w:eastAsia="仿宋"/>
          <w:sz w:val="28"/>
        </w:rPr>
        <w:t>43</w:t>
      </w:r>
      <w:r>
        <w:rPr>
          <w:rFonts w:eastAsia="仿宋"/>
          <w:sz w:val="28"/>
        </w:rPr>
        <w:t>号，</w:t>
      </w:r>
      <w:r>
        <w:rPr>
          <w:rFonts w:eastAsia="仿宋"/>
          <w:sz w:val="28"/>
        </w:rPr>
        <w:t>2019.4.23</w:t>
      </w:r>
      <w:r>
        <w:rPr>
          <w:rFonts w:eastAsia="仿宋"/>
          <w:sz w:val="28"/>
        </w:rPr>
        <w:t>；</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8</w:t>
      </w:r>
      <w:r>
        <w:rPr>
          <w:rFonts w:eastAsia="仿宋" w:hint="eastAsia"/>
          <w:sz w:val="28"/>
        </w:rPr>
        <w:t>）</w:t>
      </w:r>
      <w:r>
        <w:rPr>
          <w:rFonts w:eastAsia="仿宋"/>
          <w:sz w:val="28"/>
        </w:rPr>
        <w:t>《中华人民共和国监控化学品管理条例》，</w:t>
      </w:r>
      <w:r>
        <w:rPr>
          <w:rFonts w:eastAsia="仿宋"/>
          <w:sz w:val="28"/>
        </w:rPr>
        <w:t>2019.1.1</w:t>
      </w:r>
      <w:r>
        <w:rPr>
          <w:rFonts w:eastAsia="仿宋"/>
          <w:sz w:val="28"/>
        </w:rPr>
        <w:t>；</w:t>
      </w:r>
    </w:p>
    <w:p w:rsidR="008C792C" w:rsidRDefault="002046DF" w:rsidP="00B87A29">
      <w:pPr>
        <w:snapToGrid w:val="0"/>
        <w:spacing w:line="360" w:lineRule="auto"/>
        <w:ind w:firstLineChars="200" w:firstLine="560"/>
        <w:rPr>
          <w:rFonts w:eastAsia="仿宋"/>
          <w:sz w:val="28"/>
          <w:szCs w:val="28"/>
        </w:rPr>
      </w:pPr>
      <w:r>
        <w:rPr>
          <w:rFonts w:eastAsia="仿宋" w:hint="eastAsia"/>
          <w:sz w:val="28"/>
        </w:rPr>
        <w:t>（</w:t>
      </w:r>
      <w:r>
        <w:rPr>
          <w:rFonts w:eastAsia="仿宋" w:hint="eastAsia"/>
          <w:sz w:val="28"/>
        </w:rPr>
        <w:t>9</w:t>
      </w:r>
      <w:r>
        <w:rPr>
          <w:rFonts w:eastAsia="仿宋" w:hint="eastAsia"/>
          <w:sz w:val="28"/>
        </w:rPr>
        <w:t>）</w:t>
      </w:r>
      <w:r>
        <w:rPr>
          <w:rFonts w:eastAsia="仿宋"/>
          <w:sz w:val="28"/>
          <w:szCs w:val="28"/>
        </w:rPr>
        <w:t>《陕西省突发环境事件应急预案管理暂行办法》，</w:t>
      </w:r>
      <w:r>
        <w:rPr>
          <w:rFonts w:eastAsia="仿宋"/>
          <w:sz w:val="28"/>
          <w:szCs w:val="28"/>
        </w:rPr>
        <w:t>2011</w:t>
      </w:r>
      <w:r>
        <w:rPr>
          <w:rFonts w:eastAsia="仿宋"/>
          <w:sz w:val="28"/>
          <w:szCs w:val="28"/>
        </w:rPr>
        <w:t>年</w:t>
      </w:r>
      <w:r>
        <w:rPr>
          <w:rFonts w:eastAsia="仿宋"/>
          <w:sz w:val="28"/>
          <w:szCs w:val="28"/>
        </w:rPr>
        <w:t>10</w:t>
      </w:r>
      <w:r>
        <w:rPr>
          <w:rFonts w:eastAsia="仿宋"/>
          <w:sz w:val="28"/>
          <w:szCs w:val="28"/>
        </w:rPr>
        <w:t>月</w:t>
      </w:r>
      <w:r>
        <w:rPr>
          <w:rFonts w:eastAsia="仿宋"/>
          <w:sz w:val="28"/>
          <w:szCs w:val="28"/>
        </w:rPr>
        <w:t>8</w:t>
      </w:r>
      <w:r>
        <w:rPr>
          <w:rFonts w:eastAsia="仿宋"/>
          <w:sz w:val="28"/>
          <w:szCs w:val="28"/>
        </w:rPr>
        <w:t>日；</w:t>
      </w:r>
    </w:p>
    <w:p w:rsidR="008C792C" w:rsidRDefault="002046DF" w:rsidP="00B87A29">
      <w:pPr>
        <w:tabs>
          <w:tab w:val="left" w:pos="0"/>
        </w:tabs>
        <w:snapToGrid w:val="0"/>
        <w:spacing w:line="360" w:lineRule="auto"/>
        <w:ind w:firstLineChars="200" w:firstLine="560"/>
        <w:rPr>
          <w:rFonts w:eastAsia="仿宋"/>
          <w:sz w:val="28"/>
          <w:szCs w:val="28"/>
        </w:rPr>
      </w:pPr>
      <w:r>
        <w:rPr>
          <w:rFonts w:eastAsia="仿宋" w:hint="eastAsia"/>
          <w:sz w:val="28"/>
        </w:rPr>
        <w:t>（</w:t>
      </w:r>
      <w:r>
        <w:rPr>
          <w:rFonts w:eastAsia="仿宋" w:hint="eastAsia"/>
          <w:sz w:val="28"/>
        </w:rPr>
        <w:t>10</w:t>
      </w:r>
      <w:r>
        <w:rPr>
          <w:rFonts w:eastAsia="仿宋" w:hint="eastAsia"/>
          <w:sz w:val="28"/>
        </w:rPr>
        <w:t>）</w:t>
      </w:r>
      <w:r>
        <w:rPr>
          <w:rFonts w:eastAsia="仿宋"/>
          <w:sz w:val="28"/>
          <w:szCs w:val="28"/>
        </w:rPr>
        <w:t>《突发环境事件应急预案管理暂行办法》（环发〔</w:t>
      </w:r>
      <w:r>
        <w:rPr>
          <w:rFonts w:eastAsia="仿宋"/>
          <w:sz w:val="28"/>
          <w:szCs w:val="28"/>
        </w:rPr>
        <w:t>2010</w:t>
      </w:r>
      <w:r>
        <w:rPr>
          <w:rFonts w:eastAsia="仿宋"/>
          <w:sz w:val="28"/>
          <w:szCs w:val="28"/>
        </w:rPr>
        <w:t>〕</w:t>
      </w:r>
      <w:r>
        <w:rPr>
          <w:rFonts w:eastAsia="仿宋"/>
          <w:sz w:val="28"/>
          <w:szCs w:val="28"/>
        </w:rPr>
        <w:t>113</w:t>
      </w:r>
      <w:r>
        <w:rPr>
          <w:rFonts w:eastAsia="仿宋"/>
          <w:sz w:val="28"/>
          <w:szCs w:val="28"/>
        </w:rPr>
        <w:t>号）；</w:t>
      </w:r>
    </w:p>
    <w:p w:rsidR="008C792C" w:rsidRDefault="002046DF" w:rsidP="00B87A29">
      <w:pPr>
        <w:snapToGrid w:val="0"/>
        <w:spacing w:line="360" w:lineRule="auto"/>
        <w:ind w:firstLineChars="200" w:firstLine="560"/>
        <w:rPr>
          <w:rFonts w:eastAsia="仿宋"/>
          <w:sz w:val="28"/>
          <w:szCs w:val="28"/>
        </w:rPr>
      </w:pPr>
      <w:r>
        <w:rPr>
          <w:rFonts w:eastAsia="仿宋" w:hint="eastAsia"/>
          <w:sz w:val="28"/>
        </w:rPr>
        <w:t>（</w:t>
      </w:r>
      <w:r>
        <w:rPr>
          <w:rFonts w:eastAsia="仿宋" w:hint="eastAsia"/>
          <w:sz w:val="28"/>
        </w:rPr>
        <w:t>11</w:t>
      </w:r>
      <w:r>
        <w:rPr>
          <w:rFonts w:eastAsia="仿宋" w:hint="eastAsia"/>
          <w:sz w:val="28"/>
        </w:rPr>
        <w:t>）</w:t>
      </w:r>
      <w:r>
        <w:rPr>
          <w:rFonts w:eastAsia="仿宋"/>
          <w:sz w:val="28"/>
          <w:szCs w:val="28"/>
        </w:rPr>
        <w:t>《突发环境事件信息报告办法》（环境保护部令第</w:t>
      </w:r>
      <w:r>
        <w:rPr>
          <w:rFonts w:eastAsia="仿宋"/>
          <w:sz w:val="28"/>
          <w:szCs w:val="28"/>
        </w:rPr>
        <w:t>17</w:t>
      </w:r>
      <w:r>
        <w:rPr>
          <w:rFonts w:eastAsia="仿宋"/>
          <w:sz w:val="28"/>
          <w:szCs w:val="28"/>
        </w:rPr>
        <w:t>号），</w:t>
      </w:r>
      <w:r>
        <w:rPr>
          <w:rFonts w:eastAsia="仿宋"/>
          <w:sz w:val="28"/>
          <w:szCs w:val="28"/>
        </w:rPr>
        <w:t>2011</w:t>
      </w:r>
      <w:r>
        <w:rPr>
          <w:rFonts w:eastAsia="仿宋"/>
          <w:sz w:val="28"/>
          <w:szCs w:val="28"/>
        </w:rPr>
        <w:t>年</w:t>
      </w:r>
      <w:r>
        <w:rPr>
          <w:rFonts w:eastAsia="仿宋"/>
          <w:sz w:val="28"/>
          <w:szCs w:val="28"/>
        </w:rPr>
        <w:t>5</w:t>
      </w:r>
      <w:r>
        <w:rPr>
          <w:rFonts w:eastAsia="仿宋"/>
          <w:sz w:val="28"/>
          <w:szCs w:val="28"/>
        </w:rPr>
        <w:t>月</w:t>
      </w:r>
      <w:r>
        <w:rPr>
          <w:rFonts w:eastAsia="仿宋"/>
          <w:sz w:val="28"/>
          <w:szCs w:val="28"/>
        </w:rPr>
        <w:t>1</w:t>
      </w:r>
      <w:r>
        <w:rPr>
          <w:rFonts w:eastAsia="仿宋"/>
          <w:sz w:val="28"/>
          <w:szCs w:val="28"/>
        </w:rPr>
        <w:t>日；</w:t>
      </w:r>
    </w:p>
    <w:p w:rsidR="00732B22" w:rsidRDefault="002046DF" w:rsidP="00B87A29">
      <w:pPr>
        <w:adjustRightInd w:val="0"/>
        <w:snapToGrid w:val="0"/>
        <w:spacing w:line="360" w:lineRule="auto"/>
        <w:ind w:firstLineChars="200" w:firstLine="560"/>
        <w:rPr>
          <w:rFonts w:eastAsia="仿宋"/>
          <w:kern w:val="0"/>
          <w:sz w:val="28"/>
          <w:szCs w:val="28"/>
          <w:lang w:bidi="en-US"/>
        </w:rPr>
      </w:pPr>
      <w:r>
        <w:rPr>
          <w:rFonts w:eastAsia="仿宋" w:hint="eastAsia"/>
          <w:sz w:val="28"/>
        </w:rPr>
        <w:t>（</w:t>
      </w:r>
      <w:r>
        <w:rPr>
          <w:rFonts w:eastAsia="仿宋" w:hint="eastAsia"/>
          <w:sz w:val="28"/>
        </w:rPr>
        <w:t>12</w:t>
      </w:r>
      <w:r>
        <w:rPr>
          <w:rFonts w:eastAsia="仿宋" w:hint="eastAsia"/>
          <w:sz w:val="28"/>
        </w:rPr>
        <w:t>）</w:t>
      </w:r>
      <w:r>
        <w:rPr>
          <w:rFonts w:eastAsia="仿宋"/>
          <w:kern w:val="0"/>
          <w:sz w:val="28"/>
          <w:szCs w:val="28"/>
          <w:lang w:bidi="en-US"/>
        </w:rPr>
        <w:t>《陕西省生态环境厅突发环境事件</w:t>
      </w:r>
      <w:r>
        <w:rPr>
          <w:rFonts w:eastAsia="仿宋" w:hint="eastAsia"/>
          <w:kern w:val="0"/>
          <w:sz w:val="28"/>
          <w:szCs w:val="28"/>
          <w:lang w:bidi="en-US"/>
        </w:rPr>
        <w:t>应急预案</w:t>
      </w:r>
      <w:r>
        <w:rPr>
          <w:rFonts w:eastAsia="仿宋"/>
          <w:kern w:val="0"/>
          <w:sz w:val="28"/>
          <w:szCs w:val="28"/>
          <w:lang w:bidi="en-US"/>
        </w:rPr>
        <w:t>》（</w:t>
      </w:r>
      <w:proofErr w:type="gramStart"/>
      <w:r>
        <w:rPr>
          <w:rFonts w:eastAsia="仿宋"/>
          <w:kern w:val="0"/>
          <w:sz w:val="28"/>
          <w:szCs w:val="28"/>
          <w:lang w:bidi="en-US"/>
        </w:rPr>
        <w:t>陕</w:t>
      </w:r>
      <w:r>
        <w:rPr>
          <w:rFonts w:eastAsia="仿宋" w:hint="eastAsia"/>
          <w:kern w:val="0"/>
          <w:sz w:val="28"/>
          <w:szCs w:val="28"/>
          <w:lang w:bidi="en-US"/>
        </w:rPr>
        <w:t>环应急</w:t>
      </w:r>
      <w:proofErr w:type="gramEnd"/>
      <w:r>
        <w:rPr>
          <w:rFonts w:eastAsia="仿宋"/>
          <w:kern w:val="0"/>
          <w:sz w:val="28"/>
          <w:szCs w:val="28"/>
          <w:lang w:bidi="en-US"/>
        </w:rPr>
        <w:t>函〔</w:t>
      </w:r>
      <w:r>
        <w:rPr>
          <w:rFonts w:eastAsia="仿宋"/>
          <w:kern w:val="0"/>
          <w:sz w:val="28"/>
          <w:szCs w:val="28"/>
          <w:lang w:bidi="en-US"/>
        </w:rPr>
        <w:t>20</w:t>
      </w:r>
      <w:r>
        <w:rPr>
          <w:rFonts w:eastAsia="仿宋" w:hint="eastAsia"/>
          <w:kern w:val="0"/>
          <w:sz w:val="28"/>
          <w:szCs w:val="28"/>
          <w:lang w:bidi="en-US"/>
        </w:rPr>
        <w:t>20</w:t>
      </w:r>
      <w:r>
        <w:rPr>
          <w:rFonts w:eastAsia="仿宋"/>
          <w:kern w:val="0"/>
          <w:sz w:val="28"/>
          <w:szCs w:val="28"/>
          <w:lang w:bidi="en-US"/>
        </w:rPr>
        <w:t>〕</w:t>
      </w:r>
      <w:r>
        <w:rPr>
          <w:rFonts w:eastAsia="仿宋"/>
          <w:kern w:val="0"/>
          <w:sz w:val="28"/>
          <w:szCs w:val="28"/>
          <w:lang w:bidi="en-US"/>
        </w:rPr>
        <w:t>29</w:t>
      </w:r>
      <w:r>
        <w:rPr>
          <w:rFonts w:eastAsia="仿宋"/>
          <w:kern w:val="0"/>
          <w:sz w:val="28"/>
          <w:szCs w:val="28"/>
          <w:lang w:bidi="en-US"/>
        </w:rPr>
        <w:t>号），</w:t>
      </w:r>
      <w:r>
        <w:rPr>
          <w:rFonts w:eastAsia="仿宋"/>
          <w:kern w:val="0"/>
          <w:sz w:val="28"/>
          <w:szCs w:val="28"/>
          <w:lang w:bidi="en-US"/>
        </w:rPr>
        <w:t>2020</w:t>
      </w:r>
      <w:r>
        <w:rPr>
          <w:rFonts w:eastAsia="仿宋"/>
          <w:kern w:val="0"/>
          <w:sz w:val="28"/>
          <w:szCs w:val="28"/>
          <w:lang w:bidi="en-US"/>
        </w:rPr>
        <w:t>年</w:t>
      </w:r>
      <w:r>
        <w:rPr>
          <w:rFonts w:eastAsia="仿宋"/>
          <w:kern w:val="0"/>
          <w:sz w:val="28"/>
          <w:szCs w:val="28"/>
          <w:lang w:bidi="en-US"/>
        </w:rPr>
        <w:t>11</w:t>
      </w:r>
      <w:r>
        <w:rPr>
          <w:rFonts w:eastAsia="仿宋"/>
          <w:kern w:val="0"/>
          <w:sz w:val="28"/>
          <w:szCs w:val="28"/>
          <w:lang w:bidi="en-US"/>
        </w:rPr>
        <w:t>月</w:t>
      </w:r>
      <w:r>
        <w:rPr>
          <w:rFonts w:eastAsia="仿宋"/>
          <w:kern w:val="0"/>
          <w:sz w:val="28"/>
          <w:szCs w:val="28"/>
          <w:lang w:bidi="en-US"/>
        </w:rPr>
        <w:t>23</w:t>
      </w:r>
      <w:r>
        <w:rPr>
          <w:rFonts w:eastAsia="仿宋"/>
          <w:kern w:val="0"/>
          <w:sz w:val="28"/>
          <w:szCs w:val="28"/>
          <w:lang w:bidi="en-US"/>
        </w:rPr>
        <w:t>日</w:t>
      </w:r>
      <w:r w:rsidR="00732B22">
        <w:rPr>
          <w:rFonts w:eastAsia="仿宋"/>
          <w:kern w:val="0"/>
          <w:sz w:val="28"/>
          <w:szCs w:val="28"/>
          <w:lang w:bidi="en-US"/>
        </w:rPr>
        <w:t>；</w:t>
      </w:r>
    </w:p>
    <w:p w:rsidR="00732B22" w:rsidRDefault="00732B22" w:rsidP="00B87A29">
      <w:pPr>
        <w:adjustRightInd w:val="0"/>
        <w:snapToGrid w:val="0"/>
        <w:spacing w:line="360" w:lineRule="auto"/>
        <w:ind w:firstLineChars="200" w:firstLine="560"/>
        <w:rPr>
          <w:rFonts w:eastAsia="仿宋"/>
          <w:kern w:val="0"/>
          <w:sz w:val="28"/>
          <w:szCs w:val="28"/>
          <w:lang w:bidi="en-US"/>
        </w:rPr>
      </w:pPr>
      <w:r>
        <w:rPr>
          <w:rFonts w:eastAsia="仿宋" w:hint="eastAsia"/>
          <w:kern w:val="0"/>
          <w:sz w:val="28"/>
          <w:szCs w:val="28"/>
          <w:lang w:bidi="en-US"/>
        </w:rPr>
        <w:t>（</w:t>
      </w:r>
      <w:r>
        <w:rPr>
          <w:rFonts w:eastAsia="仿宋" w:hint="eastAsia"/>
          <w:kern w:val="0"/>
          <w:sz w:val="28"/>
          <w:szCs w:val="28"/>
          <w:lang w:bidi="en-US"/>
        </w:rPr>
        <w:t>13</w:t>
      </w:r>
      <w:r>
        <w:rPr>
          <w:rFonts w:eastAsia="仿宋" w:hint="eastAsia"/>
          <w:kern w:val="0"/>
          <w:sz w:val="28"/>
          <w:szCs w:val="28"/>
          <w:lang w:bidi="en-US"/>
        </w:rPr>
        <w:t>）</w:t>
      </w:r>
      <w:proofErr w:type="gramStart"/>
      <w:r>
        <w:rPr>
          <w:rFonts w:eastAsia="仿宋" w:hint="eastAsia"/>
          <w:kern w:val="0"/>
          <w:sz w:val="28"/>
          <w:szCs w:val="28"/>
          <w:lang w:bidi="en-US"/>
        </w:rPr>
        <w:t>《</w:t>
      </w:r>
      <w:r w:rsidRPr="00732B22">
        <w:rPr>
          <w:rFonts w:eastAsia="仿宋" w:hint="eastAsia"/>
          <w:kern w:val="0"/>
          <w:sz w:val="28"/>
          <w:szCs w:val="28"/>
          <w:lang w:bidi="en-US"/>
        </w:rPr>
        <w:t>《</w:t>
      </w:r>
      <w:proofErr w:type="gramEnd"/>
      <w:r w:rsidRPr="00732B22">
        <w:rPr>
          <w:rFonts w:eastAsia="仿宋" w:hint="eastAsia"/>
          <w:kern w:val="0"/>
          <w:sz w:val="28"/>
          <w:szCs w:val="28"/>
          <w:lang w:bidi="en-US"/>
        </w:rPr>
        <w:t>陕西省人民政府办公厅关于印发省突发环境事件应急预案的通知</w:t>
      </w:r>
      <w:proofErr w:type="gramStart"/>
      <w:r w:rsidRPr="00732B22">
        <w:rPr>
          <w:rFonts w:eastAsia="仿宋" w:hint="eastAsia"/>
          <w:kern w:val="0"/>
          <w:sz w:val="28"/>
          <w:szCs w:val="28"/>
          <w:lang w:bidi="en-US"/>
        </w:rPr>
        <w:t>》</w:t>
      </w:r>
      <w:proofErr w:type="gramEnd"/>
      <w:r w:rsidRPr="00732B22">
        <w:rPr>
          <w:rFonts w:eastAsia="仿宋" w:hint="eastAsia"/>
          <w:kern w:val="0"/>
          <w:sz w:val="28"/>
          <w:szCs w:val="28"/>
          <w:lang w:bidi="en-US"/>
        </w:rPr>
        <w:t>(</w:t>
      </w:r>
      <w:proofErr w:type="gramStart"/>
      <w:r w:rsidRPr="00732B22">
        <w:rPr>
          <w:rFonts w:eastAsia="仿宋" w:hint="eastAsia"/>
          <w:kern w:val="0"/>
          <w:sz w:val="28"/>
          <w:szCs w:val="28"/>
          <w:lang w:bidi="en-US"/>
        </w:rPr>
        <w:t>陕政办</w:t>
      </w:r>
      <w:proofErr w:type="gramEnd"/>
      <w:r w:rsidRPr="00732B22">
        <w:rPr>
          <w:rFonts w:eastAsia="仿宋" w:hint="eastAsia"/>
          <w:kern w:val="0"/>
          <w:sz w:val="28"/>
          <w:szCs w:val="28"/>
          <w:lang w:bidi="en-US"/>
        </w:rPr>
        <w:t>函</w:t>
      </w:r>
      <w:r w:rsidRPr="00732B22">
        <w:rPr>
          <w:rFonts w:eastAsia="仿宋" w:hint="eastAsia"/>
          <w:kern w:val="0"/>
          <w:sz w:val="28"/>
          <w:szCs w:val="28"/>
          <w:lang w:bidi="en-US"/>
        </w:rPr>
        <w:t>[2021]11</w:t>
      </w:r>
      <w:r w:rsidRPr="00732B22">
        <w:rPr>
          <w:rFonts w:eastAsia="仿宋" w:hint="eastAsia"/>
          <w:kern w:val="0"/>
          <w:sz w:val="28"/>
          <w:szCs w:val="28"/>
          <w:lang w:bidi="en-US"/>
        </w:rPr>
        <w:t>号</w:t>
      </w:r>
      <w:r w:rsidRPr="00732B22">
        <w:rPr>
          <w:rFonts w:eastAsia="仿宋" w:hint="eastAsia"/>
          <w:kern w:val="0"/>
          <w:sz w:val="28"/>
          <w:szCs w:val="28"/>
          <w:lang w:bidi="en-US"/>
        </w:rPr>
        <w:t>)</w:t>
      </w:r>
      <w:proofErr w:type="gramStart"/>
      <w:r>
        <w:rPr>
          <w:rFonts w:eastAsia="仿宋" w:hint="eastAsia"/>
          <w:kern w:val="0"/>
          <w:sz w:val="28"/>
          <w:szCs w:val="28"/>
          <w:lang w:bidi="en-US"/>
        </w:rPr>
        <w:t>》</w:t>
      </w:r>
      <w:proofErr w:type="gramEnd"/>
      <w:r>
        <w:rPr>
          <w:rFonts w:eastAsia="仿宋" w:hint="eastAsia"/>
          <w:kern w:val="0"/>
          <w:sz w:val="28"/>
          <w:szCs w:val="28"/>
          <w:lang w:bidi="en-US"/>
        </w:rPr>
        <w:t>；</w:t>
      </w:r>
    </w:p>
    <w:p w:rsidR="00EE33E9" w:rsidRDefault="00732B22" w:rsidP="00B87A29">
      <w:pPr>
        <w:adjustRightInd w:val="0"/>
        <w:snapToGrid w:val="0"/>
        <w:spacing w:line="360" w:lineRule="auto"/>
        <w:ind w:firstLineChars="200" w:firstLine="560"/>
        <w:rPr>
          <w:rFonts w:eastAsia="仿宋"/>
          <w:kern w:val="0"/>
          <w:sz w:val="28"/>
          <w:szCs w:val="28"/>
          <w:lang w:bidi="en-US"/>
        </w:rPr>
      </w:pPr>
      <w:r>
        <w:rPr>
          <w:rFonts w:eastAsia="仿宋" w:hint="eastAsia"/>
          <w:kern w:val="0"/>
          <w:sz w:val="28"/>
          <w:szCs w:val="28"/>
          <w:lang w:bidi="en-US"/>
        </w:rPr>
        <w:t>（</w:t>
      </w:r>
      <w:r>
        <w:rPr>
          <w:rFonts w:eastAsia="仿宋" w:hint="eastAsia"/>
          <w:kern w:val="0"/>
          <w:sz w:val="28"/>
          <w:szCs w:val="28"/>
          <w:lang w:bidi="en-US"/>
        </w:rPr>
        <w:t>14</w:t>
      </w:r>
      <w:r>
        <w:rPr>
          <w:rFonts w:eastAsia="仿宋" w:hint="eastAsia"/>
          <w:kern w:val="0"/>
          <w:sz w:val="28"/>
          <w:szCs w:val="28"/>
          <w:lang w:bidi="en-US"/>
        </w:rPr>
        <w:t>）</w:t>
      </w:r>
      <w:r w:rsidR="00EE33E9">
        <w:rPr>
          <w:rFonts w:eastAsia="仿宋" w:hint="eastAsia"/>
          <w:kern w:val="0"/>
          <w:sz w:val="28"/>
          <w:szCs w:val="28"/>
          <w:lang w:bidi="en-US"/>
        </w:rPr>
        <w:t>《陕西省环保厅应急中心突发环境事件应急预案编制要点》：</w:t>
      </w:r>
    </w:p>
    <w:p w:rsidR="00EE33E9" w:rsidRDefault="00EE33E9" w:rsidP="00B87A29">
      <w:pPr>
        <w:adjustRightInd w:val="0"/>
        <w:snapToGrid w:val="0"/>
        <w:spacing w:line="360" w:lineRule="auto"/>
        <w:ind w:firstLineChars="200" w:firstLine="560"/>
        <w:rPr>
          <w:rFonts w:eastAsia="仿宋"/>
          <w:kern w:val="0"/>
          <w:sz w:val="28"/>
          <w:szCs w:val="28"/>
          <w:lang w:bidi="en-US"/>
        </w:rPr>
      </w:pPr>
      <w:r>
        <w:rPr>
          <w:rFonts w:eastAsia="仿宋" w:hint="eastAsia"/>
          <w:kern w:val="0"/>
          <w:sz w:val="28"/>
          <w:szCs w:val="28"/>
          <w:lang w:bidi="en-US"/>
        </w:rPr>
        <w:t>（</w:t>
      </w:r>
      <w:r>
        <w:rPr>
          <w:rFonts w:eastAsia="仿宋" w:hint="eastAsia"/>
          <w:kern w:val="0"/>
          <w:sz w:val="28"/>
          <w:szCs w:val="28"/>
          <w:lang w:bidi="en-US"/>
        </w:rPr>
        <w:t>15</w:t>
      </w:r>
      <w:r>
        <w:rPr>
          <w:rFonts w:eastAsia="仿宋" w:hint="eastAsia"/>
          <w:kern w:val="0"/>
          <w:sz w:val="28"/>
          <w:szCs w:val="28"/>
          <w:lang w:bidi="en-US"/>
        </w:rPr>
        <w:t>）</w:t>
      </w:r>
      <w:r w:rsidRPr="00EE33E9">
        <w:rPr>
          <w:rFonts w:eastAsia="仿宋" w:hint="eastAsia"/>
          <w:kern w:val="0"/>
          <w:sz w:val="28"/>
          <w:szCs w:val="28"/>
          <w:lang w:bidi="en-US"/>
        </w:rPr>
        <w:t>《企业突发环境事件调查处理办法》</w:t>
      </w:r>
      <w:r>
        <w:rPr>
          <w:rFonts w:eastAsia="仿宋" w:hint="eastAsia"/>
          <w:kern w:val="0"/>
          <w:sz w:val="28"/>
          <w:szCs w:val="28"/>
          <w:lang w:bidi="en-US"/>
        </w:rPr>
        <w:t>；</w:t>
      </w:r>
    </w:p>
    <w:p w:rsidR="008C792C" w:rsidRPr="00432581" w:rsidRDefault="00EE33E9" w:rsidP="00B87A29">
      <w:pPr>
        <w:adjustRightInd w:val="0"/>
        <w:snapToGrid w:val="0"/>
        <w:spacing w:line="360" w:lineRule="auto"/>
        <w:ind w:firstLineChars="200" w:firstLine="560"/>
        <w:rPr>
          <w:rFonts w:eastAsia="仿宋"/>
          <w:kern w:val="0"/>
          <w:sz w:val="28"/>
          <w:szCs w:val="28"/>
          <w:lang w:bidi="en-US"/>
        </w:rPr>
      </w:pPr>
      <w:r>
        <w:rPr>
          <w:rFonts w:eastAsia="仿宋" w:hint="eastAsia"/>
          <w:kern w:val="0"/>
          <w:sz w:val="28"/>
          <w:szCs w:val="28"/>
          <w:lang w:bidi="en-US"/>
        </w:rPr>
        <w:t>（</w:t>
      </w:r>
      <w:r>
        <w:rPr>
          <w:rFonts w:eastAsia="仿宋" w:hint="eastAsia"/>
          <w:kern w:val="0"/>
          <w:sz w:val="28"/>
          <w:szCs w:val="28"/>
          <w:lang w:bidi="en-US"/>
        </w:rPr>
        <w:t>16</w:t>
      </w:r>
      <w:r>
        <w:rPr>
          <w:rFonts w:eastAsia="仿宋" w:hint="eastAsia"/>
          <w:kern w:val="0"/>
          <w:sz w:val="28"/>
          <w:szCs w:val="28"/>
          <w:lang w:bidi="en-US"/>
        </w:rPr>
        <w:t>）</w:t>
      </w:r>
      <w:r w:rsidRPr="00EE33E9">
        <w:rPr>
          <w:rFonts w:eastAsia="仿宋" w:hint="eastAsia"/>
          <w:kern w:val="0"/>
          <w:sz w:val="28"/>
          <w:szCs w:val="28"/>
          <w:lang w:bidi="en-US"/>
        </w:rPr>
        <w:t>《企业突发环境事件隐患排查和治理工作指南》</w:t>
      </w:r>
      <w:r w:rsidR="002046DF">
        <w:rPr>
          <w:rFonts w:eastAsia="仿宋" w:hint="eastAsia"/>
          <w:kern w:val="0"/>
          <w:sz w:val="28"/>
          <w:szCs w:val="28"/>
          <w:lang w:bidi="en-US"/>
        </w:rPr>
        <w:t>。</w:t>
      </w:r>
    </w:p>
    <w:p w:rsidR="008C792C" w:rsidRDefault="002046DF" w:rsidP="00B87A29">
      <w:pPr>
        <w:pStyle w:val="3"/>
        <w:jc w:val="both"/>
        <w:rPr>
          <w:rFonts w:eastAsia="仿宋"/>
        </w:rPr>
      </w:pPr>
      <w:bookmarkStart w:id="70" w:name="_Toc1426"/>
      <w:r>
        <w:rPr>
          <w:rFonts w:eastAsia="仿宋"/>
        </w:rPr>
        <w:t xml:space="preserve">1.2.2 </w:t>
      </w:r>
      <w:r>
        <w:rPr>
          <w:rFonts w:eastAsia="仿宋"/>
        </w:rPr>
        <w:t>法规、规章</w:t>
      </w:r>
      <w:bookmarkEnd w:id="70"/>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1</w:t>
      </w:r>
      <w:r>
        <w:rPr>
          <w:rFonts w:eastAsia="仿宋"/>
          <w:sz w:val="28"/>
        </w:rPr>
        <w:t>）《国家突发环境事件应急预案》（国办函</w:t>
      </w:r>
      <w:r>
        <w:rPr>
          <w:rFonts w:eastAsia="仿宋"/>
          <w:sz w:val="28"/>
        </w:rPr>
        <w:t>[2014] 119</w:t>
      </w:r>
      <w:r>
        <w:rPr>
          <w:rFonts w:eastAsia="仿宋"/>
          <w:sz w:val="28"/>
        </w:rPr>
        <w:t>号），</w:t>
      </w:r>
      <w:r>
        <w:rPr>
          <w:rFonts w:eastAsia="仿宋"/>
          <w:sz w:val="28"/>
        </w:rPr>
        <w:t>2014.12.29</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2</w:t>
      </w:r>
      <w:r>
        <w:rPr>
          <w:rFonts w:eastAsia="仿宋"/>
          <w:sz w:val="28"/>
        </w:rPr>
        <w:t>）《突发事件应急预案管理办法》（国办发</w:t>
      </w:r>
      <w:r>
        <w:rPr>
          <w:rFonts w:eastAsia="仿宋"/>
          <w:sz w:val="28"/>
        </w:rPr>
        <w:t>[2013] 101</w:t>
      </w:r>
      <w:r>
        <w:rPr>
          <w:rFonts w:eastAsia="仿宋"/>
          <w:sz w:val="28"/>
        </w:rPr>
        <w:t>号），</w:t>
      </w:r>
      <w:r>
        <w:rPr>
          <w:rFonts w:eastAsia="仿宋"/>
          <w:sz w:val="28"/>
        </w:rPr>
        <w:t>2013.10.25</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3</w:t>
      </w:r>
      <w:r>
        <w:rPr>
          <w:rFonts w:eastAsia="仿宋"/>
          <w:sz w:val="28"/>
        </w:rPr>
        <w:t>）《企业事业单位突发环境事件应急预案备案管理办法》（试行）</w:t>
      </w:r>
      <w:r>
        <w:rPr>
          <w:rFonts w:eastAsia="仿宋"/>
          <w:sz w:val="28"/>
        </w:rPr>
        <w:lastRenderedPageBreak/>
        <w:t>环境保护部发〔</w:t>
      </w:r>
      <w:r>
        <w:rPr>
          <w:rFonts w:eastAsia="仿宋"/>
          <w:sz w:val="28"/>
        </w:rPr>
        <w:t>2015</w:t>
      </w:r>
      <w:r>
        <w:rPr>
          <w:rFonts w:eastAsia="仿宋"/>
          <w:sz w:val="28"/>
        </w:rPr>
        <w:t>〕</w:t>
      </w:r>
      <w:r>
        <w:rPr>
          <w:rFonts w:eastAsia="仿宋"/>
          <w:sz w:val="28"/>
        </w:rPr>
        <w:t>4</w:t>
      </w:r>
      <w:r>
        <w:rPr>
          <w:rFonts w:eastAsia="仿宋"/>
          <w:sz w:val="28"/>
        </w:rPr>
        <w:t>号，</w:t>
      </w:r>
      <w:r>
        <w:rPr>
          <w:rFonts w:eastAsia="仿宋"/>
          <w:sz w:val="28"/>
        </w:rPr>
        <w:t>2015.1.8</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4</w:t>
      </w:r>
      <w:r>
        <w:rPr>
          <w:rFonts w:eastAsia="仿宋"/>
          <w:sz w:val="28"/>
        </w:rPr>
        <w:t>）《突发环境事件信息报告办法》（环境保护令第</w:t>
      </w:r>
      <w:r>
        <w:rPr>
          <w:rFonts w:eastAsia="仿宋"/>
          <w:sz w:val="28"/>
        </w:rPr>
        <w:t>17</w:t>
      </w:r>
      <w:r>
        <w:rPr>
          <w:rFonts w:eastAsia="仿宋"/>
          <w:sz w:val="28"/>
        </w:rPr>
        <w:t>号）</w:t>
      </w:r>
      <w:r>
        <w:rPr>
          <w:rFonts w:eastAsia="仿宋"/>
          <w:sz w:val="28"/>
        </w:rPr>
        <w:t xml:space="preserve">  2011.5.1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5</w:t>
      </w:r>
      <w:r>
        <w:rPr>
          <w:rFonts w:eastAsia="仿宋"/>
          <w:sz w:val="28"/>
        </w:rPr>
        <w:t>）《企业突发环境事件风险评估分级方法》（</w:t>
      </w:r>
      <w:r>
        <w:rPr>
          <w:rFonts w:eastAsia="仿宋"/>
          <w:sz w:val="28"/>
        </w:rPr>
        <w:t>HJ 941-2018</w:t>
      </w:r>
      <w:r>
        <w:rPr>
          <w:rFonts w:eastAsia="仿宋"/>
          <w:sz w:val="28"/>
        </w:rPr>
        <w:t>），</w:t>
      </w:r>
      <w:r>
        <w:rPr>
          <w:rFonts w:eastAsia="仿宋"/>
          <w:sz w:val="28"/>
        </w:rPr>
        <w:t>2018.3.1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6</w:t>
      </w:r>
      <w:r>
        <w:rPr>
          <w:rFonts w:eastAsia="仿宋"/>
          <w:sz w:val="28"/>
        </w:rPr>
        <w:t>）《企业事业单位突发环境事件应急预案评审工作指南》（试行）</w:t>
      </w:r>
      <w:proofErr w:type="gramStart"/>
      <w:r>
        <w:rPr>
          <w:rFonts w:eastAsia="仿宋"/>
          <w:sz w:val="28"/>
        </w:rPr>
        <w:t>环办应急</w:t>
      </w:r>
      <w:proofErr w:type="gramEnd"/>
      <w:r w:rsidR="005C5239">
        <w:rPr>
          <w:rFonts w:eastAsia="仿宋"/>
          <w:sz w:val="28"/>
        </w:rPr>
        <w:t>[2018]</w:t>
      </w:r>
      <w:r>
        <w:rPr>
          <w:rFonts w:eastAsia="仿宋"/>
          <w:sz w:val="28"/>
        </w:rPr>
        <w:t>8</w:t>
      </w:r>
      <w:r>
        <w:rPr>
          <w:rFonts w:eastAsia="仿宋"/>
          <w:sz w:val="28"/>
        </w:rPr>
        <w:t>号，</w:t>
      </w:r>
      <w:r>
        <w:rPr>
          <w:rFonts w:eastAsia="仿宋"/>
          <w:sz w:val="28"/>
        </w:rPr>
        <w:t>2018.1.31</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7</w:t>
      </w:r>
      <w:r>
        <w:rPr>
          <w:rFonts w:eastAsia="仿宋"/>
          <w:sz w:val="28"/>
        </w:rPr>
        <w:t>）</w:t>
      </w:r>
      <w:proofErr w:type="gramStart"/>
      <w:r>
        <w:rPr>
          <w:rFonts w:eastAsia="仿宋"/>
          <w:sz w:val="28"/>
        </w:rPr>
        <w:t>《陕西省环境保护厅关于进一步加强突发环境事件应急预案工作的通知》陕环发</w:t>
      </w:r>
      <w:proofErr w:type="gramEnd"/>
      <w:r w:rsidR="005C5239">
        <w:rPr>
          <w:rFonts w:eastAsia="仿宋"/>
          <w:sz w:val="28"/>
        </w:rPr>
        <w:t>[2012]</w:t>
      </w:r>
      <w:r>
        <w:rPr>
          <w:rFonts w:eastAsia="仿宋"/>
          <w:sz w:val="28"/>
        </w:rPr>
        <w:t>126</w:t>
      </w:r>
      <w:r>
        <w:rPr>
          <w:rFonts w:eastAsia="仿宋"/>
          <w:sz w:val="28"/>
        </w:rPr>
        <w:t>号，</w:t>
      </w:r>
      <w:r>
        <w:rPr>
          <w:rFonts w:eastAsia="仿宋"/>
          <w:sz w:val="28"/>
        </w:rPr>
        <w:t>2012.9.17</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8</w:t>
      </w:r>
      <w:r>
        <w:rPr>
          <w:rFonts w:eastAsia="仿宋"/>
          <w:sz w:val="28"/>
        </w:rPr>
        <w:t>）《突发环境事件应急监测技术规范》，</w:t>
      </w:r>
      <w:r>
        <w:rPr>
          <w:rFonts w:eastAsia="仿宋"/>
          <w:sz w:val="28"/>
        </w:rPr>
        <w:t>HJ 589-20</w:t>
      </w:r>
      <w:r>
        <w:rPr>
          <w:rFonts w:eastAsia="仿宋" w:hint="eastAsia"/>
          <w:sz w:val="28"/>
        </w:rPr>
        <w:t>21</w:t>
      </w:r>
      <w:r>
        <w:rPr>
          <w:rFonts w:eastAsia="仿宋"/>
          <w:sz w:val="28"/>
        </w:rPr>
        <w:t>，</w:t>
      </w:r>
      <w:r>
        <w:rPr>
          <w:rFonts w:eastAsia="仿宋"/>
          <w:sz w:val="28"/>
        </w:rPr>
        <w:t>20</w:t>
      </w:r>
      <w:r>
        <w:rPr>
          <w:rFonts w:eastAsia="仿宋" w:hint="eastAsia"/>
          <w:sz w:val="28"/>
        </w:rPr>
        <w:t>21</w:t>
      </w:r>
      <w:r>
        <w:rPr>
          <w:rFonts w:eastAsia="仿宋"/>
          <w:sz w:val="28"/>
        </w:rPr>
        <w:t>.</w:t>
      </w:r>
      <w:r>
        <w:rPr>
          <w:rFonts w:eastAsia="仿宋" w:hint="eastAsia"/>
          <w:sz w:val="28"/>
        </w:rPr>
        <w:t>12</w:t>
      </w:r>
      <w:r>
        <w:rPr>
          <w:rFonts w:eastAsia="仿宋"/>
          <w:sz w:val="28"/>
        </w:rPr>
        <w:t>.</w:t>
      </w:r>
      <w:r>
        <w:rPr>
          <w:rFonts w:eastAsia="仿宋" w:hint="eastAsia"/>
          <w:sz w:val="28"/>
        </w:rPr>
        <w:t>16</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sz w:val="28"/>
        </w:rPr>
        <w:t>9</w:t>
      </w:r>
      <w:r>
        <w:rPr>
          <w:rFonts w:eastAsia="仿宋"/>
          <w:sz w:val="28"/>
        </w:rPr>
        <w:t>）其他相关的法规和规章等。</w:t>
      </w:r>
    </w:p>
    <w:p w:rsidR="008C792C" w:rsidRDefault="002046DF" w:rsidP="00B87A29">
      <w:pPr>
        <w:pStyle w:val="3"/>
        <w:jc w:val="both"/>
        <w:rPr>
          <w:rFonts w:eastAsia="仿宋"/>
        </w:rPr>
      </w:pPr>
      <w:bookmarkStart w:id="71" w:name="_Toc428782622"/>
      <w:bookmarkStart w:id="72" w:name="_Toc23465"/>
      <w:r>
        <w:rPr>
          <w:rFonts w:eastAsia="仿宋"/>
        </w:rPr>
        <w:t>1.2.</w:t>
      </w:r>
      <w:r>
        <w:rPr>
          <w:rFonts w:eastAsia="仿宋" w:hint="eastAsia"/>
        </w:rPr>
        <w:t>3</w:t>
      </w:r>
      <w:r>
        <w:rPr>
          <w:rFonts w:eastAsia="仿宋"/>
        </w:rPr>
        <w:t xml:space="preserve"> </w:t>
      </w:r>
      <w:r>
        <w:rPr>
          <w:rFonts w:eastAsia="仿宋"/>
        </w:rPr>
        <w:t>其他</w:t>
      </w:r>
      <w:bookmarkEnd w:id="71"/>
      <w:bookmarkEnd w:id="72"/>
    </w:p>
    <w:p w:rsidR="006B7422" w:rsidRDefault="002046DF" w:rsidP="006B7422">
      <w:pPr>
        <w:spacing w:line="360" w:lineRule="auto"/>
        <w:ind w:firstLineChars="200" w:firstLine="560"/>
        <w:jc w:val="left"/>
        <w:rPr>
          <w:rFonts w:eastAsia="仿宋"/>
          <w:sz w:val="28"/>
        </w:rPr>
      </w:pPr>
      <w:r>
        <w:rPr>
          <w:rFonts w:eastAsia="仿宋"/>
          <w:sz w:val="28"/>
        </w:rPr>
        <w:t>（</w:t>
      </w:r>
      <w:r>
        <w:rPr>
          <w:rFonts w:eastAsia="仿宋"/>
          <w:sz w:val="28"/>
        </w:rPr>
        <w:t>1</w:t>
      </w:r>
      <w:r>
        <w:rPr>
          <w:rFonts w:eastAsia="仿宋"/>
          <w:sz w:val="28"/>
        </w:rPr>
        <w:t>）</w:t>
      </w:r>
      <w:r w:rsidR="006B7422">
        <w:rPr>
          <w:rFonts w:eastAsia="仿宋"/>
          <w:sz w:val="28"/>
        </w:rPr>
        <w:t>《</w:t>
      </w:r>
      <w:r w:rsidR="006B7422" w:rsidRPr="006B7422">
        <w:rPr>
          <w:rFonts w:eastAsia="仿宋" w:hint="eastAsia"/>
          <w:sz w:val="28"/>
        </w:rPr>
        <w:t>陕西千麦医学检验有限公司突发环境事件风险评估</w:t>
      </w:r>
      <w:r w:rsidR="006B7422">
        <w:rPr>
          <w:rFonts w:eastAsia="仿宋"/>
          <w:sz w:val="28"/>
        </w:rPr>
        <w:t>》；</w:t>
      </w:r>
    </w:p>
    <w:p w:rsidR="00B37553" w:rsidRDefault="006B7422" w:rsidP="006B7422">
      <w:pPr>
        <w:spacing w:line="360" w:lineRule="auto"/>
        <w:ind w:firstLineChars="200" w:firstLine="560"/>
        <w:jc w:val="left"/>
        <w:rPr>
          <w:rFonts w:eastAsia="仿宋"/>
          <w:sz w:val="28"/>
        </w:rPr>
      </w:pPr>
      <w:r>
        <w:rPr>
          <w:rFonts w:eastAsia="仿宋" w:hint="eastAsia"/>
          <w:sz w:val="28"/>
        </w:rPr>
        <w:t>（</w:t>
      </w:r>
      <w:r>
        <w:rPr>
          <w:rFonts w:eastAsia="仿宋" w:hint="eastAsia"/>
          <w:sz w:val="28"/>
        </w:rPr>
        <w:t>2</w:t>
      </w:r>
      <w:r>
        <w:rPr>
          <w:rFonts w:eastAsia="仿宋" w:hint="eastAsia"/>
          <w:sz w:val="28"/>
        </w:rPr>
        <w:t>）</w:t>
      </w:r>
      <w:r>
        <w:rPr>
          <w:rFonts w:eastAsia="仿宋"/>
          <w:sz w:val="28"/>
        </w:rPr>
        <w:t>《</w:t>
      </w:r>
      <w:r w:rsidRPr="006B7422">
        <w:rPr>
          <w:rFonts w:eastAsia="仿宋" w:hint="eastAsia"/>
          <w:sz w:val="28"/>
        </w:rPr>
        <w:t>陕西千麦医学检验有限公司环境应急资源调查报告</w:t>
      </w:r>
      <w:r>
        <w:rPr>
          <w:rFonts w:eastAsia="仿宋"/>
          <w:sz w:val="28"/>
        </w:rPr>
        <w:t>》</w:t>
      </w:r>
      <w:r w:rsidR="00B37553">
        <w:rPr>
          <w:rFonts w:eastAsia="仿宋"/>
          <w:sz w:val="28"/>
        </w:rPr>
        <w:t>；</w:t>
      </w:r>
    </w:p>
    <w:p w:rsidR="0046031B" w:rsidRDefault="00B37553" w:rsidP="006B7422">
      <w:pPr>
        <w:spacing w:line="360" w:lineRule="auto"/>
        <w:ind w:firstLineChars="200" w:firstLine="560"/>
        <w:jc w:val="left"/>
        <w:rPr>
          <w:rFonts w:eastAsia="仿宋"/>
          <w:sz w:val="28"/>
        </w:rPr>
      </w:pPr>
      <w:r>
        <w:rPr>
          <w:rFonts w:eastAsia="仿宋" w:hint="eastAsia"/>
          <w:sz w:val="28"/>
        </w:rPr>
        <w:t>（</w:t>
      </w:r>
      <w:r>
        <w:rPr>
          <w:rFonts w:eastAsia="仿宋" w:hint="eastAsia"/>
          <w:sz w:val="28"/>
        </w:rPr>
        <w:t>3</w:t>
      </w:r>
      <w:r>
        <w:rPr>
          <w:rFonts w:eastAsia="仿宋" w:hint="eastAsia"/>
          <w:sz w:val="28"/>
        </w:rPr>
        <w:t>）</w:t>
      </w:r>
      <w:r w:rsidR="00F25E89">
        <w:rPr>
          <w:rFonts w:eastAsia="仿宋" w:hint="eastAsia"/>
          <w:sz w:val="28"/>
        </w:rPr>
        <w:t>《陕西千麦医学检验公共服务平台建设项目环境影响报告表》</w:t>
      </w:r>
    </w:p>
    <w:p w:rsidR="008C792C" w:rsidRDefault="0046031B" w:rsidP="006B7422">
      <w:pPr>
        <w:spacing w:line="360" w:lineRule="auto"/>
        <w:ind w:firstLineChars="200" w:firstLine="560"/>
        <w:jc w:val="left"/>
        <w:rPr>
          <w:rFonts w:eastAsia="仿宋"/>
          <w:sz w:val="28"/>
        </w:rPr>
      </w:pPr>
      <w:r>
        <w:rPr>
          <w:rFonts w:eastAsia="仿宋" w:hint="eastAsia"/>
          <w:sz w:val="28"/>
        </w:rPr>
        <w:t>（</w:t>
      </w:r>
      <w:r>
        <w:rPr>
          <w:rFonts w:eastAsia="仿宋" w:hint="eastAsia"/>
          <w:sz w:val="28"/>
        </w:rPr>
        <w:t>4</w:t>
      </w:r>
      <w:r>
        <w:rPr>
          <w:rFonts w:eastAsia="仿宋" w:hint="eastAsia"/>
          <w:sz w:val="28"/>
        </w:rPr>
        <w:t>）</w:t>
      </w:r>
      <w:r>
        <w:rPr>
          <w:rFonts w:eastAsia="仿宋"/>
          <w:sz w:val="28"/>
        </w:rPr>
        <w:t>《</w:t>
      </w:r>
      <w:r w:rsidRPr="006B7422">
        <w:rPr>
          <w:rFonts w:eastAsia="仿宋" w:hint="eastAsia"/>
          <w:sz w:val="28"/>
        </w:rPr>
        <w:t>陕西千麦医学检验有限公司</w:t>
      </w:r>
      <w:r>
        <w:rPr>
          <w:rFonts w:eastAsia="仿宋" w:hint="eastAsia"/>
          <w:sz w:val="28"/>
        </w:rPr>
        <w:t>安全生产应急预案</w:t>
      </w:r>
      <w:r>
        <w:rPr>
          <w:rFonts w:eastAsia="仿宋"/>
          <w:sz w:val="28"/>
        </w:rPr>
        <w:t>》</w:t>
      </w:r>
      <w:r w:rsidR="002046DF">
        <w:rPr>
          <w:rFonts w:eastAsia="仿宋"/>
          <w:sz w:val="28"/>
        </w:rPr>
        <w:t>。</w:t>
      </w:r>
    </w:p>
    <w:p w:rsidR="008C792C" w:rsidRDefault="002046DF" w:rsidP="00B87A29">
      <w:pPr>
        <w:pStyle w:val="2"/>
        <w:adjustRightInd w:val="0"/>
        <w:snapToGrid w:val="0"/>
        <w:spacing w:beforeLines="50" w:before="156" w:line="360" w:lineRule="auto"/>
        <w:rPr>
          <w:rFonts w:eastAsia="仿宋"/>
        </w:rPr>
      </w:pPr>
      <w:bookmarkStart w:id="73" w:name="_Toc10134"/>
      <w:bookmarkStart w:id="74" w:name="_Toc30615"/>
      <w:bookmarkStart w:id="75" w:name="_Toc149145759"/>
      <w:bookmarkStart w:id="76" w:name="_Toc14945"/>
      <w:bookmarkStart w:id="77" w:name="_Toc6162"/>
      <w:bookmarkStart w:id="78" w:name="_Toc1746"/>
      <w:bookmarkStart w:id="79" w:name="_Toc3313"/>
      <w:bookmarkStart w:id="80" w:name="_Toc482173182"/>
      <w:bookmarkStart w:id="81" w:name="_Toc511333667"/>
      <w:bookmarkStart w:id="82" w:name="_Toc20770"/>
      <w:bookmarkStart w:id="83" w:name="_Toc149146039"/>
      <w:bookmarkStart w:id="84" w:name="_Toc28963"/>
      <w:bookmarkStart w:id="85" w:name="_Toc13780"/>
      <w:bookmarkStart w:id="86" w:name="_Toc31732"/>
      <w:bookmarkStart w:id="87" w:name="_Toc17997"/>
      <w:bookmarkStart w:id="88" w:name="_Toc15171"/>
      <w:bookmarkStart w:id="89" w:name="_Toc19395"/>
      <w:bookmarkStart w:id="90" w:name="_Toc151996121"/>
      <w:r>
        <w:rPr>
          <w:rFonts w:eastAsia="仿宋"/>
        </w:rPr>
        <w:t xml:space="preserve">1.3 </w:t>
      </w:r>
      <w:r>
        <w:rPr>
          <w:rFonts w:eastAsia="仿宋"/>
        </w:rPr>
        <w:t>事件分级</w:t>
      </w:r>
      <w:bookmarkStart w:id="91" w:name="_Toc511333668"/>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rsidR="008C792C" w:rsidRDefault="002046DF" w:rsidP="00B87A29">
      <w:pPr>
        <w:pStyle w:val="3"/>
        <w:jc w:val="both"/>
        <w:rPr>
          <w:rFonts w:eastAsia="仿宋"/>
        </w:rPr>
      </w:pPr>
      <w:r>
        <w:rPr>
          <w:rFonts w:eastAsia="仿宋"/>
        </w:rPr>
        <w:t xml:space="preserve">1.3.1 </w:t>
      </w:r>
      <w:r>
        <w:rPr>
          <w:rFonts w:eastAsia="仿宋"/>
        </w:rPr>
        <w:t>国家突发环境事件分级</w:t>
      </w:r>
      <w:bookmarkEnd w:id="91"/>
    </w:p>
    <w:p w:rsidR="008C792C" w:rsidRDefault="002046DF" w:rsidP="00B87A29">
      <w:pPr>
        <w:spacing w:line="360" w:lineRule="auto"/>
        <w:ind w:firstLineChars="200" w:firstLine="560"/>
        <w:rPr>
          <w:rFonts w:eastAsia="仿宋"/>
          <w:sz w:val="28"/>
        </w:rPr>
      </w:pPr>
      <w:r>
        <w:rPr>
          <w:rFonts w:eastAsia="仿宋"/>
          <w:sz w:val="28"/>
        </w:rPr>
        <w:t>按照《国务院办公厅关于印发国家突发环境事件应急预案的通知》国办函〔</w:t>
      </w:r>
      <w:r>
        <w:rPr>
          <w:rFonts w:eastAsia="仿宋"/>
          <w:sz w:val="28"/>
        </w:rPr>
        <w:t>2014</w:t>
      </w:r>
      <w:r>
        <w:rPr>
          <w:rFonts w:eastAsia="仿宋"/>
          <w:sz w:val="28"/>
        </w:rPr>
        <w:t>〕</w:t>
      </w:r>
      <w:r>
        <w:rPr>
          <w:rFonts w:eastAsia="仿宋"/>
          <w:sz w:val="28"/>
        </w:rPr>
        <w:t>119</w:t>
      </w:r>
      <w:r>
        <w:rPr>
          <w:rFonts w:eastAsia="仿宋"/>
          <w:sz w:val="28"/>
        </w:rPr>
        <w:t>号中对突发环境事件分级，将突发环境事件分为特别重大突发环境事件（</w:t>
      </w:r>
      <w:r>
        <w:rPr>
          <w:rFonts w:ascii="宋体" w:hAnsi="宋体" w:cs="宋体" w:hint="eastAsia"/>
          <w:sz w:val="28"/>
        </w:rPr>
        <w:t>Ⅰ</w:t>
      </w:r>
      <w:r>
        <w:rPr>
          <w:rFonts w:eastAsia="仿宋"/>
          <w:sz w:val="28"/>
        </w:rPr>
        <w:t>级）、重大突发环境事件（</w:t>
      </w:r>
      <w:r>
        <w:rPr>
          <w:rFonts w:ascii="宋体" w:hAnsi="宋体" w:cs="宋体" w:hint="eastAsia"/>
          <w:sz w:val="28"/>
        </w:rPr>
        <w:t>Ⅱ</w:t>
      </w:r>
      <w:r>
        <w:rPr>
          <w:rFonts w:eastAsia="仿宋"/>
          <w:sz w:val="28"/>
        </w:rPr>
        <w:t>级）、较大突发环境事件（</w:t>
      </w:r>
      <w:r>
        <w:rPr>
          <w:rFonts w:ascii="宋体" w:hAnsi="宋体" w:cs="宋体" w:hint="eastAsia"/>
          <w:sz w:val="28"/>
        </w:rPr>
        <w:t>Ⅲ</w:t>
      </w:r>
      <w:r>
        <w:rPr>
          <w:rFonts w:eastAsia="仿宋"/>
          <w:sz w:val="28"/>
        </w:rPr>
        <w:t>级）和一般突发环境事件（</w:t>
      </w:r>
      <w:r>
        <w:rPr>
          <w:rFonts w:ascii="宋体" w:hAnsi="宋体" w:cs="宋体" w:hint="eastAsia"/>
          <w:sz w:val="28"/>
        </w:rPr>
        <w:t>Ⅳ</w:t>
      </w:r>
      <w:r>
        <w:rPr>
          <w:rFonts w:eastAsia="仿宋"/>
          <w:sz w:val="28"/>
        </w:rPr>
        <w:t>级）四级，具体见下表。</w:t>
      </w:r>
    </w:p>
    <w:p w:rsidR="008C792C" w:rsidRDefault="002046DF" w:rsidP="00B87A29">
      <w:pPr>
        <w:adjustRightInd w:val="0"/>
        <w:snapToGrid w:val="0"/>
        <w:jc w:val="center"/>
        <w:rPr>
          <w:rFonts w:eastAsia="仿宋"/>
          <w:b/>
          <w:szCs w:val="21"/>
        </w:rPr>
      </w:pPr>
      <w:r>
        <w:rPr>
          <w:rFonts w:eastAsia="仿宋"/>
          <w:b/>
          <w:szCs w:val="21"/>
        </w:rPr>
        <w:t>表</w:t>
      </w:r>
      <w:r>
        <w:rPr>
          <w:rFonts w:eastAsia="仿宋"/>
          <w:b/>
          <w:szCs w:val="21"/>
        </w:rPr>
        <w:t xml:space="preserve">1-1 </w:t>
      </w:r>
      <w:r>
        <w:rPr>
          <w:rFonts w:eastAsia="仿宋" w:hint="eastAsia"/>
          <w:b/>
          <w:szCs w:val="21"/>
        </w:rPr>
        <w:t xml:space="preserve">  </w:t>
      </w:r>
      <w:r>
        <w:rPr>
          <w:rFonts w:eastAsia="仿宋"/>
          <w:b/>
          <w:szCs w:val="21"/>
        </w:rPr>
        <w:t xml:space="preserve"> </w:t>
      </w:r>
      <w:r>
        <w:rPr>
          <w:rFonts w:eastAsia="仿宋"/>
          <w:b/>
          <w:szCs w:val="21"/>
        </w:rPr>
        <w:t>突发环境事件分级</w:t>
      </w:r>
    </w:p>
    <w:tbl>
      <w:tblPr>
        <w:tblW w:w="499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43"/>
        <w:gridCol w:w="643"/>
        <w:gridCol w:w="7954"/>
      </w:tblGrid>
      <w:tr w:rsidR="008C792C">
        <w:trPr>
          <w:trHeight w:val="340"/>
          <w:jc w:val="center"/>
        </w:trPr>
        <w:tc>
          <w:tcPr>
            <w:tcW w:w="348" w:type="pct"/>
            <w:vAlign w:val="center"/>
          </w:tcPr>
          <w:p w:rsidR="008C792C" w:rsidRDefault="002046DF" w:rsidP="00B87A29">
            <w:pPr>
              <w:pStyle w:val="TableParagraph"/>
              <w:overflowPunct w:val="0"/>
              <w:jc w:val="center"/>
              <w:rPr>
                <w:rFonts w:eastAsia="仿宋"/>
                <w:b/>
                <w:szCs w:val="21"/>
              </w:rPr>
            </w:pPr>
            <w:r>
              <w:rPr>
                <w:rFonts w:eastAsia="仿宋"/>
                <w:b/>
                <w:szCs w:val="21"/>
              </w:rPr>
              <w:t>级别</w:t>
            </w:r>
          </w:p>
        </w:tc>
        <w:tc>
          <w:tcPr>
            <w:tcW w:w="348" w:type="pct"/>
            <w:vAlign w:val="center"/>
          </w:tcPr>
          <w:p w:rsidR="008C792C" w:rsidRDefault="002046DF" w:rsidP="00B87A29">
            <w:pPr>
              <w:pStyle w:val="TableParagraph"/>
              <w:overflowPunct w:val="0"/>
              <w:jc w:val="center"/>
              <w:rPr>
                <w:rFonts w:eastAsia="仿宋"/>
                <w:b/>
                <w:szCs w:val="21"/>
              </w:rPr>
            </w:pPr>
            <w:r>
              <w:rPr>
                <w:rFonts w:eastAsia="仿宋"/>
                <w:b/>
                <w:szCs w:val="21"/>
              </w:rPr>
              <w:t>名称</w:t>
            </w:r>
          </w:p>
        </w:tc>
        <w:tc>
          <w:tcPr>
            <w:tcW w:w="4302" w:type="pct"/>
            <w:vAlign w:val="center"/>
          </w:tcPr>
          <w:p w:rsidR="008C792C" w:rsidRDefault="002046DF" w:rsidP="00B87A29">
            <w:pPr>
              <w:pStyle w:val="TableParagraph"/>
              <w:overflowPunct w:val="0"/>
              <w:jc w:val="center"/>
              <w:rPr>
                <w:rFonts w:eastAsia="仿宋"/>
                <w:b/>
                <w:szCs w:val="21"/>
              </w:rPr>
            </w:pPr>
            <w:r>
              <w:rPr>
                <w:rFonts w:eastAsia="仿宋"/>
                <w:b/>
                <w:szCs w:val="21"/>
              </w:rPr>
              <w:t>符合条件</w:t>
            </w:r>
          </w:p>
        </w:tc>
      </w:tr>
      <w:tr w:rsidR="008C792C">
        <w:trPr>
          <w:trHeight w:val="340"/>
          <w:jc w:val="center"/>
        </w:trPr>
        <w:tc>
          <w:tcPr>
            <w:tcW w:w="348" w:type="pct"/>
            <w:vAlign w:val="center"/>
          </w:tcPr>
          <w:p w:rsidR="008C792C" w:rsidRDefault="002046DF" w:rsidP="00B87A29">
            <w:pPr>
              <w:pStyle w:val="TableParagraph"/>
              <w:overflowPunct w:val="0"/>
              <w:jc w:val="center"/>
              <w:rPr>
                <w:rFonts w:eastAsia="仿宋"/>
                <w:szCs w:val="21"/>
              </w:rPr>
            </w:pPr>
            <w:r>
              <w:rPr>
                <w:rFonts w:ascii="宋体" w:hAnsi="宋体" w:cs="宋体" w:hint="eastAsia"/>
                <w:b/>
                <w:bCs/>
                <w:szCs w:val="21"/>
              </w:rPr>
              <w:t>Ⅰ</w:t>
            </w:r>
            <w:r>
              <w:rPr>
                <w:rFonts w:eastAsia="仿宋"/>
                <w:b/>
                <w:bCs/>
                <w:szCs w:val="21"/>
              </w:rPr>
              <w:t>级</w:t>
            </w:r>
          </w:p>
        </w:tc>
        <w:tc>
          <w:tcPr>
            <w:tcW w:w="348" w:type="pct"/>
            <w:vAlign w:val="center"/>
          </w:tcPr>
          <w:p w:rsidR="008C792C" w:rsidRDefault="002046DF" w:rsidP="00B87A29">
            <w:pPr>
              <w:pStyle w:val="TableParagraph"/>
              <w:overflowPunct w:val="0"/>
              <w:jc w:val="center"/>
              <w:rPr>
                <w:rFonts w:eastAsia="仿宋"/>
                <w:szCs w:val="21"/>
              </w:rPr>
            </w:pPr>
            <w:r>
              <w:rPr>
                <w:rFonts w:eastAsia="仿宋"/>
                <w:b/>
                <w:szCs w:val="21"/>
              </w:rPr>
              <w:t>特别重大</w:t>
            </w:r>
            <w:r>
              <w:rPr>
                <w:rFonts w:eastAsia="仿宋"/>
                <w:b/>
                <w:szCs w:val="21"/>
              </w:rPr>
              <w:lastRenderedPageBreak/>
              <w:t>突发环境事件</w:t>
            </w:r>
          </w:p>
        </w:tc>
        <w:tc>
          <w:tcPr>
            <w:tcW w:w="4302" w:type="pct"/>
            <w:vAlign w:val="center"/>
          </w:tcPr>
          <w:p w:rsidR="008C792C" w:rsidRDefault="002046DF" w:rsidP="00B87A29">
            <w:pPr>
              <w:pStyle w:val="TableParagraph"/>
              <w:overflowPunct w:val="0"/>
              <w:jc w:val="left"/>
              <w:rPr>
                <w:rFonts w:eastAsia="仿宋"/>
                <w:szCs w:val="21"/>
              </w:rPr>
            </w:pPr>
            <w:r>
              <w:rPr>
                <w:rFonts w:ascii="宋体" w:hAnsi="宋体" w:cs="宋体" w:hint="eastAsia"/>
                <w:szCs w:val="21"/>
              </w:rPr>
              <w:lastRenderedPageBreak/>
              <w:t>①</w:t>
            </w:r>
            <w:r>
              <w:rPr>
                <w:rFonts w:eastAsia="仿宋"/>
                <w:szCs w:val="21"/>
              </w:rPr>
              <w:t>因环境污染直接导致</w:t>
            </w:r>
            <w:r>
              <w:rPr>
                <w:rFonts w:eastAsia="仿宋"/>
                <w:szCs w:val="21"/>
              </w:rPr>
              <w:t>30</w:t>
            </w:r>
            <w:r>
              <w:rPr>
                <w:rFonts w:eastAsia="仿宋"/>
                <w:szCs w:val="21"/>
              </w:rPr>
              <w:t>人以上死亡或</w:t>
            </w:r>
            <w:r>
              <w:rPr>
                <w:rFonts w:eastAsia="仿宋"/>
                <w:szCs w:val="21"/>
              </w:rPr>
              <w:t>100</w:t>
            </w:r>
            <w:r>
              <w:rPr>
                <w:rFonts w:eastAsia="仿宋"/>
                <w:szCs w:val="21"/>
              </w:rPr>
              <w:t>人以上中毒或重伤的；</w:t>
            </w:r>
          </w:p>
          <w:p w:rsidR="008C792C" w:rsidRDefault="002046DF" w:rsidP="00B87A29">
            <w:pPr>
              <w:pStyle w:val="TableParagraph"/>
              <w:overflowPunct w:val="0"/>
              <w:jc w:val="left"/>
              <w:rPr>
                <w:rFonts w:eastAsia="仿宋"/>
                <w:szCs w:val="21"/>
              </w:rPr>
            </w:pPr>
            <w:r>
              <w:rPr>
                <w:rFonts w:ascii="宋体" w:hAnsi="宋体" w:cs="宋体" w:hint="eastAsia"/>
                <w:szCs w:val="21"/>
              </w:rPr>
              <w:t>②</w:t>
            </w:r>
            <w:r>
              <w:rPr>
                <w:rFonts w:eastAsia="仿宋"/>
                <w:szCs w:val="21"/>
              </w:rPr>
              <w:t>因环境污染疏散、转移人员</w:t>
            </w:r>
            <w:r>
              <w:rPr>
                <w:rFonts w:eastAsia="仿宋"/>
                <w:szCs w:val="21"/>
              </w:rPr>
              <w:t>5</w:t>
            </w:r>
            <w:r>
              <w:rPr>
                <w:rFonts w:eastAsia="仿宋"/>
                <w:szCs w:val="21"/>
              </w:rPr>
              <w:t>万人以上的；</w:t>
            </w:r>
          </w:p>
          <w:p w:rsidR="008C792C" w:rsidRDefault="002046DF" w:rsidP="00B87A29">
            <w:pPr>
              <w:pStyle w:val="TableParagraph"/>
              <w:overflowPunct w:val="0"/>
              <w:jc w:val="left"/>
              <w:rPr>
                <w:rFonts w:eastAsia="仿宋"/>
                <w:szCs w:val="21"/>
              </w:rPr>
            </w:pPr>
            <w:r>
              <w:rPr>
                <w:rFonts w:ascii="宋体" w:hAnsi="宋体" w:cs="宋体" w:hint="eastAsia"/>
                <w:szCs w:val="21"/>
              </w:rPr>
              <w:lastRenderedPageBreak/>
              <w:t>③</w:t>
            </w:r>
            <w:r>
              <w:rPr>
                <w:rFonts w:eastAsia="仿宋"/>
                <w:szCs w:val="21"/>
              </w:rPr>
              <w:t>因环境污染造成直接经济损失</w:t>
            </w:r>
            <w:r>
              <w:rPr>
                <w:rFonts w:eastAsia="仿宋"/>
                <w:szCs w:val="21"/>
              </w:rPr>
              <w:t>1</w:t>
            </w:r>
            <w:r>
              <w:rPr>
                <w:rFonts w:eastAsia="仿宋"/>
                <w:szCs w:val="21"/>
              </w:rPr>
              <w:t>亿元以上的；</w:t>
            </w:r>
          </w:p>
          <w:p w:rsidR="008C792C" w:rsidRDefault="002046DF" w:rsidP="00B87A29">
            <w:pPr>
              <w:pStyle w:val="TableParagraph"/>
              <w:overflowPunct w:val="0"/>
              <w:jc w:val="left"/>
              <w:rPr>
                <w:rFonts w:eastAsia="仿宋"/>
                <w:szCs w:val="21"/>
              </w:rPr>
            </w:pPr>
            <w:r>
              <w:rPr>
                <w:rFonts w:ascii="宋体" w:hAnsi="宋体" w:cs="宋体" w:hint="eastAsia"/>
                <w:szCs w:val="21"/>
              </w:rPr>
              <w:t>④</w:t>
            </w:r>
            <w:r>
              <w:rPr>
                <w:rFonts w:eastAsia="仿宋"/>
                <w:szCs w:val="21"/>
              </w:rPr>
              <w:t>因环境污染造成区域生态功能丧失或该区域国家重点保护物种灭绝的；</w:t>
            </w:r>
          </w:p>
          <w:p w:rsidR="008C792C" w:rsidRDefault="002046DF" w:rsidP="00B87A29">
            <w:pPr>
              <w:pStyle w:val="TableParagraph"/>
              <w:overflowPunct w:val="0"/>
              <w:jc w:val="left"/>
              <w:rPr>
                <w:rFonts w:eastAsia="仿宋"/>
                <w:szCs w:val="21"/>
              </w:rPr>
            </w:pPr>
            <w:r>
              <w:rPr>
                <w:rFonts w:ascii="宋体" w:hAnsi="宋体" w:cs="宋体" w:hint="eastAsia"/>
                <w:szCs w:val="21"/>
              </w:rPr>
              <w:t>⑤</w:t>
            </w:r>
            <w:r>
              <w:rPr>
                <w:rFonts w:eastAsia="仿宋"/>
                <w:szCs w:val="21"/>
              </w:rPr>
              <w:t>因环境污染造成设区的市级以上城市集中式饮用水水源地取水中断的</w:t>
            </w:r>
          </w:p>
          <w:p w:rsidR="008C792C" w:rsidRDefault="002046DF" w:rsidP="00B87A29">
            <w:pPr>
              <w:pStyle w:val="TableParagraph"/>
              <w:overflowPunct w:val="0"/>
              <w:ind w:left="315" w:hangingChars="150" w:hanging="315"/>
              <w:jc w:val="left"/>
              <w:rPr>
                <w:rFonts w:eastAsia="仿宋"/>
                <w:szCs w:val="21"/>
              </w:rPr>
            </w:pPr>
            <w:r>
              <w:rPr>
                <w:rFonts w:ascii="宋体" w:hAnsi="宋体" w:cs="宋体" w:hint="eastAsia"/>
                <w:szCs w:val="21"/>
              </w:rPr>
              <w:t>⑥Ⅰ</w:t>
            </w:r>
            <w:r>
              <w:rPr>
                <w:rFonts w:eastAsia="仿宋"/>
                <w:szCs w:val="21"/>
              </w:rPr>
              <w:t>、</w:t>
            </w:r>
            <w:r>
              <w:rPr>
                <w:rFonts w:ascii="宋体" w:hAnsi="宋体" w:cs="宋体" w:hint="eastAsia"/>
                <w:szCs w:val="21"/>
              </w:rPr>
              <w:t>Ⅱ</w:t>
            </w:r>
            <w:r>
              <w:rPr>
                <w:rFonts w:eastAsia="仿宋"/>
                <w:szCs w:val="21"/>
              </w:rPr>
              <w:t>类放射源丢失、被盗、失控并造成大范围严重辐射污染后果的；放射性同位素和射线装置失控导致</w:t>
            </w:r>
            <w:r>
              <w:rPr>
                <w:rFonts w:eastAsia="仿宋"/>
                <w:szCs w:val="21"/>
              </w:rPr>
              <w:t>3</w:t>
            </w:r>
            <w:r>
              <w:rPr>
                <w:rFonts w:eastAsia="仿宋"/>
                <w:szCs w:val="21"/>
              </w:rPr>
              <w:t>人以上急性死亡的；放射性物质泄漏，造成大范围辐射污染后果的；</w:t>
            </w:r>
          </w:p>
          <w:p w:rsidR="008C792C" w:rsidRDefault="002046DF" w:rsidP="00B87A29">
            <w:pPr>
              <w:pStyle w:val="TableParagraph"/>
              <w:overflowPunct w:val="0"/>
              <w:jc w:val="left"/>
              <w:rPr>
                <w:rFonts w:eastAsia="仿宋"/>
                <w:szCs w:val="21"/>
              </w:rPr>
            </w:pPr>
            <w:r>
              <w:rPr>
                <w:rFonts w:ascii="宋体" w:hAnsi="宋体" w:cs="宋体" w:hint="eastAsia"/>
                <w:szCs w:val="21"/>
              </w:rPr>
              <w:t>⑦</w:t>
            </w:r>
            <w:r>
              <w:rPr>
                <w:rFonts w:eastAsia="仿宋"/>
                <w:szCs w:val="21"/>
              </w:rPr>
              <w:t>造成重大跨国境影响的境内突发环境事件。</w:t>
            </w:r>
          </w:p>
        </w:tc>
      </w:tr>
      <w:tr w:rsidR="008C792C">
        <w:trPr>
          <w:trHeight w:val="340"/>
          <w:jc w:val="center"/>
        </w:trPr>
        <w:tc>
          <w:tcPr>
            <w:tcW w:w="348" w:type="pct"/>
            <w:vAlign w:val="center"/>
          </w:tcPr>
          <w:p w:rsidR="008C792C" w:rsidRDefault="002046DF" w:rsidP="00B87A29">
            <w:pPr>
              <w:pStyle w:val="TableParagraph"/>
              <w:overflowPunct w:val="0"/>
              <w:jc w:val="center"/>
              <w:rPr>
                <w:rFonts w:eastAsia="仿宋"/>
                <w:szCs w:val="21"/>
              </w:rPr>
            </w:pPr>
            <w:r>
              <w:rPr>
                <w:rFonts w:ascii="宋体" w:hAnsi="宋体" w:cs="宋体" w:hint="eastAsia"/>
                <w:b/>
                <w:bCs/>
                <w:szCs w:val="21"/>
              </w:rPr>
              <w:lastRenderedPageBreak/>
              <w:t>Ⅱ</w:t>
            </w:r>
            <w:r>
              <w:rPr>
                <w:rFonts w:eastAsia="仿宋"/>
                <w:b/>
                <w:bCs/>
                <w:szCs w:val="21"/>
              </w:rPr>
              <w:t>级</w:t>
            </w:r>
          </w:p>
        </w:tc>
        <w:tc>
          <w:tcPr>
            <w:tcW w:w="348" w:type="pct"/>
            <w:vAlign w:val="center"/>
          </w:tcPr>
          <w:p w:rsidR="008C792C" w:rsidRDefault="002046DF" w:rsidP="00B87A29">
            <w:pPr>
              <w:pStyle w:val="TableParagraph"/>
              <w:overflowPunct w:val="0"/>
              <w:jc w:val="center"/>
              <w:rPr>
                <w:rFonts w:eastAsia="仿宋"/>
                <w:szCs w:val="21"/>
              </w:rPr>
            </w:pPr>
            <w:r>
              <w:rPr>
                <w:rFonts w:eastAsia="仿宋"/>
                <w:b/>
                <w:szCs w:val="21"/>
              </w:rPr>
              <w:t>重大突发环境事件</w:t>
            </w:r>
          </w:p>
        </w:tc>
        <w:tc>
          <w:tcPr>
            <w:tcW w:w="4302" w:type="pct"/>
            <w:vAlign w:val="center"/>
          </w:tcPr>
          <w:p w:rsidR="008C792C" w:rsidRDefault="002046DF" w:rsidP="00B87A29">
            <w:pPr>
              <w:pStyle w:val="TableParagraph"/>
              <w:overflowPunct w:val="0"/>
              <w:jc w:val="left"/>
              <w:rPr>
                <w:rFonts w:eastAsia="仿宋"/>
                <w:szCs w:val="21"/>
              </w:rPr>
            </w:pPr>
            <w:r>
              <w:rPr>
                <w:rFonts w:ascii="宋体" w:hAnsi="宋体" w:cs="宋体" w:hint="eastAsia"/>
                <w:szCs w:val="21"/>
              </w:rPr>
              <w:t>①</w:t>
            </w:r>
            <w:r>
              <w:rPr>
                <w:rFonts w:eastAsia="仿宋"/>
                <w:szCs w:val="21"/>
              </w:rPr>
              <w:t>因环境污染直接导致</w:t>
            </w:r>
            <w:r>
              <w:rPr>
                <w:rFonts w:eastAsia="仿宋"/>
                <w:szCs w:val="21"/>
              </w:rPr>
              <w:t>10</w:t>
            </w:r>
            <w:r>
              <w:rPr>
                <w:rFonts w:eastAsia="仿宋"/>
                <w:szCs w:val="21"/>
              </w:rPr>
              <w:t>人以上</w:t>
            </w:r>
            <w:r>
              <w:rPr>
                <w:rFonts w:eastAsia="仿宋"/>
                <w:szCs w:val="21"/>
              </w:rPr>
              <w:t>30</w:t>
            </w:r>
            <w:r>
              <w:rPr>
                <w:rFonts w:eastAsia="仿宋"/>
                <w:szCs w:val="21"/>
              </w:rPr>
              <w:t>人以下死亡或</w:t>
            </w:r>
            <w:r>
              <w:rPr>
                <w:rFonts w:eastAsia="仿宋"/>
                <w:szCs w:val="21"/>
              </w:rPr>
              <w:t>50</w:t>
            </w:r>
            <w:r>
              <w:rPr>
                <w:rFonts w:eastAsia="仿宋"/>
                <w:szCs w:val="21"/>
              </w:rPr>
              <w:t>人以上</w:t>
            </w:r>
            <w:r>
              <w:rPr>
                <w:rFonts w:eastAsia="仿宋"/>
                <w:szCs w:val="21"/>
              </w:rPr>
              <w:t>100</w:t>
            </w:r>
            <w:r>
              <w:rPr>
                <w:rFonts w:eastAsia="仿宋"/>
                <w:szCs w:val="21"/>
              </w:rPr>
              <w:t>人以下中毒或重伤的；</w:t>
            </w:r>
          </w:p>
          <w:p w:rsidR="008C792C" w:rsidRDefault="002046DF" w:rsidP="00B87A29">
            <w:pPr>
              <w:pStyle w:val="TableParagraph"/>
              <w:overflowPunct w:val="0"/>
              <w:jc w:val="left"/>
              <w:rPr>
                <w:rFonts w:eastAsia="仿宋"/>
                <w:szCs w:val="21"/>
              </w:rPr>
            </w:pPr>
            <w:r>
              <w:rPr>
                <w:rFonts w:ascii="宋体" w:hAnsi="宋体" w:cs="宋体" w:hint="eastAsia"/>
                <w:szCs w:val="21"/>
              </w:rPr>
              <w:t>②</w:t>
            </w:r>
            <w:r>
              <w:rPr>
                <w:rFonts w:eastAsia="仿宋"/>
                <w:szCs w:val="21"/>
              </w:rPr>
              <w:t>因环境污染疏散、转移人员</w:t>
            </w:r>
            <w:r>
              <w:rPr>
                <w:rFonts w:eastAsia="仿宋"/>
                <w:szCs w:val="21"/>
              </w:rPr>
              <w:t>1</w:t>
            </w:r>
            <w:r>
              <w:rPr>
                <w:rFonts w:eastAsia="仿宋"/>
                <w:szCs w:val="21"/>
              </w:rPr>
              <w:t>万人以上</w:t>
            </w:r>
            <w:r>
              <w:rPr>
                <w:rFonts w:eastAsia="仿宋"/>
                <w:szCs w:val="21"/>
              </w:rPr>
              <w:t>5</w:t>
            </w:r>
            <w:r>
              <w:rPr>
                <w:rFonts w:eastAsia="仿宋"/>
                <w:szCs w:val="21"/>
              </w:rPr>
              <w:t>万人以下的；</w:t>
            </w:r>
          </w:p>
          <w:p w:rsidR="008C792C" w:rsidRDefault="002046DF" w:rsidP="00B87A29">
            <w:pPr>
              <w:pStyle w:val="TableParagraph"/>
              <w:overflowPunct w:val="0"/>
              <w:jc w:val="left"/>
              <w:rPr>
                <w:rFonts w:eastAsia="仿宋"/>
                <w:szCs w:val="21"/>
              </w:rPr>
            </w:pPr>
            <w:r>
              <w:rPr>
                <w:rFonts w:ascii="宋体" w:hAnsi="宋体" w:cs="宋体" w:hint="eastAsia"/>
                <w:szCs w:val="21"/>
              </w:rPr>
              <w:t>③</w:t>
            </w:r>
            <w:r>
              <w:rPr>
                <w:rFonts w:eastAsia="仿宋"/>
                <w:szCs w:val="21"/>
              </w:rPr>
              <w:t>因环境污染造成直接经济损失</w:t>
            </w:r>
            <w:r>
              <w:rPr>
                <w:rFonts w:eastAsia="仿宋"/>
                <w:szCs w:val="21"/>
              </w:rPr>
              <w:t>2000</w:t>
            </w:r>
            <w:r>
              <w:rPr>
                <w:rFonts w:eastAsia="仿宋"/>
                <w:szCs w:val="21"/>
              </w:rPr>
              <w:t>万元以上</w:t>
            </w:r>
            <w:r>
              <w:rPr>
                <w:rFonts w:eastAsia="仿宋"/>
                <w:szCs w:val="21"/>
              </w:rPr>
              <w:t>1</w:t>
            </w:r>
            <w:r>
              <w:rPr>
                <w:rFonts w:eastAsia="仿宋"/>
                <w:szCs w:val="21"/>
              </w:rPr>
              <w:t>亿元以下的；</w:t>
            </w:r>
          </w:p>
          <w:p w:rsidR="008C792C" w:rsidRDefault="002046DF" w:rsidP="00B87A29">
            <w:pPr>
              <w:pStyle w:val="TableParagraph"/>
              <w:overflowPunct w:val="0"/>
              <w:jc w:val="left"/>
              <w:rPr>
                <w:rFonts w:eastAsia="仿宋"/>
                <w:szCs w:val="21"/>
              </w:rPr>
            </w:pPr>
            <w:r>
              <w:rPr>
                <w:rFonts w:ascii="宋体" w:hAnsi="宋体" w:cs="宋体" w:hint="eastAsia"/>
                <w:szCs w:val="21"/>
              </w:rPr>
              <w:t>④</w:t>
            </w:r>
            <w:r>
              <w:rPr>
                <w:rFonts w:eastAsia="仿宋"/>
                <w:szCs w:val="21"/>
              </w:rPr>
              <w:t>因环境污染造成区域生态功能部分丧失或该区域国家重点保护野生动植物种群大批死亡的；</w:t>
            </w:r>
          </w:p>
          <w:p w:rsidR="008C792C" w:rsidRDefault="002046DF" w:rsidP="00B87A29">
            <w:pPr>
              <w:pStyle w:val="TableParagraph"/>
              <w:overflowPunct w:val="0"/>
              <w:jc w:val="left"/>
              <w:rPr>
                <w:rFonts w:eastAsia="仿宋"/>
                <w:szCs w:val="21"/>
              </w:rPr>
            </w:pPr>
            <w:r>
              <w:rPr>
                <w:rFonts w:ascii="宋体" w:hAnsi="宋体" w:cs="宋体" w:hint="eastAsia"/>
                <w:szCs w:val="21"/>
              </w:rPr>
              <w:t>⑤</w:t>
            </w:r>
            <w:r>
              <w:rPr>
                <w:rFonts w:eastAsia="仿宋"/>
                <w:szCs w:val="21"/>
              </w:rPr>
              <w:t>因环境污染造成县级城市集中式饮用水水源地取水中断的；</w:t>
            </w:r>
          </w:p>
          <w:p w:rsidR="008C792C" w:rsidRDefault="002046DF" w:rsidP="00B87A29">
            <w:pPr>
              <w:pStyle w:val="TableParagraph"/>
              <w:overflowPunct w:val="0"/>
              <w:ind w:left="315" w:hangingChars="150" w:hanging="315"/>
              <w:jc w:val="left"/>
              <w:rPr>
                <w:rFonts w:eastAsia="仿宋"/>
                <w:szCs w:val="21"/>
              </w:rPr>
            </w:pPr>
            <w:r>
              <w:rPr>
                <w:rFonts w:ascii="宋体" w:hAnsi="宋体" w:cs="宋体" w:hint="eastAsia"/>
                <w:szCs w:val="21"/>
              </w:rPr>
              <w:t>⑥Ⅰ</w:t>
            </w:r>
            <w:r>
              <w:rPr>
                <w:rFonts w:eastAsia="仿宋"/>
                <w:szCs w:val="21"/>
              </w:rPr>
              <w:t>、</w:t>
            </w:r>
            <w:r>
              <w:rPr>
                <w:rFonts w:ascii="宋体" w:hAnsi="宋体" w:cs="宋体" w:hint="eastAsia"/>
                <w:szCs w:val="21"/>
              </w:rPr>
              <w:t>Ⅱ</w:t>
            </w:r>
            <w:r>
              <w:rPr>
                <w:rFonts w:eastAsia="仿宋"/>
                <w:szCs w:val="21"/>
              </w:rPr>
              <w:t>类放射源丢失、被盗的；放射性同位素和射线装置失控导致</w:t>
            </w:r>
            <w:r>
              <w:rPr>
                <w:rFonts w:eastAsia="仿宋"/>
                <w:szCs w:val="21"/>
              </w:rPr>
              <w:t>3</w:t>
            </w:r>
            <w:r>
              <w:rPr>
                <w:rFonts w:eastAsia="仿宋"/>
                <w:szCs w:val="21"/>
              </w:rPr>
              <w:t>人以下急性死亡或者</w:t>
            </w:r>
            <w:r>
              <w:rPr>
                <w:rFonts w:eastAsia="仿宋"/>
                <w:szCs w:val="21"/>
              </w:rPr>
              <w:t>10</w:t>
            </w:r>
            <w:r>
              <w:rPr>
                <w:rFonts w:eastAsia="仿宋"/>
                <w:szCs w:val="21"/>
              </w:rPr>
              <w:t>人以上急性重度放射病、局部器官残疾的；放射性物质泄漏，造成较大范围辐射污染后果的；</w:t>
            </w:r>
          </w:p>
          <w:p w:rsidR="008C792C" w:rsidRDefault="002046DF" w:rsidP="00B87A29">
            <w:pPr>
              <w:pStyle w:val="TableParagraph"/>
              <w:overflowPunct w:val="0"/>
              <w:jc w:val="left"/>
              <w:rPr>
                <w:rFonts w:eastAsia="仿宋"/>
                <w:szCs w:val="21"/>
              </w:rPr>
            </w:pPr>
            <w:r>
              <w:rPr>
                <w:rFonts w:ascii="宋体" w:hAnsi="宋体" w:cs="宋体" w:hint="eastAsia"/>
                <w:szCs w:val="21"/>
              </w:rPr>
              <w:t>⑦</w:t>
            </w:r>
            <w:r>
              <w:rPr>
                <w:rFonts w:eastAsia="仿宋"/>
                <w:szCs w:val="21"/>
              </w:rPr>
              <w:t>造成跨省级行政区域影响的突发环境事件。</w:t>
            </w:r>
          </w:p>
        </w:tc>
      </w:tr>
      <w:tr w:rsidR="008C792C">
        <w:trPr>
          <w:trHeight w:val="340"/>
          <w:jc w:val="center"/>
        </w:trPr>
        <w:tc>
          <w:tcPr>
            <w:tcW w:w="348" w:type="pct"/>
            <w:vAlign w:val="center"/>
          </w:tcPr>
          <w:p w:rsidR="008C792C" w:rsidRDefault="002046DF" w:rsidP="00B87A29">
            <w:pPr>
              <w:pStyle w:val="TableParagraph"/>
              <w:overflowPunct w:val="0"/>
              <w:jc w:val="center"/>
              <w:rPr>
                <w:rFonts w:eastAsia="仿宋"/>
                <w:szCs w:val="21"/>
              </w:rPr>
            </w:pPr>
            <w:r>
              <w:rPr>
                <w:rFonts w:ascii="宋体" w:hAnsi="宋体" w:cs="宋体" w:hint="eastAsia"/>
                <w:b/>
                <w:bCs/>
                <w:szCs w:val="21"/>
              </w:rPr>
              <w:t>Ⅲ</w:t>
            </w:r>
            <w:r>
              <w:rPr>
                <w:rFonts w:eastAsia="仿宋"/>
                <w:b/>
                <w:bCs/>
                <w:szCs w:val="21"/>
              </w:rPr>
              <w:t>级</w:t>
            </w:r>
          </w:p>
        </w:tc>
        <w:tc>
          <w:tcPr>
            <w:tcW w:w="348" w:type="pct"/>
            <w:vAlign w:val="center"/>
          </w:tcPr>
          <w:p w:rsidR="008C792C" w:rsidRDefault="002046DF" w:rsidP="00B87A29">
            <w:pPr>
              <w:pStyle w:val="TableParagraph"/>
              <w:overflowPunct w:val="0"/>
              <w:jc w:val="center"/>
              <w:rPr>
                <w:rFonts w:eastAsia="仿宋"/>
                <w:szCs w:val="21"/>
              </w:rPr>
            </w:pPr>
            <w:r>
              <w:rPr>
                <w:rFonts w:eastAsia="仿宋"/>
                <w:b/>
                <w:szCs w:val="21"/>
              </w:rPr>
              <w:t>较大突发环境事件</w:t>
            </w:r>
          </w:p>
        </w:tc>
        <w:tc>
          <w:tcPr>
            <w:tcW w:w="4302" w:type="pct"/>
            <w:vAlign w:val="center"/>
          </w:tcPr>
          <w:p w:rsidR="008C792C" w:rsidRDefault="002046DF" w:rsidP="00B87A29">
            <w:pPr>
              <w:pStyle w:val="TableParagraph"/>
              <w:overflowPunct w:val="0"/>
              <w:jc w:val="left"/>
              <w:rPr>
                <w:rFonts w:eastAsia="仿宋"/>
                <w:szCs w:val="21"/>
              </w:rPr>
            </w:pPr>
            <w:r>
              <w:rPr>
                <w:rFonts w:ascii="宋体" w:hAnsi="宋体" w:cs="宋体" w:hint="eastAsia"/>
                <w:szCs w:val="21"/>
              </w:rPr>
              <w:t>①</w:t>
            </w:r>
            <w:r>
              <w:rPr>
                <w:rFonts w:eastAsia="仿宋"/>
                <w:szCs w:val="21"/>
              </w:rPr>
              <w:t>因环境污染直接导致</w:t>
            </w:r>
            <w:r>
              <w:rPr>
                <w:rFonts w:eastAsia="仿宋"/>
                <w:szCs w:val="21"/>
              </w:rPr>
              <w:t>3</w:t>
            </w:r>
            <w:r>
              <w:rPr>
                <w:rFonts w:eastAsia="仿宋"/>
                <w:szCs w:val="21"/>
              </w:rPr>
              <w:t>人以上</w:t>
            </w:r>
            <w:r>
              <w:rPr>
                <w:rFonts w:eastAsia="仿宋"/>
                <w:szCs w:val="21"/>
              </w:rPr>
              <w:t>10</w:t>
            </w:r>
            <w:r>
              <w:rPr>
                <w:rFonts w:eastAsia="仿宋"/>
                <w:szCs w:val="21"/>
              </w:rPr>
              <w:t>人以下死亡或</w:t>
            </w:r>
            <w:r>
              <w:rPr>
                <w:rFonts w:eastAsia="仿宋"/>
                <w:szCs w:val="21"/>
              </w:rPr>
              <w:t>10</w:t>
            </w:r>
            <w:r>
              <w:rPr>
                <w:rFonts w:eastAsia="仿宋"/>
                <w:szCs w:val="21"/>
              </w:rPr>
              <w:t>人以上</w:t>
            </w:r>
            <w:r>
              <w:rPr>
                <w:rFonts w:eastAsia="仿宋"/>
                <w:szCs w:val="21"/>
              </w:rPr>
              <w:t>50</w:t>
            </w:r>
            <w:r>
              <w:rPr>
                <w:rFonts w:eastAsia="仿宋"/>
                <w:szCs w:val="21"/>
              </w:rPr>
              <w:t>人以下中毒或重伤的；</w:t>
            </w:r>
          </w:p>
          <w:p w:rsidR="008C792C" w:rsidRDefault="002046DF" w:rsidP="00B87A29">
            <w:pPr>
              <w:pStyle w:val="TableParagraph"/>
              <w:overflowPunct w:val="0"/>
              <w:jc w:val="left"/>
              <w:rPr>
                <w:rFonts w:eastAsia="仿宋"/>
                <w:szCs w:val="21"/>
              </w:rPr>
            </w:pPr>
            <w:r>
              <w:rPr>
                <w:rFonts w:ascii="宋体" w:hAnsi="宋体" w:cs="宋体" w:hint="eastAsia"/>
                <w:szCs w:val="21"/>
              </w:rPr>
              <w:t>②</w:t>
            </w:r>
            <w:r>
              <w:rPr>
                <w:rFonts w:eastAsia="仿宋"/>
                <w:szCs w:val="21"/>
              </w:rPr>
              <w:t>因环境污染疏散、转移人员</w:t>
            </w:r>
            <w:r>
              <w:rPr>
                <w:rFonts w:eastAsia="仿宋"/>
                <w:szCs w:val="21"/>
              </w:rPr>
              <w:t>5000</w:t>
            </w:r>
            <w:r>
              <w:rPr>
                <w:rFonts w:eastAsia="仿宋"/>
                <w:szCs w:val="21"/>
              </w:rPr>
              <w:t>人以上</w:t>
            </w:r>
            <w:r>
              <w:rPr>
                <w:rFonts w:eastAsia="仿宋"/>
                <w:szCs w:val="21"/>
              </w:rPr>
              <w:t>1</w:t>
            </w:r>
            <w:r>
              <w:rPr>
                <w:rFonts w:eastAsia="仿宋"/>
                <w:szCs w:val="21"/>
              </w:rPr>
              <w:t>万人以下的；</w:t>
            </w:r>
          </w:p>
          <w:p w:rsidR="008C792C" w:rsidRDefault="002046DF" w:rsidP="00B87A29">
            <w:pPr>
              <w:pStyle w:val="TableParagraph"/>
              <w:overflowPunct w:val="0"/>
              <w:jc w:val="left"/>
              <w:rPr>
                <w:rFonts w:eastAsia="仿宋"/>
                <w:szCs w:val="21"/>
              </w:rPr>
            </w:pPr>
            <w:r>
              <w:rPr>
                <w:rFonts w:ascii="宋体" w:hAnsi="宋体" w:cs="宋体" w:hint="eastAsia"/>
                <w:szCs w:val="21"/>
              </w:rPr>
              <w:t>③</w:t>
            </w:r>
            <w:r>
              <w:rPr>
                <w:rFonts w:eastAsia="仿宋"/>
                <w:szCs w:val="21"/>
              </w:rPr>
              <w:t>因环境污染造成直接经济损失</w:t>
            </w:r>
            <w:r>
              <w:rPr>
                <w:rFonts w:eastAsia="仿宋"/>
                <w:szCs w:val="21"/>
              </w:rPr>
              <w:t>500</w:t>
            </w:r>
            <w:r>
              <w:rPr>
                <w:rFonts w:eastAsia="仿宋"/>
                <w:szCs w:val="21"/>
              </w:rPr>
              <w:t>万元以上</w:t>
            </w:r>
            <w:r>
              <w:rPr>
                <w:rFonts w:eastAsia="仿宋"/>
                <w:szCs w:val="21"/>
              </w:rPr>
              <w:t>2000</w:t>
            </w:r>
            <w:r>
              <w:rPr>
                <w:rFonts w:eastAsia="仿宋"/>
                <w:szCs w:val="21"/>
              </w:rPr>
              <w:t>万元以下的；</w:t>
            </w:r>
          </w:p>
          <w:p w:rsidR="008C792C" w:rsidRDefault="002046DF" w:rsidP="00B87A29">
            <w:pPr>
              <w:pStyle w:val="TableParagraph"/>
              <w:overflowPunct w:val="0"/>
              <w:jc w:val="left"/>
              <w:rPr>
                <w:rFonts w:eastAsia="仿宋"/>
                <w:szCs w:val="21"/>
              </w:rPr>
            </w:pPr>
            <w:r>
              <w:rPr>
                <w:rFonts w:ascii="宋体" w:hAnsi="宋体" w:cs="宋体" w:hint="eastAsia"/>
                <w:szCs w:val="21"/>
              </w:rPr>
              <w:t>④</w:t>
            </w:r>
            <w:r>
              <w:rPr>
                <w:rFonts w:eastAsia="仿宋"/>
                <w:szCs w:val="21"/>
              </w:rPr>
              <w:t>因环境污染造成国家重点保护的动植物物种受到破坏的；</w:t>
            </w:r>
          </w:p>
          <w:p w:rsidR="008C792C" w:rsidRDefault="002046DF" w:rsidP="00B87A29">
            <w:pPr>
              <w:pStyle w:val="TableParagraph"/>
              <w:overflowPunct w:val="0"/>
              <w:jc w:val="left"/>
              <w:rPr>
                <w:rFonts w:eastAsia="仿宋"/>
                <w:szCs w:val="21"/>
              </w:rPr>
            </w:pPr>
            <w:r>
              <w:rPr>
                <w:rFonts w:ascii="宋体" w:hAnsi="宋体" w:cs="宋体" w:hint="eastAsia"/>
                <w:szCs w:val="21"/>
              </w:rPr>
              <w:t>⑤</w:t>
            </w:r>
            <w:r>
              <w:rPr>
                <w:rFonts w:eastAsia="仿宋"/>
                <w:szCs w:val="21"/>
              </w:rPr>
              <w:t>因环境污染造成乡镇集中式饮用水水源地取水中断的；</w:t>
            </w:r>
          </w:p>
          <w:p w:rsidR="008C792C" w:rsidRDefault="002046DF" w:rsidP="00B87A29">
            <w:pPr>
              <w:pStyle w:val="TableParagraph"/>
              <w:overflowPunct w:val="0"/>
              <w:ind w:left="210" w:hangingChars="100" w:hanging="210"/>
              <w:jc w:val="left"/>
              <w:rPr>
                <w:rFonts w:eastAsia="仿宋"/>
                <w:szCs w:val="21"/>
              </w:rPr>
            </w:pPr>
            <w:r>
              <w:rPr>
                <w:rFonts w:ascii="宋体" w:hAnsi="宋体" w:cs="宋体" w:hint="eastAsia"/>
                <w:szCs w:val="21"/>
              </w:rPr>
              <w:t>⑥Ⅲ</w:t>
            </w:r>
            <w:r>
              <w:rPr>
                <w:rFonts w:eastAsia="仿宋"/>
                <w:szCs w:val="21"/>
              </w:rPr>
              <w:t>类放射源丢失、被盗的；放射性同位素和射线装置失控导致</w:t>
            </w:r>
            <w:r>
              <w:rPr>
                <w:rFonts w:eastAsia="仿宋"/>
                <w:szCs w:val="21"/>
              </w:rPr>
              <w:t>10</w:t>
            </w:r>
            <w:r>
              <w:rPr>
                <w:rFonts w:eastAsia="仿宋"/>
                <w:szCs w:val="21"/>
              </w:rPr>
              <w:t>人以下急性重度放射病、局部器官残疾的；放射性物质泄漏，造成小范围辐射污染后果的；</w:t>
            </w:r>
          </w:p>
          <w:p w:rsidR="008C792C" w:rsidRDefault="002046DF" w:rsidP="00B87A29">
            <w:pPr>
              <w:pStyle w:val="TableParagraph"/>
              <w:overflowPunct w:val="0"/>
              <w:jc w:val="left"/>
              <w:rPr>
                <w:rFonts w:eastAsia="仿宋"/>
                <w:szCs w:val="21"/>
              </w:rPr>
            </w:pPr>
            <w:r>
              <w:rPr>
                <w:rFonts w:ascii="宋体" w:hAnsi="宋体" w:cs="宋体" w:hint="eastAsia"/>
                <w:szCs w:val="21"/>
              </w:rPr>
              <w:t>⑦</w:t>
            </w:r>
            <w:r>
              <w:rPr>
                <w:rFonts w:eastAsia="仿宋"/>
                <w:szCs w:val="21"/>
              </w:rPr>
              <w:t>造成跨设区的市级行政区域影响的突发环境事件。</w:t>
            </w:r>
          </w:p>
        </w:tc>
      </w:tr>
      <w:tr w:rsidR="008C792C">
        <w:trPr>
          <w:trHeight w:val="340"/>
          <w:jc w:val="center"/>
        </w:trPr>
        <w:tc>
          <w:tcPr>
            <w:tcW w:w="348" w:type="pct"/>
            <w:vAlign w:val="center"/>
          </w:tcPr>
          <w:p w:rsidR="008C792C" w:rsidRDefault="002046DF" w:rsidP="00B87A29">
            <w:pPr>
              <w:pStyle w:val="TableParagraph"/>
              <w:overflowPunct w:val="0"/>
              <w:jc w:val="center"/>
              <w:rPr>
                <w:rFonts w:eastAsia="仿宋"/>
                <w:szCs w:val="21"/>
              </w:rPr>
            </w:pPr>
            <w:r>
              <w:rPr>
                <w:rFonts w:ascii="宋体" w:hAnsi="宋体" w:cs="宋体" w:hint="eastAsia"/>
                <w:b/>
                <w:bCs/>
                <w:szCs w:val="21"/>
              </w:rPr>
              <w:t>Ⅳ</w:t>
            </w:r>
            <w:r>
              <w:rPr>
                <w:rFonts w:eastAsia="仿宋"/>
                <w:b/>
                <w:bCs/>
                <w:szCs w:val="21"/>
              </w:rPr>
              <w:t>级</w:t>
            </w:r>
          </w:p>
        </w:tc>
        <w:tc>
          <w:tcPr>
            <w:tcW w:w="348" w:type="pct"/>
            <w:vAlign w:val="center"/>
          </w:tcPr>
          <w:p w:rsidR="008C792C" w:rsidRDefault="002046DF" w:rsidP="00B87A29">
            <w:pPr>
              <w:pStyle w:val="TableParagraph"/>
              <w:overflowPunct w:val="0"/>
              <w:jc w:val="center"/>
              <w:rPr>
                <w:rFonts w:eastAsia="仿宋"/>
                <w:szCs w:val="21"/>
              </w:rPr>
            </w:pPr>
            <w:r>
              <w:rPr>
                <w:rFonts w:eastAsia="仿宋"/>
                <w:b/>
                <w:szCs w:val="21"/>
              </w:rPr>
              <w:t>一般突发环境事件</w:t>
            </w:r>
          </w:p>
        </w:tc>
        <w:tc>
          <w:tcPr>
            <w:tcW w:w="4302" w:type="pct"/>
            <w:vAlign w:val="center"/>
          </w:tcPr>
          <w:p w:rsidR="008C792C" w:rsidRDefault="002046DF" w:rsidP="00B87A29">
            <w:pPr>
              <w:pStyle w:val="TableParagraph"/>
              <w:overflowPunct w:val="0"/>
              <w:jc w:val="left"/>
              <w:rPr>
                <w:rFonts w:eastAsia="仿宋"/>
                <w:szCs w:val="21"/>
              </w:rPr>
            </w:pPr>
            <w:r>
              <w:rPr>
                <w:rFonts w:eastAsia="仿宋"/>
                <w:szCs w:val="21"/>
              </w:rPr>
              <w:fldChar w:fldCharType="begin"/>
            </w:r>
            <w:r>
              <w:rPr>
                <w:rFonts w:eastAsia="仿宋"/>
                <w:szCs w:val="21"/>
              </w:rPr>
              <w:instrText xml:space="preserve"> = 1 \* GB3 </w:instrText>
            </w:r>
            <w:r>
              <w:rPr>
                <w:rFonts w:eastAsia="仿宋"/>
                <w:szCs w:val="21"/>
              </w:rPr>
              <w:fldChar w:fldCharType="separate"/>
            </w:r>
            <w:r>
              <w:rPr>
                <w:rFonts w:ascii="宋体" w:hAnsi="宋体" w:cs="宋体" w:hint="eastAsia"/>
                <w:szCs w:val="21"/>
              </w:rPr>
              <w:t>①</w:t>
            </w:r>
            <w:r>
              <w:rPr>
                <w:rFonts w:eastAsia="仿宋"/>
                <w:szCs w:val="21"/>
              </w:rPr>
              <w:fldChar w:fldCharType="end"/>
            </w:r>
            <w:r>
              <w:rPr>
                <w:rFonts w:eastAsia="仿宋"/>
                <w:szCs w:val="21"/>
              </w:rPr>
              <w:t>因环境污染直接导致</w:t>
            </w:r>
            <w:r>
              <w:rPr>
                <w:rFonts w:eastAsia="仿宋"/>
                <w:szCs w:val="21"/>
              </w:rPr>
              <w:t>3</w:t>
            </w:r>
            <w:r>
              <w:rPr>
                <w:rFonts w:eastAsia="仿宋"/>
                <w:szCs w:val="21"/>
              </w:rPr>
              <w:t>人以下死亡或</w:t>
            </w:r>
            <w:r>
              <w:rPr>
                <w:rFonts w:eastAsia="仿宋"/>
                <w:szCs w:val="21"/>
              </w:rPr>
              <w:t>10</w:t>
            </w:r>
            <w:r>
              <w:rPr>
                <w:rFonts w:eastAsia="仿宋"/>
                <w:szCs w:val="21"/>
              </w:rPr>
              <w:t>人以下中毒或重伤的；</w:t>
            </w:r>
          </w:p>
          <w:p w:rsidR="008C792C" w:rsidRDefault="002046DF" w:rsidP="00B87A29">
            <w:pPr>
              <w:pStyle w:val="TableParagraph"/>
              <w:overflowPunct w:val="0"/>
              <w:jc w:val="left"/>
              <w:rPr>
                <w:rFonts w:eastAsia="仿宋"/>
                <w:szCs w:val="21"/>
              </w:rPr>
            </w:pPr>
            <w:r>
              <w:rPr>
                <w:rFonts w:ascii="宋体" w:hAnsi="宋体" w:cs="宋体" w:hint="eastAsia"/>
                <w:szCs w:val="21"/>
              </w:rPr>
              <w:t>②</w:t>
            </w:r>
            <w:r>
              <w:rPr>
                <w:rFonts w:eastAsia="仿宋"/>
                <w:szCs w:val="21"/>
              </w:rPr>
              <w:t>因环境污染疏散、转移人员</w:t>
            </w:r>
            <w:r>
              <w:rPr>
                <w:rFonts w:eastAsia="仿宋"/>
                <w:szCs w:val="21"/>
              </w:rPr>
              <w:t>5000</w:t>
            </w:r>
            <w:r>
              <w:rPr>
                <w:rFonts w:eastAsia="仿宋"/>
                <w:szCs w:val="21"/>
              </w:rPr>
              <w:t>人以下的；</w:t>
            </w:r>
          </w:p>
          <w:p w:rsidR="008C792C" w:rsidRDefault="002046DF" w:rsidP="00B87A29">
            <w:pPr>
              <w:pStyle w:val="TableParagraph"/>
              <w:overflowPunct w:val="0"/>
              <w:jc w:val="left"/>
              <w:rPr>
                <w:rFonts w:eastAsia="仿宋"/>
                <w:szCs w:val="21"/>
              </w:rPr>
            </w:pPr>
            <w:r>
              <w:rPr>
                <w:rFonts w:ascii="宋体" w:hAnsi="宋体" w:cs="宋体" w:hint="eastAsia"/>
                <w:szCs w:val="21"/>
              </w:rPr>
              <w:t>③</w:t>
            </w:r>
            <w:r>
              <w:rPr>
                <w:rFonts w:eastAsia="仿宋"/>
                <w:szCs w:val="21"/>
              </w:rPr>
              <w:t>因环境污染造成直接经济损失</w:t>
            </w:r>
            <w:r>
              <w:rPr>
                <w:rFonts w:eastAsia="仿宋"/>
                <w:szCs w:val="21"/>
              </w:rPr>
              <w:t>500</w:t>
            </w:r>
            <w:r>
              <w:rPr>
                <w:rFonts w:eastAsia="仿宋"/>
                <w:szCs w:val="21"/>
              </w:rPr>
              <w:t>万元以下的；</w:t>
            </w:r>
          </w:p>
          <w:p w:rsidR="008C792C" w:rsidRDefault="002046DF" w:rsidP="00B87A29">
            <w:pPr>
              <w:pStyle w:val="TableParagraph"/>
              <w:overflowPunct w:val="0"/>
              <w:jc w:val="left"/>
              <w:rPr>
                <w:rFonts w:eastAsia="仿宋"/>
                <w:szCs w:val="21"/>
              </w:rPr>
            </w:pPr>
            <w:r>
              <w:rPr>
                <w:rFonts w:ascii="宋体" w:hAnsi="宋体" w:cs="宋体" w:hint="eastAsia"/>
                <w:szCs w:val="21"/>
              </w:rPr>
              <w:t>④</w:t>
            </w:r>
            <w:r>
              <w:rPr>
                <w:rFonts w:eastAsia="仿宋"/>
                <w:szCs w:val="21"/>
              </w:rPr>
              <w:t>因环境污染造成跨县级行政区域纠纷，引起一般性群体影响的；</w:t>
            </w:r>
          </w:p>
          <w:p w:rsidR="008C792C" w:rsidRDefault="002046DF" w:rsidP="00B87A29">
            <w:pPr>
              <w:pStyle w:val="TableParagraph"/>
              <w:overflowPunct w:val="0"/>
              <w:ind w:left="210" w:hangingChars="100" w:hanging="210"/>
              <w:jc w:val="left"/>
              <w:rPr>
                <w:rFonts w:eastAsia="仿宋"/>
                <w:szCs w:val="21"/>
              </w:rPr>
            </w:pPr>
            <w:r>
              <w:rPr>
                <w:rFonts w:ascii="宋体" w:hAnsi="宋体" w:cs="宋体" w:hint="eastAsia"/>
                <w:szCs w:val="21"/>
              </w:rPr>
              <w:t>⑤Ⅳ</w:t>
            </w:r>
            <w:r>
              <w:rPr>
                <w:rFonts w:eastAsia="仿宋"/>
                <w:szCs w:val="21"/>
              </w:rPr>
              <w:t>、</w:t>
            </w:r>
            <w:r>
              <w:rPr>
                <w:rFonts w:ascii="宋体" w:hAnsi="宋体" w:cs="宋体" w:hint="eastAsia"/>
                <w:szCs w:val="21"/>
              </w:rPr>
              <w:t>Ⅴ</w:t>
            </w:r>
            <w:r>
              <w:rPr>
                <w:rFonts w:eastAsia="仿宋"/>
                <w:szCs w:val="21"/>
              </w:rPr>
              <w:t>类放射源丢失、被盗的；放射性同位素和射线装置失控导致人员受到超过年剂量限值的照射的；放射性物质泄漏，造成厂区内或设施内局部辐射污染后果的；铀矿冶、伴生矿超标排放，造成环境辐射污染后果的；</w:t>
            </w:r>
          </w:p>
          <w:p w:rsidR="008C792C" w:rsidRDefault="002046DF" w:rsidP="00B87A29">
            <w:pPr>
              <w:pStyle w:val="TableParagraph"/>
              <w:overflowPunct w:val="0"/>
              <w:jc w:val="left"/>
              <w:rPr>
                <w:rFonts w:eastAsia="仿宋"/>
                <w:szCs w:val="21"/>
              </w:rPr>
            </w:pPr>
            <w:r>
              <w:rPr>
                <w:rFonts w:ascii="宋体" w:hAnsi="宋体" w:cs="宋体" w:hint="eastAsia"/>
                <w:szCs w:val="21"/>
              </w:rPr>
              <w:t>⑥</w:t>
            </w:r>
            <w:r>
              <w:rPr>
                <w:rFonts w:eastAsia="仿宋"/>
                <w:szCs w:val="21"/>
              </w:rPr>
              <w:t>对环境造成一定影响，尚未达到较大突发环境事件级别的。</w:t>
            </w:r>
          </w:p>
        </w:tc>
      </w:tr>
    </w:tbl>
    <w:p w:rsidR="008C792C" w:rsidRDefault="002046DF" w:rsidP="00B87A29">
      <w:pPr>
        <w:rPr>
          <w:rFonts w:eastAsia="仿宋"/>
        </w:rPr>
      </w:pPr>
      <w:r>
        <w:rPr>
          <w:rFonts w:eastAsia="仿宋"/>
        </w:rPr>
        <w:t>注：上述分级标准有关数量的表述中，</w:t>
      </w:r>
      <w:r>
        <w:rPr>
          <w:rFonts w:eastAsia="仿宋"/>
        </w:rPr>
        <w:t>“</w:t>
      </w:r>
      <w:r>
        <w:rPr>
          <w:rFonts w:eastAsia="仿宋"/>
        </w:rPr>
        <w:t>以上</w:t>
      </w:r>
      <w:r>
        <w:rPr>
          <w:rFonts w:eastAsia="仿宋"/>
        </w:rPr>
        <w:t>”</w:t>
      </w:r>
      <w:r>
        <w:rPr>
          <w:rFonts w:eastAsia="仿宋"/>
        </w:rPr>
        <w:t>含本数，</w:t>
      </w:r>
      <w:r>
        <w:rPr>
          <w:rFonts w:eastAsia="仿宋"/>
        </w:rPr>
        <w:t>“</w:t>
      </w:r>
      <w:r>
        <w:rPr>
          <w:rFonts w:eastAsia="仿宋"/>
        </w:rPr>
        <w:t>以下</w:t>
      </w:r>
      <w:r>
        <w:rPr>
          <w:rFonts w:eastAsia="仿宋"/>
        </w:rPr>
        <w:t>”</w:t>
      </w:r>
      <w:r>
        <w:rPr>
          <w:rFonts w:eastAsia="仿宋"/>
        </w:rPr>
        <w:t>不含本数。</w:t>
      </w:r>
    </w:p>
    <w:p w:rsidR="008C792C" w:rsidRDefault="002046DF" w:rsidP="00B87A29">
      <w:pPr>
        <w:pStyle w:val="3"/>
        <w:jc w:val="both"/>
        <w:rPr>
          <w:rFonts w:eastAsia="仿宋"/>
        </w:rPr>
      </w:pPr>
      <w:bookmarkStart w:id="92" w:name="_Toc1402"/>
      <w:bookmarkStart w:id="93" w:name="_Toc7570"/>
      <w:bookmarkStart w:id="94" w:name="_Toc511333669"/>
      <w:bookmarkStart w:id="95" w:name="_Toc408751287"/>
      <w:r>
        <w:rPr>
          <w:rFonts w:eastAsia="仿宋"/>
        </w:rPr>
        <w:t xml:space="preserve">1.3.2 </w:t>
      </w:r>
      <w:r>
        <w:rPr>
          <w:rFonts w:eastAsia="仿宋"/>
        </w:rPr>
        <w:t>公司突发环境事件分级</w:t>
      </w:r>
      <w:bookmarkEnd w:id="92"/>
      <w:bookmarkEnd w:id="93"/>
    </w:p>
    <w:p w:rsidR="008C792C" w:rsidRDefault="002046DF" w:rsidP="00B87A29">
      <w:pPr>
        <w:spacing w:line="360" w:lineRule="auto"/>
        <w:ind w:firstLineChars="200" w:firstLine="560"/>
        <w:jc w:val="left"/>
        <w:rPr>
          <w:rFonts w:eastAsia="仿宋"/>
          <w:sz w:val="28"/>
        </w:rPr>
      </w:pPr>
      <w:r>
        <w:rPr>
          <w:rFonts w:eastAsia="仿宋" w:hint="eastAsia"/>
          <w:sz w:val="28"/>
        </w:rPr>
        <w:t>结合《国家突发环境事件应急预案》（国办函</w:t>
      </w:r>
      <w:r>
        <w:rPr>
          <w:rFonts w:eastAsia="仿宋" w:hint="eastAsia"/>
          <w:sz w:val="28"/>
        </w:rPr>
        <w:t>[2014]119</w:t>
      </w:r>
      <w:r>
        <w:rPr>
          <w:rFonts w:eastAsia="仿宋" w:hint="eastAsia"/>
          <w:sz w:val="28"/>
        </w:rPr>
        <w:t>号）的事件分级，</w:t>
      </w:r>
      <w:r>
        <w:rPr>
          <w:rFonts w:eastAsia="仿宋"/>
          <w:sz w:val="28"/>
        </w:rPr>
        <w:t>根据我单位突发环境事件的危害程度、影响范围、控制事态的能力及需要调动的应急资源等实际情况，</w:t>
      </w:r>
      <w:r>
        <w:rPr>
          <w:rFonts w:eastAsia="仿宋" w:hint="eastAsia"/>
          <w:sz w:val="28"/>
        </w:rPr>
        <w:t>将本公司突发环境事件分为三个不同的</w:t>
      </w:r>
      <w:r>
        <w:rPr>
          <w:rFonts w:eastAsia="仿宋" w:hint="eastAsia"/>
          <w:sz w:val="28"/>
        </w:rPr>
        <w:lastRenderedPageBreak/>
        <w:t>等级：</w:t>
      </w:r>
    </w:p>
    <w:p w:rsidR="008C792C" w:rsidRPr="00336B30" w:rsidRDefault="002046DF" w:rsidP="00336B30">
      <w:pPr>
        <w:ind w:firstLineChars="200" w:firstLine="560"/>
        <w:jc w:val="left"/>
        <w:rPr>
          <w:rFonts w:eastAsia="仿宋"/>
          <w:sz w:val="28"/>
        </w:rPr>
      </w:pPr>
      <w:r w:rsidRPr="00336B30">
        <w:rPr>
          <w:rFonts w:eastAsia="仿宋" w:hint="eastAsia"/>
          <w:sz w:val="28"/>
        </w:rPr>
        <w:t>本公司突发环境事件为国家一般（Ⅳ级）环境事件。在此基础上，根据事件影响和响应细分为二级，为社会级、企业级。</w:t>
      </w:r>
    </w:p>
    <w:p w:rsidR="005C5239" w:rsidRPr="00B37553" w:rsidRDefault="002046DF" w:rsidP="00B37553">
      <w:pPr>
        <w:ind w:firstLineChars="200" w:firstLine="560"/>
        <w:jc w:val="left"/>
        <w:rPr>
          <w:rFonts w:eastAsia="仿宋"/>
          <w:sz w:val="28"/>
        </w:rPr>
      </w:pPr>
      <w:proofErr w:type="gramStart"/>
      <w:r w:rsidRPr="00336B30">
        <w:rPr>
          <w:rFonts w:eastAsia="仿宋" w:hint="eastAsia"/>
          <w:sz w:val="28"/>
        </w:rPr>
        <w:t>社会级</w:t>
      </w:r>
      <w:proofErr w:type="gramEnd"/>
      <w:r w:rsidRPr="00336B30">
        <w:rPr>
          <w:rFonts w:eastAsia="仿宋" w:hint="eastAsia"/>
          <w:sz w:val="28"/>
        </w:rPr>
        <w:t>环境事件，事件影响和响应均为社会级；企业级环境事件，事件影响和响应均为企业级。</w:t>
      </w:r>
    </w:p>
    <w:p w:rsidR="008C792C" w:rsidRDefault="002046DF" w:rsidP="00B87A29">
      <w:pPr>
        <w:adjustRightInd w:val="0"/>
        <w:snapToGrid w:val="0"/>
        <w:jc w:val="center"/>
        <w:rPr>
          <w:rFonts w:eastAsia="仿宋"/>
          <w:b/>
          <w:kern w:val="0"/>
          <w:szCs w:val="21"/>
        </w:rPr>
      </w:pPr>
      <w:r>
        <w:rPr>
          <w:rFonts w:eastAsia="仿宋"/>
          <w:b/>
          <w:kern w:val="0"/>
          <w:szCs w:val="21"/>
        </w:rPr>
        <w:t>表</w:t>
      </w:r>
      <w:r>
        <w:rPr>
          <w:rFonts w:eastAsia="仿宋"/>
          <w:b/>
          <w:kern w:val="0"/>
          <w:szCs w:val="21"/>
        </w:rPr>
        <w:t xml:space="preserve">1-2  </w:t>
      </w:r>
      <w:r>
        <w:rPr>
          <w:rFonts w:eastAsia="仿宋" w:hint="eastAsia"/>
          <w:b/>
          <w:kern w:val="0"/>
          <w:szCs w:val="21"/>
        </w:rPr>
        <w:t xml:space="preserve">  </w:t>
      </w:r>
      <w:r>
        <w:rPr>
          <w:rFonts w:eastAsia="仿宋"/>
          <w:b/>
          <w:kern w:val="0"/>
          <w:szCs w:val="21"/>
        </w:rPr>
        <w:t>本公司突发环境事件分级</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23"/>
        <w:gridCol w:w="3898"/>
        <w:gridCol w:w="4421"/>
      </w:tblGrid>
      <w:tr w:rsidR="008C792C">
        <w:trPr>
          <w:trHeight w:val="340"/>
          <w:tblHeader/>
          <w:jc w:val="center"/>
        </w:trPr>
        <w:tc>
          <w:tcPr>
            <w:tcW w:w="499" w:type="pct"/>
            <w:noWrap/>
            <w:vAlign w:val="center"/>
          </w:tcPr>
          <w:p w:rsidR="008C792C" w:rsidRDefault="002046DF" w:rsidP="00B87A29">
            <w:pPr>
              <w:adjustRightInd w:val="0"/>
              <w:snapToGrid w:val="0"/>
              <w:spacing w:line="440" w:lineRule="exact"/>
              <w:jc w:val="center"/>
              <w:textAlignment w:val="center"/>
              <w:rPr>
                <w:rFonts w:eastAsia="仿宋"/>
                <w:b/>
                <w:bCs/>
                <w:snapToGrid w:val="0"/>
                <w:szCs w:val="21"/>
              </w:rPr>
            </w:pPr>
            <w:r>
              <w:rPr>
                <w:rFonts w:eastAsia="仿宋"/>
                <w:b/>
                <w:bCs/>
                <w:snapToGrid w:val="0"/>
                <w:szCs w:val="21"/>
              </w:rPr>
              <w:t>分级</w:t>
            </w:r>
          </w:p>
        </w:tc>
        <w:tc>
          <w:tcPr>
            <w:tcW w:w="2109" w:type="pct"/>
            <w:noWrap/>
            <w:vAlign w:val="center"/>
          </w:tcPr>
          <w:p w:rsidR="008C792C" w:rsidRDefault="002046DF" w:rsidP="00B87A29">
            <w:pPr>
              <w:adjustRightInd w:val="0"/>
              <w:snapToGrid w:val="0"/>
              <w:spacing w:line="440" w:lineRule="exact"/>
              <w:jc w:val="center"/>
              <w:textAlignment w:val="center"/>
              <w:rPr>
                <w:rFonts w:eastAsia="仿宋"/>
                <w:b/>
                <w:bCs/>
                <w:snapToGrid w:val="0"/>
                <w:szCs w:val="21"/>
              </w:rPr>
            </w:pPr>
            <w:r>
              <w:rPr>
                <w:rFonts w:eastAsia="仿宋"/>
                <w:b/>
                <w:bCs/>
                <w:snapToGrid w:val="0"/>
                <w:szCs w:val="21"/>
              </w:rPr>
              <w:t>突发环境事件情形</w:t>
            </w:r>
          </w:p>
        </w:tc>
        <w:tc>
          <w:tcPr>
            <w:tcW w:w="2392" w:type="pct"/>
            <w:noWrap/>
            <w:vAlign w:val="center"/>
          </w:tcPr>
          <w:p w:rsidR="008C792C" w:rsidRDefault="002046DF" w:rsidP="00B87A29">
            <w:pPr>
              <w:adjustRightInd w:val="0"/>
              <w:snapToGrid w:val="0"/>
              <w:spacing w:line="440" w:lineRule="exact"/>
              <w:jc w:val="center"/>
              <w:textAlignment w:val="center"/>
              <w:rPr>
                <w:rFonts w:eastAsia="仿宋"/>
                <w:b/>
                <w:bCs/>
                <w:snapToGrid w:val="0"/>
                <w:szCs w:val="21"/>
              </w:rPr>
            </w:pPr>
            <w:r>
              <w:rPr>
                <w:rFonts w:eastAsia="仿宋"/>
                <w:b/>
                <w:bCs/>
                <w:snapToGrid w:val="0"/>
                <w:szCs w:val="21"/>
              </w:rPr>
              <w:t>具体事故类型</w:t>
            </w:r>
          </w:p>
        </w:tc>
      </w:tr>
      <w:tr w:rsidR="008C792C">
        <w:trPr>
          <w:trHeight w:val="340"/>
          <w:jc w:val="center"/>
        </w:trPr>
        <w:tc>
          <w:tcPr>
            <w:tcW w:w="499" w:type="pct"/>
            <w:noWrap/>
            <w:vAlign w:val="center"/>
          </w:tcPr>
          <w:p w:rsidR="008C792C" w:rsidRDefault="002046DF" w:rsidP="00B87A29">
            <w:pPr>
              <w:adjustRightInd w:val="0"/>
              <w:snapToGrid w:val="0"/>
              <w:spacing w:line="440" w:lineRule="exact"/>
              <w:jc w:val="center"/>
              <w:textAlignment w:val="center"/>
              <w:rPr>
                <w:rFonts w:eastAsia="仿宋"/>
                <w:snapToGrid w:val="0"/>
                <w:szCs w:val="21"/>
              </w:rPr>
            </w:pPr>
            <w:proofErr w:type="gramStart"/>
            <w:r>
              <w:rPr>
                <w:rFonts w:eastAsia="仿宋" w:hint="eastAsia"/>
                <w:snapToGrid w:val="0"/>
                <w:szCs w:val="21"/>
              </w:rPr>
              <w:t>社会级</w:t>
            </w:r>
            <w:proofErr w:type="gramEnd"/>
          </w:p>
        </w:tc>
        <w:tc>
          <w:tcPr>
            <w:tcW w:w="2109" w:type="pct"/>
            <w:noWrap/>
            <w:vAlign w:val="center"/>
          </w:tcPr>
          <w:p w:rsidR="008C792C" w:rsidRDefault="002046DF" w:rsidP="00B87A29">
            <w:pPr>
              <w:adjustRightInd w:val="0"/>
              <w:snapToGrid w:val="0"/>
              <w:spacing w:line="440" w:lineRule="exact"/>
              <w:textAlignment w:val="center"/>
              <w:rPr>
                <w:rFonts w:eastAsia="仿宋"/>
                <w:snapToGrid w:val="0"/>
                <w:szCs w:val="21"/>
              </w:rPr>
            </w:pPr>
            <w:proofErr w:type="gramStart"/>
            <w:r>
              <w:rPr>
                <w:rFonts w:eastAsia="仿宋" w:hint="eastAsia"/>
                <w:snapToGrid w:val="0"/>
                <w:szCs w:val="21"/>
              </w:rPr>
              <w:t>社会级</w:t>
            </w:r>
            <w:proofErr w:type="gramEnd"/>
            <w:r>
              <w:rPr>
                <w:rFonts w:eastAsia="仿宋"/>
                <w:snapToGrid w:val="0"/>
                <w:szCs w:val="21"/>
              </w:rPr>
              <w:t>突发环境事件；</w:t>
            </w:r>
            <w:r>
              <w:rPr>
                <w:rFonts w:eastAsia="仿宋" w:hint="eastAsia"/>
                <w:snapToGrid w:val="0"/>
                <w:szCs w:val="21"/>
              </w:rPr>
              <w:t>污染超出厂区范围，影响到厂区周边区域，可能需要请求外部救援方可消除污染的事件。</w:t>
            </w:r>
          </w:p>
        </w:tc>
        <w:tc>
          <w:tcPr>
            <w:tcW w:w="2392" w:type="pct"/>
            <w:noWrap/>
            <w:vAlign w:val="center"/>
          </w:tcPr>
          <w:p w:rsidR="008C792C" w:rsidRPr="00E83B8F" w:rsidRDefault="002046DF" w:rsidP="00B87A29">
            <w:pPr>
              <w:adjustRightInd w:val="0"/>
              <w:snapToGrid w:val="0"/>
              <w:spacing w:line="440" w:lineRule="exact"/>
              <w:jc w:val="left"/>
              <w:textAlignment w:val="center"/>
              <w:rPr>
                <w:rFonts w:eastAsia="仿宋"/>
                <w:snapToGrid w:val="0"/>
                <w:szCs w:val="21"/>
              </w:rPr>
            </w:pPr>
            <w:r>
              <w:rPr>
                <w:rFonts w:eastAsia="仿宋" w:hint="eastAsia"/>
                <w:snapToGrid w:val="0"/>
                <w:szCs w:val="21"/>
              </w:rPr>
              <w:t>（</w:t>
            </w:r>
            <w:r>
              <w:rPr>
                <w:rFonts w:eastAsia="仿宋" w:hint="eastAsia"/>
                <w:snapToGrid w:val="0"/>
                <w:szCs w:val="21"/>
              </w:rPr>
              <w:t>1</w:t>
            </w:r>
            <w:r>
              <w:rPr>
                <w:rFonts w:eastAsia="仿宋" w:hint="eastAsia"/>
                <w:snapToGrid w:val="0"/>
                <w:szCs w:val="21"/>
              </w:rPr>
              <w:t>）实验首次清洗废水、病理性废物、感染性废物等</w:t>
            </w:r>
            <w:proofErr w:type="gramStart"/>
            <w:r>
              <w:rPr>
                <w:rFonts w:eastAsia="仿宋" w:hint="eastAsia"/>
                <w:snapToGrid w:val="0"/>
                <w:szCs w:val="21"/>
              </w:rPr>
              <w:t>医疗固废</w:t>
            </w:r>
            <w:proofErr w:type="gramEnd"/>
            <w:r>
              <w:rPr>
                <w:rFonts w:eastAsia="仿宋" w:hint="eastAsia"/>
                <w:snapToGrid w:val="0"/>
                <w:szCs w:val="21"/>
              </w:rPr>
              <w:t>、废试剂瓶等</w:t>
            </w:r>
            <w:proofErr w:type="gramStart"/>
            <w:r>
              <w:rPr>
                <w:rFonts w:eastAsia="仿宋" w:hint="eastAsia"/>
                <w:snapToGrid w:val="0"/>
                <w:szCs w:val="21"/>
              </w:rPr>
              <w:t>危废等</w:t>
            </w:r>
            <w:proofErr w:type="gramEnd"/>
            <w:r>
              <w:rPr>
                <w:rFonts w:eastAsia="仿宋" w:hint="eastAsia"/>
                <w:snapToGrid w:val="0"/>
                <w:szCs w:val="21"/>
              </w:rPr>
              <w:t>发生泄漏，污染物造成项目水源、土壤等污染；</w:t>
            </w:r>
          </w:p>
        </w:tc>
      </w:tr>
      <w:tr w:rsidR="008C792C">
        <w:trPr>
          <w:trHeight w:val="340"/>
          <w:jc w:val="center"/>
        </w:trPr>
        <w:tc>
          <w:tcPr>
            <w:tcW w:w="499" w:type="pct"/>
            <w:noWrap/>
            <w:vAlign w:val="center"/>
          </w:tcPr>
          <w:p w:rsidR="008C792C" w:rsidRDefault="002046DF" w:rsidP="00B87A29">
            <w:pPr>
              <w:adjustRightInd w:val="0"/>
              <w:snapToGrid w:val="0"/>
              <w:spacing w:line="440" w:lineRule="exact"/>
              <w:jc w:val="center"/>
              <w:textAlignment w:val="center"/>
              <w:rPr>
                <w:rFonts w:eastAsia="仿宋"/>
                <w:snapToGrid w:val="0"/>
                <w:szCs w:val="21"/>
              </w:rPr>
            </w:pPr>
            <w:r>
              <w:rPr>
                <w:rFonts w:eastAsia="仿宋" w:hint="eastAsia"/>
                <w:snapToGrid w:val="0"/>
                <w:szCs w:val="21"/>
              </w:rPr>
              <w:t>企业级</w:t>
            </w:r>
          </w:p>
        </w:tc>
        <w:tc>
          <w:tcPr>
            <w:tcW w:w="2109" w:type="pct"/>
            <w:noWrap/>
            <w:vAlign w:val="center"/>
          </w:tcPr>
          <w:p w:rsidR="008C792C" w:rsidRDefault="002046DF" w:rsidP="00B87A29">
            <w:pPr>
              <w:adjustRightInd w:val="0"/>
              <w:snapToGrid w:val="0"/>
              <w:spacing w:line="440" w:lineRule="exact"/>
              <w:textAlignment w:val="center"/>
              <w:rPr>
                <w:rFonts w:eastAsia="仿宋"/>
                <w:snapToGrid w:val="0"/>
                <w:szCs w:val="21"/>
              </w:rPr>
            </w:pPr>
            <w:r>
              <w:rPr>
                <w:rFonts w:eastAsia="仿宋" w:hint="eastAsia"/>
                <w:snapToGrid w:val="0"/>
                <w:szCs w:val="21"/>
              </w:rPr>
              <w:t>企业级</w:t>
            </w:r>
            <w:r>
              <w:rPr>
                <w:rFonts w:eastAsia="仿宋"/>
                <w:snapToGrid w:val="0"/>
                <w:szCs w:val="21"/>
              </w:rPr>
              <w:t>突发</w:t>
            </w:r>
            <w:r>
              <w:rPr>
                <w:rFonts w:eastAsia="仿宋" w:hint="eastAsia"/>
                <w:snapToGrid w:val="0"/>
                <w:szCs w:val="21"/>
              </w:rPr>
              <w:t>环境</w:t>
            </w:r>
            <w:r>
              <w:rPr>
                <w:rFonts w:eastAsia="仿宋"/>
                <w:snapToGrid w:val="0"/>
                <w:szCs w:val="21"/>
              </w:rPr>
              <w:t>事件；</w:t>
            </w:r>
            <w:r>
              <w:rPr>
                <w:rFonts w:eastAsia="仿宋" w:hint="eastAsia"/>
                <w:snapToGrid w:val="0"/>
                <w:szCs w:val="21"/>
              </w:rPr>
              <w:t>事件影响、响应范围均为厂区内部，公司</w:t>
            </w:r>
            <w:r>
              <w:rPr>
                <w:rFonts w:eastAsia="仿宋"/>
                <w:snapToGrid w:val="0"/>
                <w:szCs w:val="21"/>
              </w:rPr>
              <w:t>各部门统一调度处置，能在</w:t>
            </w:r>
            <w:r>
              <w:rPr>
                <w:rFonts w:eastAsia="仿宋" w:hint="eastAsia"/>
                <w:snapToGrid w:val="0"/>
                <w:szCs w:val="21"/>
              </w:rPr>
              <w:t>公司</w:t>
            </w:r>
            <w:r>
              <w:rPr>
                <w:rFonts w:eastAsia="仿宋"/>
                <w:snapToGrid w:val="0"/>
                <w:szCs w:val="21"/>
              </w:rPr>
              <w:t>控制内消除的污染及相应的污染事故。</w:t>
            </w:r>
          </w:p>
        </w:tc>
        <w:tc>
          <w:tcPr>
            <w:tcW w:w="2392" w:type="pct"/>
            <w:noWrap/>
            <w:vAlign w:val="center"/>
          </w:tcPr>
          <w:p w:rsidR="008C792C" w:rsidRDefault="002046DF" w:rsidP="00B87A29">
            <w:pPr>
              <w:adjustRightInd w:val="0"/>
              <w:snapToGrid w:val="0"/>
              <w:spacing w:line="440" w:lineRule="exact"/>
              <w:jc w:val="left"/>
              <w:textAlignment w:val="center"/>
              <w:rPr>
                <w:rFonts w:eastAsia="仿宋"/>
                <w:snapToGrid w:val="0"/>
                <w:szCs w:val="21"/>
              </w:rPr>
            </w:pPr>
            <w:r>
              <w:rPr>
                <w:rFonts w:eastAsia="仿宋" w:hint="eastAsia"/>
                <w:snapToGrid w:val="0"/>
                <w:szCs w:val="21"/>
              </w:rPr>
              <w:t>（</w:t>
            </w:r>
            <w:r>
              <w:rPr>
                <w:rFonts w:eastAsia="仿宋" w:hint="eastAsia"/>
                <w:snapToGrid w:val="0"/>
                <w:szCs w:val="21"/>
              </w:rPr>
              <w:t>1</w:t>
            </w:r>
            <w:r>
              <w:rPr>
                <w:rFonts w:eastAsia="仿宋" w:hint="eastAsia"/>
                <w:snapToGrid w:val="0"/>
                <w:szCs w:val="21"/>
              </w:rPr>
              <w:t>）废试剂瓶、废活性炭等发生泄漏</w:t>
            </w:r>
            <w:r w:rsidR="00E83B8F">
              <w:rPr>
                <w:rFonts w:eastAsia="仿宋" w:hint="eastAsia"/>
                <w:snapToGrid w:val="0"/>
                <w:szCs w:val="21"/>
              </w:rPr>
              <w:t>。</w:t>
            </w:r>
          </w:p>
        </w:tc>
      </w:tr>
    </w:tbl>
    <w:p w:rsidR="008C792C" w:rsidRDefault="002046DF" w:rsidP="00B87A29">
      <w:pPr>
        <w:pStyle w:val="2"/>
        <w:adjustRightInd w:val="0"/>
        <w:snapToGrid w:val="0"/>
        <w:spacing w:beforeLines="100" w:before="312" w:line="360" w:lineRule="auto"/>
        <w:rPr>
          <w:rFonts w:eastAsia="仿宋"/>
        </w:rPr>
      </w:pPr>
      <w:bookmarkStart w:id="96" w:name="_Toc149146040"/>
      <w:bookmarkStart w:id="97" w:name="_Toc26284"/>
      <w:bookmarkStart w:id="98" w:name="_Toc149145760"/>
      <w:bookmarkStart w:id="99" w:name="_Toc151996122"/>
      <w:r>
        <w:rPr>
          <w:rFonts w:eastAsia="仿宋"/>
        </w:rPr>
        <w:t xml:space="preserve">1.4 </w:t>
      </w:r>
      <w:r>
        <w:rPr>
          <w:rFonts w:eastAsia="仿宋"/>
        </w:rPr>
        <w:t>适用范围</w:t>
      </w:r>
      <w:bookmarkEnd w:id="96"/>
      <w:bookmarkEnd w:id="97"/>
      <w:bookmarkEnd w:id="98"/>
      <w:bookmarkEnd w:id="99"/>
    </w:p>
    <w:p w:rsidR="008C792C" w:rsidRDefault="002046DF" w:rsidP="00B87A29">
      <w:pPr>
        <w:pStyle w:val="3"/>
        <w:jc w:val="both"/>
        <w:rPr>
          <w:rFonts w:eastAsia="仿宋"/>
        </w:rPr>
      </w:pPr>
      <w:bookmarkStart w:id="100" w:name="_Toc7859"/>
      <w:bookmarkStart w:id="101" w:name="_Toc522549868"/>
      <w:r>
        <w:rPr>
          <w:rFonts w:eastAsia="仿宋"/>
        </w:rPr>
        <w:t xml:space="preserve">1.4.1 </w:t>
      </w:r>
      <w:r>
        <w:rPr>
          <w:rFonts w:eastAsia="仿宋"/>
        </w:rPr>
        <w:t>适用对象</w:t>
      </w:r>
    </w:p>
    <w:p w:rsidR="008C792C" w:rsidRDefault="002046DF" w:rsidP="00B87A29">
      <w:pPr>
        <w:spacing w:line="360" w:lineRule="auto"/>
        <w:ind w:firstLineChars="200" w:firstLine="560"/>
        <w:rPr>
          <w:rFonts w:eastAsia="仿宋"/>
          <w:sz w:val="28"/>
        </w:rPr>
      </w:pPr>
      <w:r>
        <w:rPr>
          <w:rFonts w:eastAsia="仿宋"/>
          <w:sz w:val="28"/>
        </w:rPr>
        <w:t>本预案适用于本企业发生的各类突发环境事件以及本单位周边区域或单位发生突发事件对本单位已造成或可能造成影响时而需要本单位积极应对的事件。</w:t>
      </w:r>
    </w:p>
    <w:p w:rsidR="008C792C" w:rsidRDefault="002046DF" w:rsidP="00B87A29">
      <w:pPr>
        <w:pStyle w:val="3"/>
        <w:jc w:val="both"/>
        <w:rPr>
          <w:rFonts w:eastAsia="仿宋"/>
        </w:rPr>
      </w:pPr>
      <w:r>
        <w:rPr>
          <w:rFonts w:eastAsia="仿宋"/>
        </w:rPr>
        <w:t xml:space="preserve">1.4.2 </w:t>
      </w:r>
      <w:r>
        <w:rPr>
          <w:rFonts w:eastAsia="仿宋"/>
        </w:rPr>
        <w:t>适用范围</w:t>
      </w:r>
    </w:p>
    <w:p w:rsidR="000D7F3E" w:rsidRDefault="000D7F3E" w:rsidP="00B87A29">
      <w:pPr>
        <w:ind w:firstLine="640"/>
        <w:jc w:val="left"/>
        <w:rPr>
          <w:rFonts w:eastAsia="仿宋_GB2312"/>
          <w:sz w:val="28"/>
          <w:szCs w:val="28"/>
        </w:rPr>
      </w:pPr>
      <w:bookmarkStart w:id="102" w:name="_Toc4431"/>
      <w:bookmarkStart w:id="103" w:name="_Toc8197"/>
      <w:r w:rsidRPr="000D7F3E">
        <w:rPr>
          <w:rFonts w:eastAsia="仿宋_GB2312" w:hint="eastAsia"/>
          <w:sz w:val="28"/>
          <w:szCs w:val="28"/>
        </w:rPr>
        <w:t>陕西千麦医学检验有限公司位于西咸新区秦汉新城周陵</w:t>
      </w:r>
      <w:proofErr w:type="gramStart"/>
      <w:r w:rsidRPr="000D7F3E">
        <w:rPr>
          <w:rFonts w:eastAsia="仿宋_GB2312" w:hint="eastAsia"/>
          <w:sz w:val="28"/>
          <w:szCs w:val="28"/>
        </w:rPr>
        <w:t>街道天</w:t>
      </w:r>
      <w:proofErr w:type="gramEnd"/>
      <w:r w:rsidRPr="000D7F3E">
        <w:rPr>
          <w:rFonts w:eastAsia="仿宋_GB2312" w:hint="eastAsia"/>
          <w:sz w:val="28"/>
          <w:szCs w:val="28"/>
        </w:rPr>
        <w:t>工一路与周武路十字长信工业园区</w:t>
      </w:r>
      <w:r w:rsidRPr="000D7F3E">
        <w:rPr>
          <w:rFonts w:eastAsia="仿宋_GB2312" w:hint="eastAsia"/>
          <w:sz w:val="28"/>
          <w:szCs w:val="28"/>
        </w:rPr>
        <w:t>29</w:t>
      </w:r>
      <w:r w:rsidRPr="000D7F3E">
        <w:rPr>
          <w:rFonts w:eastAsia="仿宋_GB2312" w:hint="eastAsia"/>
          <w:sz w:val="28"/>
          <w:szCs w:val="28"/>
        </w:rPr>
        <w:t>号楼。本项目主要提供血液、血清、病理组织等医学检测服务</w:t>
      </w:r>
      <w:r>
        <w:rPr>
          <w:rFonts w:eastAsia="仿宋_GB2312" w:hint="eastAsia"/>
          <w:sz w:val="28"/>
          <w:szCs w:val="28"/>
        </w:rPr>
        <w:t>。</w:t>
      </w:r>
    </w:p>
    <w:p w:rsidR="008C792C" w:rsidRDefault="002046DF" w:rsidP="00B87A29">
      <w:pPr>
        <w:ind w:firstLine="640"/>
        <w:jc w:val="left"/>
        <w:rPr>
          <w:rFonts w:eastAsia="仿宋"/>
          <w:sz w:val="32"/>
          <w:szCs w:val="32"/>
        </w:rPr>
      </w:pPr>
      <w:r>
        <w:rPr>
          <w:rFonts w:eastAsia="仿宋_GB2312"/>
          <w:sz w:val="28"/>
          <w:szCs w:val="28"/>
        </w:rPr>
        <w:t>本预案适用于本公司厂区内，人为或不可抗力造成的废气、废水、固</w:t>
      </w:r>
      <w:r>
        <w:rPr>
          <w:rFonts w:eastAsia="仿宋_GB2312"/>
          <w:sz w:val="28"/>
          <w:szCs w:val="28"/>
        </w:rPr>
        <w:lastRenderedPageBreak/>
        <w:t>体废物等</w:t>
      </w:r>
      <w:r w:rsidR="00D20A42">
        <w:rPr>
          <w:rFonts w:eastAsia="仿宋_GB2312"/>
          <w:sz w:val="28"/>
          <w:szCs w:val="28"/>
        </w:rPr>
        <w:t>突发性</w:t>
      </w:r>
      <w:r w:rsidR="008A674D">
        <w:rPr>
          <w:rFonts w:eastAsia="仿宋_GB2312"/>
          <w:sz w:val="28"/>
          <w:szCs w:val="28"/>
        </w:rPr>
        <w:t>环境污染事件；在生产、贮存、经营和处置过程中发生的</w:t>
      </w:r>
      <w:r>
        <w:rPr>
          <w:rFonts w:eastAsia="仿宋_GB2312"/>
          <w:sz w:val="28"/>
          <w:szCs w:val="28"/>
        </w:rPr>
        <w:t>泄漏等环境污染事件</w:t>
      </w:r>
      <w:r w:rsidR="008A674D">
        <w:rPr>
          <w:rFonts w:eastAsia="仿宋_GB2312" w:hint="eastAsia"/>
          <w:sz w:val="28"/>
          <w:szCs w:val="28"/>
        </w:rPr>
        <w:t>以及</w:t>
      </w:r>
      <w:r w:rsidR="008A674D">
        <w:rPr>
          <w:rFonts w:eastAsia="仿宋_GB2312"/>
          <w:sz w:val="28"/>
          <w:szCs w:val="28"/>
        </w:rPr>
        <w:t>火灾、爆炸产生的</w:t>
      </w:r>
      <w:r w:rsidR="008A674D">
        <w:rPr>
          <w:rFonts w:eastAsia="仿宋_GB2312" w:hint="eastAsia"/>
          <w:sz w:val="28"/>
          <w:szCs w:val="28"/>
        </w:rPr>
        <w:t>次生</w:t>
      </w:r>
      <w:r w:rsidR="008A674D">
        <w:rPr>
          <w:rFonts w:eastAsia="仿宋_GB2312"/>
          <w:sz w:val="28"/>
          <w:szCs w:val="28"/>
        </w:rPr>
        <w:t>污染</w:t>
      </w:r>
      <w:r>
        <w:rPr>
          <w:rFonts w:eastAsia="仿宋_GB2312"/>
          <w:sz w:val="28"/>
          <w:szCs w:val="28"/>
        </w:rPr>
        <w:t>；影响区域地表水和地下水环境的其它环境污染事件等。</w:t>
      </w:r>
      <w:bookmarkEnd w:id="102"/>
      <w:bookmarkEnd w:id="103"/>
      <w:r w:rsidR="00D20A42" w:rsidRPr="00D20A42">
        <w:rPr>
          <w:rFonts w:eastAsia="仿宋_GB2312" w:hint="eastAsia"/>
          <w:sz w:val="28"/>
          <w:szCs w:val="28"/>
        </w:rPr>
        <w:t>本预案不包含病毒防疫预案</w:t>
      </w:r>
      <w:r w:rsidR="00D20A42">
        <w:rPr>
          <w:rFonts w:eastAsia="仿宋_GB2312" w:hint="eastAsia"/>
          <w:sz w:val="28"/>
          <w:szCs w:val="28"/>
        </w:rPr>
        <w:t>。</w:t>
      </w:r>
    </w:p>
    <w:p w:rsidR="008C792C" w:rsidRDefault="002046DF" w:rsidP="00B87A29">
      <w:pPr>
        <w:pStyle w:val="2"/>
        <w:adjustRightInd w:val="0"/>
        <w:snapToGrid w:val="0"/>
        <w:spacing w:beforeLines="100" w:before="312" w:line="360" w:lineRule="auto"/>
        <w:rPr>
          <w:rFonts w:eastAsia="仿宋"/>
        </w:rPr>
      </w:pPr>
      <w:bookmarkStart w:id="104" w:name="_Toc149145761"/>
      <w:bookmarkStart w:id="105" w:name="_Toc149146041"/>
      <w:bookmarkStart w:id="106" w:name="_Toc151996123"/>
      <w:r>
        <w:rPr>
          <w:rFonts w:eastAsia="仿宋"/>
        </w:rPr>
        <w:t xml:space="preserve">1.5 </w:t>
      </w:r>
      <w:r>
        <w:rPr>
          <w:rFonts w:eastAsia="仿宋"/>
        </w:rPr>
        <w:t>工作原则</w:t>
      </w:r>
      <w:bookmarkEnd w:id="100"/>
      <w:bookmarkEnd w:id="101"/>
      <w:bookmarkEnd w:id="104"/>
      <w:bookmarkEnd w:id="105"/>
      <w:bookmarkEnd w:id="106"/>
    </w:p>
    <w:p w:rsidR="008C792C" w:rsidRDefault="002046DF" w:rsidP="00B87A29">
      <w:pPr>
        <w:pStyle w:val="a6"/>
        <w:overflowPunct w:val="0"/>
        <w:spacing w:after="0" w:line="360" w:lineRule="auto"/>
        <w:ind w:firstLineChars="200" w:firstLine="560"/>
        <w:jc w:val="left"/>
        <w:rPr>
          <w:rFonts w:eastAsia="仿宋"/>
          <w:sz w:val="28"/>
        </w:rPr>
      </w:pPr>
      <w:bookmarkStart w:id="107" w:name="_Toc20227"/>
      <w:r>
        <w:rPr>
          <w:rFonts w:eastAsia="仿宋" w:hint="eastAsia"/>
          <w:sz w:val="28"/>
        </w:rPr>
        <w:t>公司在建立突发环境事件应急组织机构及其相应程序时，本着实事求是、贯彻始终、统一指挥、快速反映、协调一致的方针，切实贯彻</w:t>
      </w:r>
      <w:r>
        <w:rPr>
          <w:rFonts w:eastAsia="仿宋"/>
          <w:sz w:val="28"/>
        </w:rPr>
        <w:t>“</w:t>
      </w:r>
      <w:r>
        <w:rPr>
          <w:rFonts w:eastAsia="仿宋" w:hint="eastAsia"/>
          <w:sz w:val="28"/>
        </w:rPr>
        <w:t>救人第一、环境优先；先期处置、防止危害扩大；快速响应、科学应对；应急工作与岗位相结合等</w:t>
      </w:r>
      <w:r>
        <w:rPr>
          <w:rFonts w:eastAsia="仿宋"/>
          <w:sz w:val="28"/>
        </w:rPr>
        <w:t>”</w:t>
      </w:r>
      <w:r>
        <w:rPr>
          <w:rFonts w:eastAsia="仿宋" w:hint="eastAsia"/>
          <w:sz w:val="28"/>
        </w:rPr>
        <w:t>的原则。具体如下：</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w:t>
      </w:r>
      <w:r>
        <w:rPr>
          <w:rFonts w:eastAsia="仿宋" w:hint="eastAsia"/>
          <w:sz w:val="28"/>
        </w:rPr>
        <w:t>1</w:t>
      </w:r>
      <w:r>
        <w:rPr>
          <w:rFonts w:eastAsia="仿宋" w:hint="eastAsia"/>
          <w:sz w:val="28"/>
        </w:rPr>
        <w:t>）救人第一，环境优先</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事故应急救援工作要始终把保障人民群众的生命安全和身体健康放在首位，切实加强应急救援人员的安全防护，在处理突发事件过程中，做到以人为本，最大限度地减少事故造成的人员伤亡和危害。</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w:t>
      </w:r>
      <w:r>
        <w:rPr>
          <w:rFonts w:eastAsia="仿宋" w:hint="eastAsia"/>
          <w:sz w:val="28"/>
        </w:rPr>
        <w:t>2</w:t>
      </w:r>
      <w:r>
        <w:rPr>
          <w:rFonts w:eastAsia="仿宋" w:hint="eastAsia"/>
          <w:sz w:val="28"/>
        </w:rPr>
        <w:t>）先期处置、防止危害扩大</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接受秦都区政府生态环境部门的指导，使公司的突发性环境污染事件应急系统成为区域系统的有机组成部分。加强公司各部门之间协同与合作，提高快速反应能力。针对不同污染源所造成的环境污染的特点，实行分类管理，充分发挥部门专业优势，</w:t>
      </w:r>
      <w:proofErr w:type="gramStart"/>
      <w:r>
        <w:rPr>
          <w:rFonts w:eastAsia="仿宋" w:hint="eastAsia"/>
          <w:sz w:val="28"/>
        </w:rPr>
        <w:t>使采取</w:t>
      </w:r>
      <w:proofErr w:type="gramEnd"/>
      <w:r>
        <w:rPr>
          <w:rFonts w:eastAsia="仿宋" w:hint="eastAsia"/>
          <w:sz w:val="28"/>
        </w:rPr>
        <w:t>的措施与突发环境污染事件造成的危害范围和社会影响相适应。加强对环境事件危险源的监测、监控并实施监督管理，建立环境事件风险防范体系。积极预防、及时控制、消除隐患，提高突发环境事件防范和处理能力，尽可能地避免或减少突发环境事件的发生，消除或减轻环境事件造成的中长期影响，最大程度地保障公众健康，保护人民群众生命财产安全。</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lastRenderedPageBreak/>
        <w:t>（</w:t>
      </w:r>
      <w:r>
        <w:rPr>
          <w:rFonts w:eastAsia="仿宋" w:hint="eastAsia"/>
          <w:sz w:val="28"/>
        </w:rPr>
        <w:t>3</w:t>
      </w:r>
      <w:r>
        <w:rPr>
          <w:rFonts w:eastAsia="仿宋" w:hint="eastAsia"/>
          <w:sz w:val="28"/>
        </w:rPr>
        <w:t>）快速响应、科学应对</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采用先进技术，充分发挥专业技术人才作用，实行科学民主决策，采用先进的救援装备和技术，增强应急救援能力，依法规范应急救援工作。确保施救方案的科学性、权威性和可操作性，坚持事故应急救援与事故预防的有机结合。积极开展公司安全建设，提高从业人员的整体素质，增强公司的安全保障能力。</w:t>
      </w:r>
    </w:p>
    <w:p w:rsidR="008C792C" w:rsidRDefault="002046DF" w:rsidP="00B87A29">
      <w:pPr>
        <w:pStyle w:val="a6"/>
        <w:overflowPunct w:val="0"/>
        <w:spacing w:after="0" w:line="360" w:lineRule="auto"/>
        <w:ind w:firstLineChars="200" w:firstLine="560"/>
        <w:jc w:val="left"/>
        <w:rPr>
          <w:rFonts w:eastAsia="仿宋"/>
          <w:sz w:val="28"/>
        </w:rPr>
      </w:pPr>
      <w:r>
        <w:rPr>
          <w:rFonts w:eastAsia="仿宋" w:hint="eastAsia"/>
          <w:sz w:val="28"/>
        </w:rPr>
        <w:t>（</w:t>
      </w:r>
      <w:r>
        <w:rPr>
          <w:rFonts w:eastAsia="仿宋" w:hint="eastAsia"/>
          <w:sz w:val="28"/>
        </w:rPr>
        <w:t>4</w:t>
      </w:r>
      <w:r>
        <w:rPr>
          <w:rFonts w:eastAsia="仿宋" w:hint="eastAsia"/>
          <w:sz w:val="28"/>
        </w:rPr>
        <w:t>）应急工作与岗位相结合</w:t>
      </w:r>
    </w:p>
    <w:p w:rsidR="008C792C" w:rsidRDefault="002046DF" w:rsidP="00B87A29">
      <w:pPr>
        <w:pStyle w:val="a6"/>
        <w:overflowPunct w:val="0"/>
        <w:spacing w:after="0" w:line="360" w:lineRule="auto"/>
        <w:ind w:firstLineChars="200" w:firstLine="560"/>
        <w:jc w:val="left"/>
        <w:rPr>
          <w:spacing w:val="-6"/>
          <w:sz w:val="28"/>
        </w:rPr>
      </w:pPr>
      <w:r>
        <w:rPr>
          <w:rFonts w:eastAsia="仿宋" w:hint="eastAsia"/>
          <w:sz w:val="28"/>
        </w:rPr>
        <w:t>积极做好应对突发性环境污染事件的思想准备、物资准备、技术准备、工作准备，加强培训演练，应急系统做到常备不懈，充分利用专业救援队伍力量，引导、鼓励、培育和发挥辅助应急救援力量的作用。</w:t>
      </w:r>
    </w:p>
    <w:p w:rsidR="008C792C" w:rsidRDefault="002046DF" w:rsidP="00B87A29">
      <w:pPr>
        <w:pStyle w:val="2"/>
        <w:adjustRightInd w:val="0"/>
        <w:snapToGrid w:val="0"/>
        <w:spacing w:beforeLines="100" w:before="312" w:line="360" w:lineRule="auto"/>
        <w:rPr>
          <w:rFonts w:eastAsia="仿宋"/>
        </w:rPr>
      </w:pPr>
      <w:bookmarkStart w:id="108" w:name="_Toc149146042"/>
      <w:bookmarkStart w:id="109" w:name="_Toc149145762"/>
      <w:bookmarkStart w:id="110" w:name="_Toc151996124"/>
      <w:r>
        <w:rPr>
          <w:rFonts w:eastAsia="仿宋"/>
        </w:rPr>
        <w:t xml:space="preserve">1.6 </w:t>
      </w:r>
      <w:r>
        <w:rPr>
          <w:rFonts w:eastAsia="仿宋"/>
        </w:rPr>
        <w:t>应急预案关系说明</w:t>
      </w:r>
      <w:bookmarkStart w:id="111" w:name="_Toc359139433"/>
      <w:bookmarkEnd w:id="107"/>
      <w:bookmarkEnd w:id="108"/>
      <w:bookmarkEnd w:id="109"/>
      <w:bookmarkEnd w:id="110"/>
    </w:p>
    <w:p w:rsidR="008C792C" w:rsidRDefault="002046DF" w:rsidP="00B87A29">
      <w:pPr>
        <w:spacing w:line="360" w:lineRule="auto"/>
        <w:ind w:firstLineChars="200" w:firstLine="560"/>
        <w:rPr>
          <w:rFonts w:eastAsia="仿宋"/>
          <w:sz w:val="28"/>
        </w:rPr>
      </w:pPr>
      <w:r>
        <w:rPr>
          <w:rFonts w:eastAsia="仿宋"/>
          <w:sz w:val="28"/>
        </w:rPr>
        <w:t>公司环境应急预案和</w:t>
      </w:r>
      <w:r w:rsidR="00B019E1">
        <w:rPr>
          <w:rFonts w:eastAsia="仿宋" w:hint="eastAsia"/>
          <w:sz w:val="28"/>
        </w:rPr>
        <w:t>秦汉新城</w:t>
      </w:r>
      <w:r>
        <w:rPr>
          <w:rFonts w:eastAsia="仿宋"/>
          <w:sz w:val="28"/>
        </w:rPr>
        <w:t>突发环境应急预案及</w:t>
      </w:r>
      <w:r>
        <w:rPr>
          <w:rFonts w:eastAsia="仿宋" w:hint="eastAsia"/>
          <w:sz w:val="28"/>
        </w:rPr>
        <w:t>西安市</w:t>
      </w:r>
      <w:r>
        <w:rPr>
          <w:rFonts w:eastAsia="仿宋"/>
          <w:sz w:val="28"/>
        </w:rPr>
        <w:t>突发环境应急预案为上下衔接关系，二者协调一致、相互配合。本预案为公司内部制定的应急体系，隶属于当地政府制定的突发环境应急预案的下一级，接受其上一级的指导和指令，完成上一级下达的任务，并听从指挥和安排。</w:t>
      </w:r>
    </w:p>
    <w:p w:rsidR="008C792C" w:rsidRDefault="002046DF" w:rsidP="00B87A29">
      <w:pPr>
        <w:spacing w:line="360" w:lineRule="auto"/>
        <w:ind w:firstLineChars="200" w:firstLine="560"/>
        <w:rPr>
          <w:rFonts w:eastAsia="仿宋"/>
          <w:sz w:val="28"/>
        </w:rPr>
      </w:pPr>
      <w:r>
        <w:rPr>
          <w:rFonts w:eastAsia="仿宋"/>
          <w:sz w:val="28"/>
        </w:rPr>
        <w:t>周边其他企业的应急预案与本预案为平行预案，相互协调、相互联动。当出现环境事件并通报给周边企业后，周边企业应依据具体情况启动本企业预案，并予以积极支持。</w:t>
      </w:r>
    </w:p>
    <w:p w:rsidR="008C792C" w:rsidRDefault="006E60A3" w:rsidP="00B87A29">
      <w:pPr>
        <w:spacing w:line="360" w:lineRule="auto"/>
        <w:ind w:firstLineChars="200" w:firstLine="560"/>
        <w:rPr>
          <w:rFonts w:eastAsia="仿宋"/>
          <w:sz w:val="28"/>
        </w:rPr>
      </w:pPr>
      <w:r>
        <w:rPr>
          <w:rFonts w:eastAsia="仿宋"/>
          <w:sz w:val="28"/>
        </w:rPr>
        <w:t>公司应急</w:t>
      </w:r>
      <w:r w:rsidR="002046DF">
        <w:rPr>
          <w:rFonts w:eastAsia="仿宋"/>
          <w:sz w:val="28"/>
        </w:rPr>
        <w:t>预案与内、外部预案关系图如下：</w:t>
      </w:r>
    </w:p>
    <w:p w:rsidR="008C792C" w:rsidRDefault="00AF3503" w:rsidP="00B87A29">
      <w:pPr>
        <w:pStyle w:val="a3"/>
        <w:snapToGrid w:val="0"/>
        <w:spacing w:line="360" w:lineRule="auto"/>
        <w:ind w:firstLineChars="0" w:firstLine="0"/>
        <w:rPr>
          <w:rFonts w:eastAsia="仿宋"/>
          <w:b/>
          <w:sz w:val="21"/>
        </w:rPr>
      </w:pPr>
      <w:r>
        <w:rPr>
          <w:rFonts w:eastAsia="仿宋"/>
          <w:b/>
          <w:sz w:val="21"/>
        </w:rPr>
        <w:object w:dxaOrig="10845" w:dyaOrig="34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6pt;height:150.25pt" o:ole="">
            <v:imagedata r:id="rId14" o:title=""/>
            <o:lock v:ext="edit" aspectratio="f"/>
          </v:shape>
          <o:OLEObject Type="Embed" ProgID="Visio.Drawing.11" ShapeID="_x0000_i1025" DrawAspect="Content" ObjectID="_1764488840" r:id="rId15"/>
        </w:object>
      </w:r>
    </w:p>
    <w:p w:rsidR="008C792C" w:rsidRDefault="002046DF" w:rsidP="00B87A29">
      <w:pPr>
        <w:pStyle w:val="a3"/>
        <w:snapToGrid w:val="0"/>
        <w:spacing w:line="360" w:lineRule="auto"/>
        <w:ind w:firstLineChars="0" w:firstLine="0"/>
        <w:jc w:val="center"/>
        <w:rPr>
          <w:rFonts w:eastAsia="仿宋"/>
          <w:b/>
          <w:sz w:val="21"/>
        </w:rPr>
      </w:pPr>
      <w:r>
        <w:rPr>
          <w:rFonts w:eastAsia="仿宋"/>
          <w:b/>
          <w:sz w:val="21"/>
        </w:rPr>
        <w:t>图</w:t>
      </w:r>
      <w:r>
        <w:rPr>
          <w:rFonts w:eastAsia="仿宋"/>
          <w:b/>
          <w:sz w:val="21"/>
        </w:rPr>
        <w:t xml:space="preserve">1-1  </w:t>
      </w:r>
      <w:r>
        <w:rPr>
          <w:rFonts w:eastAsia="仿宋" w:hint="eastAsia"/>
          <w:b/>
          <w:sz w:val="21"/>
        </w:rPr>
        <w:t xml:space="preserve">  </w:t>
      </w:r>
      <w:r>
        <w:rPr>
          <w:rFonts w:eastAsia="仿宋"/>
          <w:b/>
          <w:sz w:val="21"/>
        </w:rPr>
        <w:t>应急预案衔接示意图</w:t>
      </w:r>
    </w:p>
    <w:p w:rsidR="008C792C" w:rsidRDefault="008C792C" w:rsidP="00B87A29">
      <w:pPr>
        <w:pStyle w:val="1"/>
        <w:adjustRightInd w:val="0"/>
        <w:spacing w:line="360" w:lineRule="auto"/>
        <w:jc w:val="center"/>
        <w:rPr>
          <w:rFonts w:eastAsia="仿宋"/>
        </w:rPr>
        <w:sectPr w:rsidR="008C792C">
          <w:footerReference w:type="default" r:id="rId16"/>
          <w:pgSz w:w="11906" w:h="16838"/>
          <w:pgMar w:top="1440" w:right="1440" w:bottom="1440" w:left="1440" w:header="851" w:footer="992" w:gutter="0"/>
          <w:pgNumType w:start="1"/>
          <w:cols w:space="720"/>
          <w:docGrid w:type="lines" w:linePitch="312"/>
        </w:sectPr>
      </w:pPr>
      <w:bookmarkStart w:id="112" w:name="_Toc30837"/>
      <w:bookmarkStart w:id="113" w:name="_Toc14655"/>
      <w:bookmarkStart w:id="114" w:name="_Toc5787"/>
      <w:bookmarkStart w:id="115" w:name="_Toc24547"/>
      <w:bookmarkStart w:id="116" w:name="_Toc12169"/>
      <w:bookmarkStart w:id="117" w:name="_Toc1025"/>
      <w:bookmarkStart w:id="118" w:name="_Toc20054"/>
      <w:bookmarkStart w:id="119" w:name="_Toc9284"/>
      <w:bookmarkStart w:id="120" w:name="_Toc511333672"/>
      <w:bookmarkStart w:id="121" w:name="_Toc482173185"/>
      <w:bookmarkStart w:id="122" w:name="_Toc26793"/>
      <w:bookmarkStart w:id="123" w:name="_Toc29042"/>
      <w:bookmarkStart w:id="124" w:name="_Toc30048"/>
      <w:bookmarkStart w:id="125" w:name="_Toc31172"/>
      <w:bookmarkStart w:id="126" w:name="_Toc12905"/>
      <w:bookmarkEnd w:id="94"/>
      <w:bookmarkEnd w:id="95"/>
      <w:bookmarkEnd w:id="111"/>
    </w:p>
    <w:p w:rsidR="008C792C" w:rsidRDefault="002046DF" w:rsidP="00B87A29">
      <w:pPr>
        <w:pStyle w:val="1"/>
        <w:adjustRightInd w:val="0"/>
        <w:spacing w:line="360" w:lineRule="auto"/>
        <w:rPr>
          <w:rFonts w:eastAsia="仿宋"/>
        </w:rPr>
      </w:pPr>
      <w:bookmarkStart w:id="127" w:name="_Toc149145763"/>
      <w:bookmarkStart w:id="128" w:name="_Toc149146043"/>
      <w:bookmarkStart w:id="129" w:name="_Toc151996125"/>
      <w:r>
        <w:rPr>
          <w:rFonts w:eastAsia="仿宋"/>
        </w:rPr>
        <w:lastRenderedPageBreak/>
        <w:t xml:space="preserve">2 </w:t>
      </w:r>
      <w:r>
        <w:rPr>
          <w:rFonts w:eastAsia="仿宋"/>
        </w:rPr>
        <w:t>企业概况</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8C792C" w:rsidRDefault="002046DF" w:rsidP="00B87A29">
      <w:pPr>
        <w:pStyle w:val="2"/>
        <w:adjustRightInd w:val="0"/>
        <w:spacing w:line="360" w:lineRule="auto"/>
        <w:rPr>
          <w:rFonts w:eastAsia="仿宋"/>
        </w:rPr>
      </w:pPr>
      <w:bookmarkStart w:id="130" w:name="_Toc482173186"/>
      <w:bookmarkStart w:id="131" w:name="_Toc26533"/>
      <w:bookmarkStart w:id="132" w:name="_Toc26725"/>
      <w:bookmarkStart w:id="133" w:name="_Toc9182"/>
      <w:bookmarkStart w:id="134" w:name="_Toc18977"/>
      <w:bookmarkStart w:id="135" w:name="_Toc6355"/>
      <w:bookmarkStart w:id="136" w:name="_Toc30278"/>
      <w:bookmarkStart w:id="137" w:name="_Toc511333673"/>
      <w:bookmarkStart w:id="138" w:name="_Toc16507"/>
      <w:bookmarkStart w:id="139" w:name="_Toc11011"/>
      <w:bookmarkStart w:id="140" w:name="_Toc16913"/>
      <w:bookmarkStart w:id="141" w:name="_Toc5919"/>
      <w:bookmarkStart w:id="142" w:name="_Toc149145764"/>
      <w:bookmarkStart w:id="143" w:name="_Toc1367"/>
      <w:bookmarkStart w:id="144" w:name="_Toc149146044"/>
      <w:bookmarkStart w:id="145" w:name="_Toc13934"/>
      <w:bookmarkStart w:id="146" w:name="_Toc8615"/>
      <w:bookmarkStart w:id="147" w:name="_Toc151996126"/>
      <w:r>
        <w:rPr>
          <w:rFonts w:eastAsia="仿宋"/>
        </w:rPr>
        <w:t xml:space="preserve">2.1 </w:t>
      </w:r>
      <w:r>
        <w:rPr>
          <w:rFonts w:eastAsia="仿宋"/>
        </w:rPr>
        <w:t>企业基本情况</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8C792C" w:rsidRDefault="002046DF" w:rsidP="00B87A29">
      <w:pPr>
        <w:pStyle w:val="3"/>
        <w:adjustRightInd w:val="0"/>
        <w:rPr>
          <w:rFonts w:eastAsia="仿宋"/>
        </w:rPr>
      </w:pPr>
      <w:bookmarkStart w:id="148" w:name="_Toc482173187"/>
      <w:bookmarkStart w:id="149" w:name="_Toc25187"/>
      <w:bookmarkStart w:id="150" w:name="_Toc511333674"/>
      <w:bookmarkStart w:id="151" w:name="_Toc23877"/>
      <w:r>
        <w:rPr>
          <w:rFonts w:eastAsia="仿宋"/>
        </w:rPr>
        <w:t xml:space="preserve">2.1.1 </w:t>
      </w:r>
      <w:r>
        <w:rPr>
          <w:rFonts w:eastAsia="仿宋"/>
        </w:rPr>
        <w:t>单位</w:t>
      </w:r>
      <w:bookmarkEnd w:id="148"/>
      <w:bookmarkEnd w:id="149"/>
      <w:bookmarkEnd w:id="150"/>
      <w:bookmarkEnd w:id="151"/>
      <w:r>
        <w:rPr>
          <w:rFonts w:eastAsia="仿宋"/>
        </w:rPr>
        <w:t>概况</w:t>
      </w:r>
    </w:p>
    <w:p w:rsidR="008C792C" w:rsidRDefault="002046DF" w:rsidP="00B87A29">
      <w:pPr>
        <w:jc w:val="center"/>
        <w:rPr>
          <w:rFonts w:eastAsia="仿宋"/>
          <w:b/>
          <w:bCs/>
          <w:sz w:val="24"/>
        </w:rPr>
      </w:pPr>
      <w:bookmarkStart w:id="152" w:name="_Toc511333676"/>
      <w:r>
        <w:rPr>
          <w:rFonts w:eastAsia="仿宋"/>
          <w:b/>
          <w:bCs/>
          <w:sz w:val="24"/>
        </w:rPr>
        <w:t>表</w:t>
      </w:r>
      <w:r>
        <w:rPr>
          <w:rFonts w:eastAsia="仿宋"/>
          <w:b/>
          <w:bCs/>
          <w:sz w:val="24"/>
        </w:rPr>
        <w:t xml:space="preserve">2-1    </w:t>
      </w:r>
      <w:r>
        <w:rPr>
          <w:rFonts w:eastAsia="仿宋"/>
          <w:b/>
          <w:bCs/>
          <w:sz w:val="24"/>
        </w:rPr>
        <w:t>企业基本情况表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15"/>
        <w:gridCol w:w="2714"/>
        <w:gridCol w:w="2182"/>
        <w:gridCol w:w="2931"/>
      </w:tblGrid>
      <w:tr w:rsidR="008C792C">
        <w:trPr>
          <w:trHeight w:val="397"/>
          <w:jc w:val="center"/>
        </w:trPr>
        <w:tc>
          <w:tcPr>
            <w:tcW w:w="1415"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项目名称</w:t>
            </w:r>
          </w:p>
        </w:tc>
        <w:tc>
          <w:tcPr>
            <w:tcW w:w="7827" w:type="dxa"/>
            <w:gridSpan w:val="3"/>
            <w:tcBorders>
              <w:tl2br w:val="nil"/>
              <w:tr2bl w:val="nil"/>
            </w:tcBorders>
            <w:vAlign w:val="center"/>
          </w:tcPr>
          <w:p w:rsidR="008C792C" w:rsidRDefault="002046DF" w:rsidP="00B87A29">
            <w:pPr>
              <w:jc w:val="center"/>
              <w:rPr>
                <w:rFonts w:ascii="仿宋" w:eastAsia="仿宋" w:hAnsi="仿宋" w:cs="仿宋"/>
                <w:szCs w:val="21"/>
              </w:rPr>
            </w:pPr>
            <w:proofErr w:type="gramStart"/>
            <w:r>
              <w:rPr>
                <w:rFonts w:ascii="仿宋" w:eastAsia="仿宋" w:hAnsi="仿宋" w:cs="仿宋" w:hint="eastAsia"/>
                <w:szCs w:val="21"/>
              </w:rPr>
              <w:t>陕西千麦医学</w:t>
            </w:r>
            <w:proofErr w:type="gramEnd"/>
            <w:r>
              <w:rPr>
                <w:rFonts w:ascii="仿宋" w:eastAsia="仿宋" w:hAnsi="仿宋" w:cs="仿宋" w:hint="eastAsia"/>
                <w:szCs w:val="21"/>
              </w:rPr>
              <w:t>检验公共服务平台项目</w:t>
            </w:r>
          </w:p>
        </w:tc>
      </w:tr>
      <w:tr w:rsidR="008C792C">
        <w:trPr>
          <w:trHeight w:val="397"/>
          <w:jc w:val="center"/>
        </w:trPr>
        <w:tc>
          <w:tcPr>
            <w:tcW w:w="1415"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建设单位</w:t>
            </w:r>
          </w:p>
        </w:tc>
        <w:tc>
          <w:tcPr>
            <w:tcW w:w="7827" w:type="dxa"/>
            <w:gridSpan w:val="3"/>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陕西千麦医学检验有限公司</w:t>
            </w:r>
          </w:p>
        </w:tc>
      </w:tr>
      <w:tr w:rsidR="008C792C">
        <w:trPr>
          <w:trHeight w:val="397"/>
          <w:jc w:val="center"/>
        </w:trPr>
        <w:tc>
          <w:tcPr>
            <w:tcW w:w="1421"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单位地址</w:t>
            </w:r>
          </w:p>
        </w:tc>
        <w:tc>
          <w:tcPr>
            <w:tcW w:w="7867" w:type="dxa"/>
            <w:gridSpan w:val="3"/>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陕西省西咸新区秦汉新城周陵</w:t>
            </w:r>
            <w:proofErr w:type="gramStart"/>
            <w:r>
              <w:rPr>
                <w:rFonts w:ascii="仿宋" w:eastAsia="仿宋" w:hAnsi="仿宋" w:cs="仿宋" w:hint="eastAsia"/>
                <w:szCs w:val="21"/>
              </w:rPr>
              <w:t>街道天</w:t>
            </w:r>
            <w:proofErr w:type="gramEnd"/>
            <w:r>
              <w:rPr>
                <w:rFonts w:ascii="仿宋" w:eastAsia="仿宋" w:hAnsi="仿宋" w:cs="仿宋" w:hint="eastAsia"/>
                <w:szCs w:val="21"/>
              </w:rPr>
              <w:t>工一路与周武璐十字长信工业园29号</w:t>
            </w:r>
          </w:p>
        </w:tc>
      </w:tr>
      <w:tr w:rsidR="008C792C">
        <w:trPr>
          <w:trHeight w:val="397"/>
          <w:jc w:val="center"/>
        </w:trPr>
        <w:tc>
          <w:tcPr>
            <w:tcW w:w="4149" w:type="dxa"/>
            <w:gridSpan w:val="2"/>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行业类别及代码</w:t>
            </w:r>
          </w:p>
        </w:tc>
        <w:tc>
          <w:tcPr>
            <w:tcW w:w="5107" w:type="dxa"/>
            <w:gridSpan w:val="2"/>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M7340医学研究和试验发展</w:t>
            </w:r>
          </w:p>
        </w:tc>
      </w:tr>
      <w:tr w:rsidR="008C792C">
        <w:trPr>
          <w:trHeight w:val="397"/>
          <w:jc w:val="center"/>
        </w:trPr>
        <w:tc>
          <w:tcPr>
            <w:tcW w:w="1415"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项目总投资</w:t>
            </w:r>
          </w:p>
        </w:tc>
        <w:tc>
          <w:tcPr>
            <w:tcW w:w="2720" w:type="dxa"/>
            <w:tcBorders>
              <w:tl2br w:val="nil"/>
              <w:tr2bl w:val="nil"/>
            </w:tcBorders>
            <w:vAlign w:val="center"/>
          </w:tcPr>
          <w:p w:rsidR="008C792C" w:rsidRDefault="002046DF" w:rsidP="00B87A29">
            <w:pPr>
              <w:jc w:val="center"/>
              <w:rPr>
                <w:rFonts w:eastAsia="仿宋"/>
                <w:szCs w:val="21"/>
              </w:rPr>
            </w:pPr>
            <w:r>
              <w:rPr>
                <w:rFonts w:eastAsia="仿宋"/>
                <w:szCs w:val="21"/>
              </w:rPr>
              <w:t>2000</w:t>
            </w:r>
            <w:r>
              <w:rPr>
                <w:rFonts w:eastAsia="仿宋"/>
                <w:szCs w:val="21"/>
              </w:rPr>
              <w:t>万元</w:t>
            </w:r>
          </w:p>
        </w:tc>
        <w:tc>
          <w:tcPr>
            <w:tcW w:w="2193" w:type="dxa"/>
            <w:tcBorders>
              <w:tl2br w:val="nil"/>
              <w:tr2bl w:val="nil"/>
            </w:tcBorders>
            <w:vAlign w:val="center"/>
          </w:tcPr>
          <w:p w:rsidR="008C792C" w:rsidRDefault="002046DF" w:rsidP="00B87A29">
            <w:pPr>
              <w:jc w:val="center"/>
              <w:rPr>
                <w:rFonts w:eastAsia="仿宋"/>
                <w:szCs w:val="21"/>
              </w:rPr>
            </w:pPr>
            <w:r>
              <w:rPr>
                <w:rFonts w:eastAsia="仿宋"/>
                <w:szCs w:val="21"/>
              </w:rPr>
              <w:t>环保投资</w:t>
            </w:r>
          </w:p>
        </w:tc>
        <w:tc>
          <w:tcPr>
            <w:tcW w:w="2914" w:type="dxa"/>
            <w:tcBorders>
              <w:tl2br w:val="nil"/>
              <w:tr2bl w:val="nil"/>
            </w:tcBorders>
            <w:vAlign w:val="center"/>
          </w:tcPr>
          <w:p w:rsidR="008C792C" w:rsidRDefault="002046DF" w:rsidP="00B87A29">
            <w:pPr>
              <w:jc w:val="center"/>
              <w:rPr>
                <w:rFonts w:eastAsia="仿宋"/>
                <w:szCs w:val="21"/>
              </w:rPr>
            </w:pPr>
            <w:r>
              <w:rPr>
                <w:rFonts w:eastAsia="仿宋" w:hint="eastAsia"/>
                <w:szCs w:val="21"/>
              </w:rPr>
              <w:t>46</w:t>
            </w:r>
            <w:r>
              <w:rPr>
                <w:rFonts w:eastAsia="仿宋"/>
                <w:szCs w:val="21"/>
              </w:rPr>
              <w:t>万元</w:t>
            </w:r>
          </w:p>
        </w:tc>
      </w:tr>
      <w:tr w:rsidR="008C792C">
        <w:trPr>
          <w:trHeight w:val="397"/>
          <w:jc w:val="center"/>
        </w:trPr>
        <w:tc>
          <w:tcPr>
            <w:tcW w:w="1415"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联系人</w:t>
            </w:r>
          </w:p>
        </w:tc>
        <w:tc>
          <w:tcPr>
            <w:tcW w:w="2720" w:type="dxa"/>
            <w:tcBorders>
              <w:tl2br w:val="nil"/>
              <w:tr2bl w:val="nil"/>
            </w:tcBorders>
            <w:vAlign w:val="center"/>
          </w:tcPr>
          <w:p w:rsidR="008C792C" w:rsidRDefault="002046DF" w:rsidP="00B87A29">
            <w:pPr>
              <w:jc w:val="center"/>
              <w:rPr>
                <w:rFonts w:eastAsia="仿宋"/>
                <w:szCs w:val="21"/>
              </w:rPr>
            </w:pPr>
            <w:proofErr w:type="gramStart"/>
            <w:r>
              <w:rPr>
                <w:rFonts w:eastAsia="仿宋" w:hint="eastAsia"/>
                <w:szCs w:val="21"/>
              </w:rPr>
              <w:t>康敏</w:t>
            </w:r>
            <w:proofErr w:type="gramEnd"/>
          </w:p>
        </w:tc>
        <w:tc>
          <w:tcPr>
            <w:tcW w:w="2193" w:type="dxa"/>
            <w:tcBorders>
              <w:tl2br w:val="nil"/>
              <w:tr2bl w:val="nil"/>
            </w:tcBorders>
            <w:vAlign w:val="center"/>
          </w:tcPr>
          <w:p w:rsidR="008C792C" w:rsidRDefault="002046DF" w:rsidP="00B87A29">
            <w:pPr>
              <w:jc w:val="center"/>
              <w:rPr>
                <w:rFonts w:eastAsia="仿宋"/>
                <w:szCs w:val="21"/>
              </w:rPr>
            </w:pPr>
            <w:r>
              <w:rPr>
                <w:rFonts w:eastAsia="仿宋"/>
                <w:szCs w:val="21"/>
              </w:rPr>
              <w:t>联系电话</w:t>
            </w:r>
          </w:p>
        </w:tc>
        <w:tc>
          <w:tcPr>
            <w:tcW w:w="2914" w:type="dxa"/>
            <w:tcBorders>
              <w:tl2br w:val="nil"/>
              <w:tr2bl w:val="nil"/>
            </w:tcBorders>
            <w:vAlign w:val="center"/>
          </w:tcPr>
          <w:p w:rsidR="008C792C" w:rsidRDefault="002046DF" w:rsidP="00B87A29">
            <w:pPr>
              <w:jc w:val="center"/>
              <w:rPr>
                <w:rFonts w:eastAsia="仿宋"/>
                <w:szCs w:val="21"/>
              </w:rPr>
            </w:pPr>
            <w:r>
              <w:rPr>
                <w:rFonts w:eastAsia="仿宋" w:hint="eastAsia"/>
                <w:szCs w:val="21"/>
              </w:rPr>
              <w:t>18142429776</w:t>
            </w:r>
          </w:p>
        </w:tc>
      </w:tr>
      <w:tr w:rsidR="008C792C">
        <w:trPr>
          <w:trHeight w:val="397"/>
          <w:jc w:val="center"/>
        </w:trPr>
        <w:tc>
          <w:tcPr>
            <w:tcW w:w="1415" w:type="dxa"/>
            <w:tcBorders>
              <w:tl2br w:val="nil"/>
              <w:tr2bl w:val="nil"/>
            </w:tcBorders>
            <w:vAlign w:val="center"/>
          </w:tcPr>
          <w:p w:rsidR="008C792C" w:rsidRDefault="002046DF" w:rsidP="00B87A29">
            <w:pPr>
              <w:jc w:val="center"/>
              <w:rPr>
                <w:rFonts w:ascii="仿宋" w:eastAsia="仿宋" w:hAnsi="仿宋" w:cs="仿宋"/>
                <w:szCs w:val="21"/>
              </w:rPr>
            </w:pPr>
            <w:r>
              <w:rPr>
                <w:rFonts w:ascii="仿宋" w:eastAsia="仿宋" w:hAnsi="仿宋" w:cs="仿宋" w:hint="eastAsia"/>
                <w:szCs w:val="21"/>
              </w:rPr>
              <w:t>占地面积</w:t>
            </w:r>
          </w:p>
        </w:tc>
        <w:tc>
          <w:tcPr>
            <w:tcW w:w="2720" w:type="dxa"/>
            <w:tcBorders>
              <w:tl2br w:val="nil"/>
              <w:tr2bl w:val="nil"/>
            </w:tcBorders>
            <w:vAlign w:val="center"/>
          </w:tcPr>
          <w:p w:rsidR="008C792C" w:rsidRDefault="002046DF" w:rsidP="00B87A29">
            <w:pPr>
              <w:jc w:val="center"/>
              <w:rPr>
                <w:rFonts w:eastAsia="仿宋"/>
                <w:szCs w:val="21"/>
              </w:rPr>
            </w:pPr>
            <w:r>
              <w:rPr>
                <w:rFonts w:eastAsia="仿宋" w:hint="eastAsia"/>
                <w:szCs w:val="21"/>
              </w:rPr>
              <w:t>1000</w:t>
            </w:r>
            <w:r>
              <w:rPr>
                <w:rFonts w:eastAsia="仿宋"/>
                <w:szCs w:val="21"/>
              </w:rPr>
              <w:t>m</w:t>
            </w:r>
            <w:r>
              <w:rPr>
                <w:rFonts w:eastAsia="仿宋"/>
                <w:szCs w:val="21"/>
                <w:vertAlign w:val="superscript"/>
              </w:rPr>
              <w:t>2</w:t>
            </w:r>
          </w:p>
        </w:tc>
        <w:tc>
          <w:tcPr>
            <w:tcW w:w="2193" w:type="dxa"/>
            <w:tcBorders>
              <w:tl2br w:val="nil"/>
              <w:tr2bl w:val="nil"/>
            </w:tcBorders>
            <w:vAlign w:val="center"/>
          </w:tcPr>
          <w:p w:rsidR="008C792C" w:rsidRDefault="002046DF" w:rsidP="00B87A29">
            <w:pPr>
              <w:jc w:val="center"/>
              <w:rPr>
                <w:rFonts w:eastAsia="仿宋"/>
                <w:szCs w:val="21"/>
              </w:rPr>
            </w:pPr>
            <w:r>
              <w:rPr>
                <w:rFonts w:eastAsia="仿宋"/>
                <w:szCs w:val="21"/>
              </w:rPr>
              <w:t>绿化面积</w:t>
            </w:r>
          </w:p>
        </w:tc>
        <w:tc>
          <w:tcPr>
            <w:tcW w:w="2914" w:type="dxa"/>
            <w:tcBorders>
              <w:tl2br w:val="nil"/>
              <w:tr2bl w:val="nil"/>
            </w:tcBorders>
            <w:vAlign w:val="center"/>
          </w:tcPr>
          <w:p w:rsidR="008C792C" w:rsidRDefault="002046DF" w:rsidP="00B87A29">
            <w:pPr>
              <w:jc w:val="center"/>
              <w:rPr>
                <w:rFonts w:eastAsia="仿宋"/>
                <w:szCs w:val="21"/>
              </w:rPr>
            </w:pPr>
            <w:r>
              <w:rPr>
                <w:rFonts w:eastAsia="仿宋" w:hint="eastAsia"/>
                <w:szCs w:val="21"/>
              </w:rPr>
              <w:t>0</w:t>
            </w:r>
          </w:p>
        </w:tc>
      </w:tr>
      <w:tr w:rsidR="008C792C">
        <w:trPr>
          <w:trHeight w:val="397"/>
          <w:jc w:val="center"/>
        </w:trPr>
        <w:tc>
          <w:tcPr>
            <w:tcW w:w="1415" w:type="dxa"/>
            <w:tcBorders>
              <w:tl2br w:val="nil"/>
              <w:tr2bl w:val="nil"/>
            </w:tcBorders>
            <w:vAlign w:val="center"/>
          </w:tcPr>
          <w:p w:rsidR="008C792C" w:rsidRDefault="002046DF" w:rsidP="00B87A29">
            <w:pPr>
              <w:jc w:val="center"/>
              <w:rPr>
                <w:rFonts w:eastAsia="仿宋"/>
                <w:szCs w:val="21"/>
              </w:rPr>
            </w:pPr>
            <w:r>
              <w:rPr>
                <w:rFonts w:eastAsia="仿宋"/>
                <w:szCs w:val="21"/>
              </w:rPr>
              <w:t>从业人数</w:t>
            </w:r>
          </w:p>
        </w:tc>
        <w:tc>
          <w:tcPr>
            <w:tcW w:w="2720" w:type="dxa"/>
            <w:tcBorders>
              <w:tl2br w:val="nil"/>
              <w:tr2bl w:val="nil"/>
            </w:tcBorders>
            <w:vAlign w:val="center"/>
          </w:tcPr>
          <w:p w:rsidR="008C792C" w:rsidRDefault="002046DF" w:rsidP="00B87A29">
            <w:pPr>
              <w:jc w:val="center"/>
              <w:rPr>
                <w:rFonts w:eastAsia="仿宋"/>
                <w:szCs w:val="21"/>
              </w:rPr>
            </w:pPr>
            <w:r>
              <w:rPr>
                <w:rFonts w:eastAsia="仿宋" w:hint="eastAsia"/>
                <w:szCs w:val="21"/>
              </w:rPr>
              <w:t>90</w:t>
            </w:r>
          </w:p>
        </w:tc>
        <w:tc>
          <w:tcPr>
            <w:tcW w:w="2193" w:type="dxa"/>
            <w:tcBorders>
              <w:tl2br w:val="nil"/>
              <w:tr2bl w:val="nil"/>
            </w:tcBorders>
            <w:vAlign w:val="center"/>
          </w:tcPr>
          <w:p w:rsidR="008C792C" w:rsidRDefault="002046DF" w:rsidP="00B87A29">
            <w:pPr>
              <w:jc w:val="center"/>
              <w:rPr>
                <w:rFonts w:eastAsia="仿宋"/>
                <w:szCs w:val="21"/>
              </w:rPr>
            </w:pPr>
            <w:r>
              <w:rPr>
                <w:rFonts w:eastAsia="仿宋"/>
                <w:szCs w:val="21"/>
              </w:rPr>
              <w:t>工作时间</w:t>
            </w:r>
          </w:p>
        </w:tc>
        <w:tc>
          <w:tcPr>
            <w:tcW w:w="2914" w:type="dxa"/>
            <w:tcBorders>
              <w:tl2br w:val="nil"/>
              <w:tr2bl w:val="nil"/>
            </w:tcBorders>
            <w:vAlign w:val="center"/>
          </w:tcPr>
          <w:p w:rsidR="008C792C" w:rsidRDefault="002046DF" w:rsidP="00B87A29">
            <w:pPr>
              <w:jc w:val="center"/>
              <w:rPr>
                <w:rFonts w:eastAsia="仿宋"/>
                <w:szCs w:val="21"/>
              </w:rPr>
            </w:pPr>
            <w:r>
              <w:rPr>
                <w:rFonts w:eastAsia="仿宋"/>
                <w:szCs w:val="21"/>
              </w:rPr>
              <w:t>每天</w:t>
            </w:r>
            <w:r>
              <w:rPr>
                <w:rFonts w:eastAsia="仿宋" w:hint="eastAsia"/>
                <w:szCs w:val="21"/>
              </w:rPr>
              <w:t>8</w:t>
            </w:r>
            <w:r>
              <w:rPr>
                <w:rFonts w:eastAsia="仿宋" w:hint="eastAsia"/>
                <w:szCs w:val="21"/>
              </w:rPr>
              <w:t>小时，年工作</w:t>
            </w:r>
            <w:r>
              <w:rPr>
                <w:rFonts w:eastAsia="仿宋" w:hint="eastAsia"/>
                <w:szCs w:val="21"/>
              </w:rPr>
              <w:t>260</w:t>
            </w:r>
            <w:r>
              <w:rPr>
                <w:rFonts w:eastAsia="仿宋" w:hint="eastAsia"/>
                <w:szCs w:val="21"/>
              </w:rPr>
              <w:t>天</w:t>
            </w:r>
          </w:p>
        </w:tc>
      </w:tr>
    </w:tbl>
    <w:p w:rsidR="008C792C" w:rsidRDefault="002046DF" w:rsidP="00B87A29">
      <w:pPr>
        <w:pStyle w:val="3"/>
        <w:adjustRightInd w:val="0"/>
        <w:rPr>
          <w:rFonts w:eastAsia="仿宋"/>
        </w:rPr>
      </w:pPr>
      <w:r>
        <w:rPr>
          <w:rFonts w:eastAsia="仿宋"/>
        </w:rPr>
        <w:t xml:space="preserve">2.1.2 </w:t>
      </w:r>
      <w:r>
        <w:rPr>
          <w:rFonts w:eastAsia="仿宋"/>
        </w:rPr>
        <w:t>建设内容</w:t>
      </w:r>
      <w:bookmarkEnd w:id="152"/>
    </w:p>
    <w:p w:rsidR="008C792C" w:rsidRDefault="002046DF" w:rsidP="00B87A29">
      <w:pPr>
        <w:spacing w:line="360" w:lineRule="auto"/>
        <w:ind w:firstLineChars="200" w:firstLine="560"/>
        <w:rPr>
          <w:rFonts w:eastAsia="仿宋"/>
          <w:sz w:val="28"/>
        </w:rPr>
      </w:pPr>
      <w:bookmarkStart w:id="153" w:name="_Toc511333677"/>
      <w:r>
        <w:rPr>
          <w:rFonts w:eastAsia="仿宋" w:hint="eastAsia"/>
          <w:sz w:val="28"/>
        </w:rPr>
        <w:t>本项目租用西咸新区秦汉新城周陵街道长信工业园</w:t>
      </w:r>
      <w:r>
        <w:rPr>
          <w:rFonts w:eastAsia="仿宋" w:hint="eastAsia"/>
          <w:sz w:val="28"/>
        </w:rPr>
        <w:t>29</w:t>
      </w:r>
      <w:r>
        <w:rPr>
          <w:rFonts w:eastAsia="仿宋" w:hint="eastAsia"/>
          <w:sz w:val="28"/>
        </w:rPr>
        <w:t>号楼建设“陕西千麦医学检验公共服务平台”项目，租赁区域总建筑面积为</w:t>
      </w:r>
      <w:r>
        <w:rPr>
          <w:rFonts w:eastAsia="仿宋" w:hint="eastAsia"/>
          <w:sz w:val="28"/>
        </w:rPr>
        <w:t>3000m</w:t>
      </w:r>
      <w:r>
        <w:rPr>
          <w:rFonts w:eastAsia="仿宋" w:hint="eastAsia"/>
          <w:sz w:val="28"/>
          <w:vertAlign w:val="superscript"/>
        </w:rPr>
        <w:t>2</w:t>
      </w:r>
      <w:r>
        <w:rPr>
          <w:rFonts w:eastAsia="仿宋" w:hint="eastAsia"/>
          <w:sz w:val="28"/>
        </w:rPr>
        <w:t>，主要设置生化实验室、</w:t>
      </w:r>
      <w:r>
        <w:rPr>
          <w:rFonts w:eastAsia="仿宋" w:hint="eastAsia"/>
          <w:sz w:val="28"/>
        </w:rPr>
        <w:t>PCR</w:t>
      </w:r>
      <w:r>
        <w:rPr>
          <w:rFonts w:eastAsia="仿宋" w:hint="eastAsia"/>
          <w:sz w:val="28"/>
        </w:rPr>
        <w:t>实验室、微生物实验室、病理诊断实验室等主要实验</w:t>
      </w:r>
      <w:proofErr w:type="gramStart"/>
      <w:r>
        <w:rPr>
          <w:rFonts w:eastAsia="仿宋" w:hint="eastAsia"/>
          <w:sz w:val="28"/>
        </w:rPr>
        <w:t>检测区</w:t>
      </w:r>
      <w:proofErr w:type="gramEnd"/>
      <w:r>
        <w:rPr>
          <w:rFonts w:eastAsia="仿宋" w:hint="eastAsia"/>
          <w:sz w:val="28"/>
        </w:rPr>
        <w:t>以及行政办公区，本项目主要提供血液、血清、病理组织等医学检测服务，项目建成后，实现年检测样本</w:t>
      </w:r>
      <w:r>
        <w:rPr>
          <w:rFonts w:eastAsia="仿宋" w:hint="eastAsia"/>
          <w:sz w:val="28"/>
        </w:rPr>
        <w:t>120</w:t>
      </w:r>
      <w:r>
        <w:rPr>
          <w:rFonts w:eastAsia="仿宋" w:hint="eastAsia"/>
          <w:sz w:val="28"/>
        </w:rPr>
        <w:t>万个。</w:t>
      </w:r>
    </w:p>
    <w:p w:rsidR="008C792C" w:rsidRDefault="002046DF" w:rsidP="00B87A29">
      <w:pPr>
        <w:spacing w:line="360" w:lineRule="auto"/>
        <w:ind w:firstLineChars="200" w:firstLine="560"/>
        <w:rPr>
          <w:rFonts w:eastAsia="仿宋"/>
          <w:sz w:val="28"/>
        </w:rPr>
      </w:pPr>
      <w:r>
        <w:rPr>
          <w:rFonts w:eastAsia="仿宋" w:hint="eastAsia"/>
          <w:sz w:val="28"/>
        </w:rPr>
        <w:t>生物实验室等级：根据《实验室生物安全通用要求》（</w:t>
      </w:r>
      <w:r>
        <w:rPr>
          <w:rFonts w:eastAsia="仿宋" w:hint="eastAsia"/>
          <w:sz w:val="28"/>
        </w:rPr>
        <w:t>GB19489-2008</w:t>
      </w:r>
      <w:r>
        <w:rPr>
          <w:rFonts w:eastAsia="仿宋" w:hint="eastAsia"/>
          <w:sz w:val="28"/>
        </w:rPr>
        <w:t>）中生物实验室分类要求，本项目实验室属于二级生物安全实验室（</w:t>
      </w:r>
      <w:r>
        <w:rPr>
          <w:rFonts w:eastAsia="仿宋" w:hint="eastAsia"/>
          <w:sz w:val="28"/>
        </w:rPr>
        <w:t>P2</w:t>
      </w:r>
      <w:r>
        <w:rPr>
          <w:rFonts w:eastAsia="仿宋" w:hint="eastAsia"/>
          <w:sz w:val="28"/>
        </w:rPr>
        <w:t>）。其处理对象为：对人体、动植物或环境具有中等危害或具有潜在危险的治病因子，对健康成人、动物和环境不会造成严重危害，有有效的预防措施和控制措施。</w:t>
      </w:r>
      <w:r>
        <w:rPr>
          <w:rFonts w:eastAsia="仿宋"/>
          <w:sz w:val="28"/>
        </w:rPr>
        <w:t>项目组成及主要建设内容见下表。</w:t>
      </w:r>
    </w:p>
    <w:p w:rsidR="00654348" w:rsidRDefault="00654348" w:rsidP="00B87A29">
      <w:pPr>
        <w:spacing w:line="360" w:lineRule="auto"/>
        <w:ind w:firstLineChars="200" w:firstLine="560"/>
        <w:rPr>
          <w:rFonts w:eastAsia="仿宋"/>
          <w:sz w:val="28"/>
        </w:rPr>
      </w:pPr>
    </w:p>
    <w:p w:rsidR="00654348" w:rsidRDefault="00654348" w:rsidP="00B87A29">
      <w:pPr>
        <w:spacing w:line="360" w:lineRule="auto"/>
        <w:ind w:firstLineChars="200" w:firstLine="560"/>
        <w:rPr>
          <w:rFonts w:eastAsia="仿宋"/>
          <w:sz w:val="28"/>
        </w:rPr>
      </w:pPr>
    </w:p>
    <w:p w:rsidR="00654348" w:rsidRDefault="00654348" w:rsidP="00B87A29">
      <w:pPr>
        <w:adjustRightInd w:val="0"/>
        <w:snapToGrid w:val="0"/>
        <w:jc w:val="center"/>
        <w:rPr>
          <w:rFonts w:eastAsia="仿宋"/>
          <w:b/>
          <w:bCs/>
          <w:sz w:val="24"/>
        </w:rPr>
      </w:pPr>
    </w:p>
    <w:p w:rsidR="008C792C" w:rsidRDefault="002046DF" w:rsidP="00B87A29">
      <w:pPr>
        <w:adjustRightInd w:val="0"/>
        <w:snapToGrid w:val="0"/>
        <w:jc w:val="center"/>
        <w:rPr>
          <w:rFonts w:eastAsia="仿宋"/>
          <w:b/>
          <w:bCs/>
          <w:sz w:val="24"/>
        </w:rPr>
      </w:pPr>
      <w:r>
        <w:rPr>
          <w:rFonts w:eastAsia="仿宋"/>
          <w:b/>
          <w:bCs/>
          <w:sz w:val="24"/>
        </w:rPr>
        <w:lastRenderedPageBreak/>
        <w:t>表</w:t>
      </w:r>
      <w:r>
        <w:rPr>
          <w:rFonts w:eastAsia="仿宋"/>
          <w:b/>
          <w:bCs/>
          <w:sz w:val="24"/>
        </w:rPr>
        <w:t xml:space="preserve">2-2  </w:t>
      </w:r>
      <w:r>
        <w:rPr>
          <w:rFonts w:eastAsia="仿宋" w:hint="eastAsia"/>
          <w:b/>
          <w:bCs/>
          <w:sz w:val="24"/>
        </w:rPr>
        <w:t xml:space="preserve">  </w:t>
      </w:r>
      <w:r>
        <w:rPr>
          <w:rFonts w:eastAsia="仿宋"/>
          <w:b/>
          <w:bCs/>
          <w:sz w:val="24"/>
        </w:rPr>
        <w:t>项目组成及主要建设内容一览表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50"/>
        <w:gridCol w:w="794"/>
        <w:gridCol w:w="830"/>
        <w:gridCol w:w="6708"/>
      </w:tblGrid>
      <w:tr w:rsidR="007B3D0D" w:rsidTr="007B3D0D">
        <w:trPr>
          <w:trHeight w:val="397"/>
          <w:jc w:val="center"/>
        </w:trPr>
        <w:tc>
          <w:tcPr>
            <w:tcW w:w="1307" w:type="pct"/>
            <w:gridSpan w:val="3"/>
            <w:tcBorders>
              <w:top w:val="single" w:sz="12" w:space="0" w:color="auto"/>
              <w:left w:val="single" w:sz="12"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b/>
                <w:bCs/>
                <w:color w:val="000000"/>
                <w:szCs w:val="21"/>
              </w:rPr>
            </w:pPr>
            <w:r>
              <w:rPr>
                <w:rFonts w:eastAsia="仿宋"/>
                <w:b/>
                <w:bCs/>
                <w:color w:val="000000"/>
              </w:rPr>
              <w:t>名称</w:t>
            </w:r>
          </w:p>
        </w:tc>
        <w:tc>
          <w:tcPr>
            <w:tcW w:w="3693" w:type="pct"/>
            <w:tcBorders>
              <w:top w:val="single" w:sz="12"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b/>
                <w:bCs/>
                <w:color w:val="000000"/>
                <w:szCs w:val="21"/>
              </w:rPr>
            </w:pPr>
            <w:r>
              <w:rPr>
                <w:rFonts w:eastAsia="仿宋"/>
                <w:b/>
                <w:bCs/>
                <w:color w:val="000000"/>
              </w:rPr>
              <w:t>建设规模及建设内容</w:t>
            </w:r>
          </w:p>
        </w:tc>
      </w:tr>
      <w:tr w:rsidR="007B3D0D" w:rsidTr="007B3D0D">
        <w:trPr>
          <w:trHeight w:val="397"/>
          <w:jc w:val="center"/>
        </w:trPr>
        <w:tc>
          <w:tcPr>
            <w:tcW w:w="413" w:type="pct"/>
            <w:tcBorders>
              <w:top w:val="single" w:sz="4" w:space="0" w:color="auto"/>
              <w:left w:val="single" w:sz="12"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主体工程</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实验大楼总建筑面积共</w:t>
            </w:r>
            <w:r>
              <w:rPr>
                <w:rFonts w:eastAsia="仿宋"/>
                <w:color w:val="000000"/>
              </w:rPr>
              <w:t>3000</w:t>
            </w:r>
            <w:r>
              <w:rPr>
                <w:rFonts w:eastAsia="仿宋"/>
                <w:bCs/>
                <w:color w:val="000000"/>
              </w:rPr>
              <w:t>m</w:t>
            </w:r>
            <w:r>
              <w:rPr>
                <w:rFonts w:eastAsia="仿宋"/>
                <w:bCs/>
                <w:color w:val="000000"/>
                <w:vertAlign w:val="superscript"/>
              </w:rPr>
              <w:t>2</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一层建筑面积约</w:t>
            </w:r>
            <w:r>
              <w:rPr>
                <w:rFonts w:eastAsia="仿宋"/>
                <w:color w:val="000000"/>
              </w:rPr>
              <w:t>1000m</w:t>
            </w:r>
            <w:r>
              <w:rPr>
                <w:rFonts w:eastAsia="仿宋"/>
                <w:color w:val="000000"/>
                <w:vertAlign w:val="superscript"/>
              </w:rPr>
              <w:t>2</w:t>
            </w:r>
            <w:r>
              <w:rPr>
                <w:rFonts w:eastAsia="仿宋"/>
                <w:color w:val="000000"/>
              </w:rPr>
              <w:t>，主要</w:t>
            </w:r>
            <w:proofErr w:type="gramStart"/>
            <w:r>
              <w:rPr>
                <w:rFonts w:eastAsia="仿宋"/>
                <w:color w:val="000000"/>
              </w:rPr>
              <w:t>设置接样区</w:t>
            </w:r>
            <w:proofErr w:type="gramEnd"/>
            <w:r>
              <w:rPr>
                <w:rFonts w:eastAsia="仿宋"/>
                <w:color w:val="000000"/>
              </w:rPr>
              <w:t>、</w:t>
            </w:r>
            <w:proofErr w:type="gramStart"/>
            <w:r>
              <w:rPr>
                <w:rFonts w:eastAsia="仿宋"/>
                <w:color w:val="000000"/>
              </w:rPr>
              <w:t>危废暂存</w:t>
            </w:r>
            <w:proofErr w:type="gramEnd"/>
            <w:r>
              <w:rPr>
                <w:rFonts w:eastAsia="仿宋"/>
                <w:color w:val="000000"/>
              </w:rPr>
              <w:t>间、洗消室、</w:t>
            </w:r>
            <w:proofErr w:type="gramStart"/>
            <w:r>
              <w:rPr>
                <w:rFonts w:eastAsia="仿宋"/>
                <w:color w:val="000000"/>
              </w:rPr>
              <w:t>医废消</w:t>
            </w:r>
            <w:proofErr w:type="gramEnd"/>
            <w:r>
              <w:rPr>
                <w:rFonts w:eastAsia="仿宋"/>
                <w:color w:val="000000"/>
              </w:rPr>
              <w:t>杀间、危化品库、冷库、清洁间、物流办公区、接待大厅、常温库房、前处理区、缓冲间、无菌室、真菌培养室、菌种保存室、综合仪器室、生物安全柜、休息室、卫生间等；</w:t>
            </w:r>
          </w:p>
          <w:p w:rsidR="007B3D0D" w:rsidRDefault="007B3D0D" w:rsidP="00B87A29">
            <w:pPr>
              <w:pStyle w:val="Default"/>
              <w:jc w:val="center"/>
              <w:rPr>
                <w:rFonts w:ascii="Times New Roman" w:eastAsia="仿宋" w:hAnsi="Times New Roman" w:cs="Times New Roman"/>
                <w:sz w:val="21"/>
                <w:szCs w:val="21"/>
              </w:rPr>
            </w:pPr>
            <w:r>
              <w:rPr>
                <w:rFonts w:ascii="Times New Roman" w:eastAsia="仿宋" w:hAnsi="Times New Roman" w:cs="Times New Roman"/>
                <w:sz w:val="21"/>
                <w:szCs w:val="21"/>
              </w:rPr>
              <w:t>二层建筑面积约</w:t>
            </w:r>
            <w:r>
              <w:rPr>
                <w:rFonts w:ascii="Times New Roman" w:eastAsia="仿宋" w:hAnsi="Times New Roman" w:cs="Times New Roman"/>
                <w:sz w:val="21"/>
                <w:szCs w:val="21"/>
              </w:rPr>
              <w:t>1000m</w:t>
            </w:r>
            <w:r>
              <w:rPr>
                <w:rFonts w:ascii="Times New Roman" w:eastAsia="仿宋" w:hAnsi="Times New Roman" w:cs="Times New Roman"/>
                <w:sz w:val="21"/>
                <w:szCs w:val="21"/>
                <w:vertAlign w:val="superscript"/>
              </w:rPr>
              <w:t>2</w:t>
            </w:r>
            <w:r>
              <w:rPr>
                <w:rFonts w:ascii="Times New Roman" w:eastAsia="仿宋" w:hAnsi="Times New Roman" w:cs="Times New Roman"/>
                <w:sz w:val="21"/>
                <w:szCs w:val="21"/>
              </w:rPr>
              <w:t>，主要设置临检</w:t>
            </w:r>
            <w:proofErr w:type="gramStart"/>
            <w:r>
              <w:rPr>
                <w:rFonts w:ascii="Times New Roman" w:eastAsia="仿宋" w:hAnsi="Times New Roman" w:cs="Times New Roman"/>
                <w:sz w:val="21"/>
                <w:szCs w:val="21"/>
              </w:rPr>
              <w:t>自免</w:t>
            </w:r>
            <w:proofErr w:type="gramEnd"/>
            <w:r>
              <w:rPr>
                <w:rFonts w:ascii="Times New Roman" w:eastAsia="仿宋" w:hAnsi="Times New Roman" w:cs="Times New Roman"/>
                <w:sz w:val="21"/>
                <w:szCs w:val="21"/>
              </w:rPr>
              <w:t>酶免疫免生化综合实验室、办公室、会议室、档案室、试剂室、</w:t>
            </w:r>
            <w:r>
              <w:rPr>
                <w:rFonts w:ascii="Times New Roman" w:eastAsia="仿宋" w:hAnsi="Times New Roman" w:cs="Times New Roman"/>
                <w:sz w:val="21"/>
                <w:szCs w:val="21"/>
              </w:rPr>
              <w:t>UPS</w:t>
            </w:r>
            <w:r>
              <w:rPr>
                <w:rFonts w:ascii="Times New Roman" w:eastAsia="仿宋" w:hAnsi="Times New Roman" w:cs="Times New Roman"/>
                <w:sz w:val="21"/>
                <w:szCs w:val="21"/>
              </w:rPr>
              <w:t>机房、微量元素检测室、仪器配件室、临床试验档案室、</w:t>
            </w:r>
            <w:r>
              <w:rPr>
                <w:rFonts w:ascii="Times New Roman" w:eastAsia="仿宋" w:hAnsi="Times New Roman" w:cs="Times New Roman"/>
                <w:sz w:val="21"/>
                <w:szCs w:val="21"/>
              </w:rPr>
              <w:t>IT</w:t>
            </w:r>
            <w:r>
              <w:rPr>
                <w:rFonts w:ascii="Times New Roman" w:eastAsia="仿宋" w:hAnsi="Times New Roman" w:cs="Times New Roman"/>
                <w:sz w:val="21"/>
                <w:szCs w:val="21"/>
              </w:rPr>
              <w:t>机房、</w:t>
            </w:r>
            <w:r>
              <w:rPr>
                <w:rFonts w:ascii="Times New Roman" w:eastAsia="仿宋" w:hAnsi="Times New Roman" w:cs="Times New Roman"/>
                <w:sz w:val="21"/>
                <w:szCs w:val="21"/>
              </w:rPr>
              <w:t>HIV</w:t>
            </w:r>
            <w:r>
              <w:rPr>
                <w:rFonts w:ascii="Times New Roman" w:eastAsia="仿宋" w:hAnsi="Times New Roman" w:cs="Times New Roman"/>
                <w:sz w:val="21"/>
                <w:szCs w:val="21"/>
              </w:rPr>
              <w:t>初筛室、卫生间等，二层设</w:t>
            </w:r>
            <w:r>
              <w:rPr>
                <w:rFonts w:ascii="Times New Roman" w:eastAsia="仿宋" w:hAnsi="Times New Roman" w:cs="Times New Roman"/>
                <w:sz w:val="21"/>
                <w:szCs w:val="21"/>
              </w:rPr>
              <w:t>1</w:t>
            </w:r>
            <w:r>
              <w:rPr>
                <w:rFonts w:ascii="Times New Roman" w:eastAsia="仿宋" w:hAnsi="Times New Roman" w:cs="Times New Roman"/>
                <w:sz w:val="21"/>
                <w:szCs w:val="21"/>
              </w:rPr>
              <w:t>个通风橱柜，废气经柜内管道负压收集后汇入楼顶废气处理设施主管道；</w:t>
            </w:r>
          </w:p>
          <w:p w:rsidR="007B3D0D" w:rsidRDefault="007B3D0D" w:rsidP="00B87A29">
            <w:pPr>
              <w:pStyle w:val="Default"/>
              <w:jc w:val="center"/>
              <w:rPr>
                <w:rFonts w:ascii="Times New Roman" w:eastAsia="仿宋" w:hAnsi="Times New Roman" w:cs="Times New Roman"/>
                <w:sz w:val="21"/>
                <w:szCs w:val="21"/>
              </w:rPr>
            </w:pPr>
            <w:r>
              <w:rPr>
                <w:rFonts w:ascii="Times New Roman" w:eastAsia="仿宋" w:hAnsi="Times New Roman" w:cs="Times New Roman"/>
                <w:sz w:val="21"/>
                <w:szCs w:val="21"/>
              </w:rPr>
              <w:t>三层建筑面积约</w:t>
            </w:r>
            <w:r>
              <w:rPr>
                <w:rFonts w:ascii="Times New Roman" w:eastAsia="仿宋" w:hAnsi="Times New Roman" w:cs="Times New Roman"/>
                <w:sz w:val="21"/>
                <w:szCs w:val="21"/>
              </w:rPr>
              <w:t>1000m</w:t>
            </w:r>
            <w:r>
              <w:rPr>
                <w:rFonts w:ascii="Times New Roman" w:eastAsia="仿宋" w:hAnsi="Times New Roman" w:cs="Times New Roman"/>
                <w:sz w:val="21"/>
                <w:szCs w:val="21"/>
                <w:vertAlign w:val="superscript"/>
              </w:rPr>
              <w:t>2</w:t>
            </w:r>
            <w:r>
              <w:rPr>
                <w:rFonts w:ascii="Times New Roman" w:eastAsia="仿宋" w:hAnsi="Times New Roman" w:cs="Times New Roman"/>
                <w:sz w:val="21"/>
                <w:szCs w:val="21"/>
              </w:rPr>
              <w:t>，主要设置扩增分析区、样品制备区、缓冲间、试剂准备区、办公室、医生诊断区、专家诊断室、学术会议区、细胞制片室、免疫组化室、组织制片室、细胞标准储藏室、危化品室、常温耗材试剂室、取材室、脱水室、标本存放室、</w:t>
            </w:r>
            <w:r>
              <w:rPr>
                <w:rFonts w:ascii="Times New Roman" w:eastAsia="仿宋" w:hAnsi="Times New Roman" w:cs="Times New Roman"/>
                <w:sz w:val="21"/>
                <w:szCs w:val="21"/>
              </w:rPr>
              <w:t>PCR</w:t>
            </w:r>
            <w:r>
              <w:rPr>
                <w:rFonts w:ascii="Times New Roman" w:eastAsia="仿宋" w:hAnsi="Times New Roman" w:cs="Times New Roman"/>
                <w:sz w:val="21"/>
                <w:szCs w:val="21"/>
              </w:rPr>
              <w:t>辅助间、组织细胞档案室、纯水间、卫生间等，三层设</w:t>
            </w:r>
            <w:r>
              <w:rPr>
                <w:rFonts w:ascii="Times New Roman" w:eastAsia="仿宋" w:hAnsi="Times New Roman" w:cs="Times New Roman"/>
                <w:sz w:val="21"/>
                <w:szCs w:val="21"/>
              </w:rPr>
              <w:t>5</w:t>
            </w:r>
            <w:r>
              <w:rPr>
                <w:rFonts w:ascii="Times New Roman" w:eastAsia="仿宋" w:hAnsi="Times New Roman" w:cs="Times New Roman"/>
                <w:sz w:val="21"/>
                <w:szCs w:val="21"/>
              </w:rPr>
              <w:t>个通风橱柜，废气经柜内管道负压收集后引至楼顶废气处理设施主管道。</w:t>
            </w:r>
          </w:p>
        </w:tc>
      </w:tr>
      <w:tr w:rsidR="007B3D0D" w:rsidTr="007B3D0D">
        <w:trPr>
          <w:trHeight w:val="397"/>
          <w:jc w:val="center"/>
        </w:trPr>
        <w:tc>
          <w:tcPr>
            <w:tcW w:w="413" w:type="pct"/>
            <w:tcBorders>
              <w:top w:val="single" w:sz="4" w:space="0" w:color="auto"/>
              <w:left w:val="single" w:sz="12" w:space="0" w:color="auto"/>
              <w:bottom w:val="single" w:sz="4" w:space="0" w:color="auto"/>
              <w:right w:val="single" w:sz="4" w:space="0" w:color="auto"/>
            </w:tcBorders>
            <w:vAlign w:val="center"/>
          </w:tcPr>
          <w:p w:rsidR="007B3D0D" w:rsidRDefault="007B3D0D" w:rsidP="00B87A29">
            <w:pPr>
              <w:snapToGrid w:val="0"/>
              <w:jc w:val="center"/>
              <w:rPr>
                <w:rFonts w:eastAsia="仿宋"/>
                <w:color w:val="000000"/>
                <w:szCs w:val="21"/>
              </w:rPr>
            </w:pPr>
            <w:r>
              <w:rPr>
                <w:rFonts w:eastAsia="仿宋"/>
                <w:color w:val="000000"/>
              </w:rPr>
              <w:t>辅助工程</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办公区及卫生间等</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各层均设置办公区、卫生间等</w:t>
            </w:r>
          </w:p>
        </w:tc>
      </w:tr>
      <w:tr w:rsidR="007B3D0D" w:rsidTr="007B3D0D">
        <w:trPr>
          <w:trHeight w:val="397"/>
          <w:jc w:val="center"/>
        </w:trPr>
        <w:tc>
          <w:tcPr>
            <w:tcW w:w="413" w:type="pct"/>
            <w:vMerge w:val="restart"/>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snapToGrid w:val="0"/>
              <w:jc w:val="center"/>
              <w:rPr>
                <w:rFonts w:eastAsia="仿宋"/>
                <w:color w:val="000000"/>
                <w:szCs w:val="21"/>
              </w:rPr>
            </w:pPr>
            <w:r>
              <w:rPr>
                <w:rFonts w:eastAsia="仿宋"/>
                <w:color w:val="000000"/>
              </w:rPr>
              <w:t>储运工程</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标本冷库</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一层设置有两间样本冷库，</w:t>
            </w:r>
            <w:r>
              <w:rPr>
                <w:rFonts w:eastAsia="仿宋"/>
                <w:color w:val="000000"/>
              </w:rPr>
              <w:t>建筑面积合约</w:t>
            </w:r>
            <w:r>
              <w:rPr>
                <w:rFonts w:eastAsia="仿宋"/>
                <w:color w:val="000000"/>
              </w:rPr>
              <w:t>46.6m</w:t>
            </w:r>
            <w:r>
              <w:rPr>
                <w:rFonts w:eastAsia="仿宋"/>
                <w:color w:val="000000"/>
                <w:vertAlign w:val="superscript"/>
              </w:rPr>
              <w:t>2</w:t>
            </w:r>
            <w:r>
              <w:rPr>
                <w:rFonts w:eastAsia="仿宋"/>
                <w:color w:val="000000"/>
              </w:rPr>
              <w:t>，</w:t>
            </w:r>
            <w:r>
              <w:rPr>
                <w:rFonts w:eastAsia="仿宋"/>
                <w:bCs/>
                <w:color w:val="000000"/>
              </w:rPr>
              <w:t>用于样品的低温储存</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bCs/>
                <w:color w:val="000000"/>
                <w:szCs w:val="21"/>
              </w:rPr>
            </w:pPr>
            <w:r>
              <w:rPr>
                <w:rFonts w:eastAsia="仿宋"/>
                <w:bCs/>
                <w:color w:val="000000"/>
              </w:rPr>
              <w:t>试剂冷库</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bCs/>
                <w:color w:val="000000"/>
                <w:szCs w:val="21"/>
              </w:rPr>
            </w:pPr>
            <w:r>
              <w:rPr>
                <w:rFonts w:eastAsia="仿宋"/>
                <w:bCs/>
                <w:color w:val="000000"/>
              </w:rPr>
              <w:t>一层设置有一间试剂冷库，</w:t>
            </w:r>
            <w:r>
              <w:rPr>
                <w:rFonts w:eastAsia="仿宋"/>
                <w:color w:val="000000"/>
              </w:rPr>
              <w:t>建筑面积约</w:t>
            </w:r>
            <w:r>
              <w:rPr>
                <w:rFonts w:eastAsia="仿宋"/>
                <w:color w:val="000000"/>
              </w:rPr>
              <w:t>14.2m</w:t>
            </w:r>
            <w:r>
              <w:rPr>
                <w:rFonts w:eastAsia="仿宋"/>
                <w:color w:val="000000"/>
                <w:vertAlign w:val="superscript"/>
              </w:rPr>
              <w:t>2</w:t>
            </w:r>
            <w:r>
              <w:rPr>
                <w:rFonts w:eastAsia="仿宋"/>
                <w:color w:val="000000"/>
              </w:rPr>
              <w:t>，</w:t>
            </w:r>
            <w:r>
              <w:rPr>
                <w:rFonts w:eastAsia="仿宋"/>
                <w:bCs/>
                <w:color w:val="000000"/>
              </w:rPr>
              <w:t>用于试剂的低温储存</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常温库</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一层设置有</w:t>
            </w:r>
            <w:r>
              <w:rPr>
                <w:rFonts w:eastAsia="仿宋"/>
                <w:bCs/>
                <w:color w:val="000000"/>
              </w:rPr>
              <w:t>1</w:t>
            </w:r>
            <w:r>
              <w:rPr>
                <w:rFonts w:eastAsia="仿宋"/>
                <w:bCs/>
                <w:color w:val="000000"/>
              </w:rPr>
              <w:t>间常温仓库，</w:t>
            </w:r>
            <w:r>
              <w:rPr>
                <w:rFonts w:eastAsia="仿宋"/>
                <w:color w:val="000000"/>
              </w:rPr>
              <w:t>建筑面积约</w:t>
            </w:r>
            <w:r>
              <w:rPr>
                <w:rFonts w:eastAsia="仿宋"/>
                <w:color w:val="000000"/>
              </w:rPr>
              <w:t>117m</w:t>
            </w:r>
            <w:r>
              <w:rPr>
                <w:rFonts w:eastAsia="仿宋"/>
                <w:color w:val="000000"/>
                <w:vertAlign w:val="superscript"/>
              </w:rPr>
              <w:t>2</w:t>
            </w:r>
            <w:r>
              <w:rPr>
                <w:rFonts w:eastAsia="仿宋"/>
                <w:color w:val="000000"/>
              </w:rPr>
              <w:t>，</w:t>
            </w:r>
            <w:r>
              <w:rPr>
                <w:rFonts w:eastAsia="仿宋"/>
                <w:bCs/>
                <w:color w:val="000000"/>
              </w:rPr>
              <w:t>用于储存实验所需器材</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危化品库</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一层、三层各设置一间危化品库房，</w:t>
            </w:r>
            <w:r>
              <w:rPr>
                <w:rFonts w:eastAsia="仿宋"/>
                <w:color w:val="000000"/>
              </w:rPr>
              <w:t>建筑面积分别为</w:t>
            </w:r>
            <w:r>
              <w:rPr>
                <w:rFonts w:eastAsia="仿宋"/>
                <w:color w:val="000000"/>
              </w:rPr>
              <w:t>11m</w:t>
            </w:r>
            <w:r>
              <w:rPr>
                <w:rFonts w:eastAsia="仿宋"/>
                <w:color w:val="000000"/>
                <w:vertAlign w:val="superscript"/>
              </w:rPr>
              <w:t>2</w:t>
            </w:r>
            <w:r>
              <w:rPr>
                <w:rFonts w:eastAsia="仿宋"/>
                <w:color w:val="000000"/>
              </w:rPr>
              <w:t>，</w:t>
            </w:r>
            <w:r>
              <w:rPr>
                <w:rFonts w:eastAsia="仿宋"/>
                <w:color w:val="000000"/>
              </w:rPr>
              <w:t>9.5m</w:t>
            </w:r>
            <w:r>
              <w:rPr>
                <w:rFonts w:eastAsia="仿宋"/>
                <w:color w:val="000000"/>
                <w:vertAlign w:val="superscript"/>
              </w:rPr>
              <w:t>2</w:t>
            </w:r>
            <w:r>
              <w:rPr>
                <w:rFonts w:eastAsia="仿宋"/>
                <w:color w:val="000000"/>
              </w:rPr>
              <w:t>，</w:t>
            </w:r>
            <w:r>
              <w:rPr>
                <w:rFonts w:eastAsia="仿宋"/>
                <w:bCs/>
                <w:color w:val="000000"/>
              </w:rPr>
              <w:t>用于存放实验室所用有机试剂等危化品</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bCs/>
                <w:color w:val="000000"/>
                <w:szCs w:val="21"/>
              </w:rPr>
            </w:pPr>
            <w:proofErr w:type="gramStart"/>
            <w:r>
              <w:rPr>
                <w:rFonts w:eastAsia="仿宋"/>
                <w:bCs/>
                <w:color w:val="000000"/>
              </w:rPr>
              <w:t>危废暂存</w:t>
            </w:r>
            <w:proofErr w:type="gramEnd"/>
            <w:r>
              <w:rPr>
                <w:rFonts w:eastAsia="仿宋"/>
                <w:bCs/>
                <w:color w:val="000000"/>
              </w:rPr>
              <w:t>间</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bCs/>
                <w:color w:val="000000"/>
                <w:szCs w:val="21"/>
              </w:rPr>
            </w:pPr>
            <w:r>
              <w:rPr>
                <w:rFonts w:eastAsia="仿宋"/>
                <w:bCs/>
                <w:color w:val="000000"/>
              </w:rPr>
              <w:t>一层北侧设置</w:t>
            </w:r>
            <w:proofErr w:type="gramStart"/>
            <w:r>
              <w:rPr>
                <w:rFonts w:eastAsia="仿宋"/>
                <w:bCs/>
                <w:color w:val="000000"/>
              </w:rPr>
              <w:t>1</w:t>
            </w:r>
            <w:r>
              <w:rPr>
                <w:rFonts w:eastAsia="仿宋"/>
                <w:bCs/>
                <w:color w:val="000000"/>
              </w:rPr>
              <w:t>间危废暂存</w:t>
            </w:r>
            <w:proofErr w:type="gramEnd"/>
            <w:r>
              <w:rPr>
                <w:rFonts w:eastAsia="仿宋"/>
                <w:bCs/>
                <w:color w:val="000000"/>
              </w:rPr>
              <w:t>间，</w:t>
            </w:r>
            <w:r>
              <w:rPr>
                <w:rFonts w:eastAsia="仿宋"/>
                <w:color w:val="000000"/>
              </w:rPr>
              <w:t>建筑面积约</w:t>
            </w:r>
            <w:r>
              <w:rPr>
                <w:rFonts w:eastAsia="仿宋"/>
                <w:color w:val="000000"/>
              </w:rPr>
              <w:t>15m</w:t>
            </w:r>
            <w:r>
              <w:rPr>
                <w:rFonts w:eastAsia="仿宋"/>
                <w:color w:val="000000"/>
                <w:vertAlign w:val="superscript"/>
              </w:rPr>
              <w:t>2</w:t>
            </w:r>
          </w:p>
        </w:tc>
      </w:tr>
      <w:tr w:rsidR="007B3D0D" w:rsidTr="007B3D0D">
        <w:trPr>
          <w:trHeight w:val="397"/>
          <w:jc w:val="center"/>
        </w:trPr>
        <w:tc>
          <w:tcPr>
            <w:tcW w:w="413" w:type="pct"/>
            <w:vMerge w:val="restart"/>
            <w:tcBorders>
              <w:top w:val="single" w:sz="4" w:space="0" w:color="auto"/>
              <w:left w:val="single" w:sz="12" w:space="0" w:color="auto"/>
              <w:bottom w:val="single" w:sz="4" w:space="0" w:color="auto"/>
              <w:right w:val="single" w:sz="4" w:space="0" w:color="auto"/>
            </w:tcBorders>
            <w:vAlign w:val="center"/>
          </w:tcPr>
          <w:p w:rsidR="007B3D0D" w:rsidRPr="003B7209" w:rsidRDefault="007B3D0D" w:rsidP="003B7209">
            <w:pPr>
              <w:adjustRightInd w:val="0"/>
              <w:snapToGrid w:val="0"/>
              <w:jc w:val="center"/>
              <w:rPr>
                <w:rFonts w:eastAsia="仿宋"/>
                <w:color w:val="000000"/>
                <w:szCs w:val="21"/>
              </w:rPr>
            </w:pPr>
            <w:r>
              <w:rPr>
                <w:rFonts w:eastAsia="仿宋"/>
                <w:color w:val="000000"/>
              </w:rPr>
              <w:t>公用工程</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供电</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bCs/>
                <w:color w:val="000000"/>
              </w:rPr>
              <w:t>由市政供电系统供给</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供水</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bCs/>
                <w:color w:val="000000"/>
              </w:rPr>
              <w:t>由市政自来水供水系统供给</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排水</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pacing w:val="-6"/>
                <w:szCs w:val="21"/>
              </w:rPr>
            </w:pPr>
            <w:r>
              <w:rPr>
                <w:rFonts w:eastAsia="仿宋"/>
                <w:bCs/>
                <w:color w:val="000000"/>
              </w:rPr>
              <w:t>本项目采取雨污分流，雨水进入市政雨水管网；本项目实验后续清洗废水与员工生活污水、</w:t>
            </w:r>
            <w:proofErr w:type="gramStart"/>
            <w:r>
              <w:rPr>
                <w:rFonts w:eastAsia="仿宋"/>
                <w:bCs/>
                <w:color w:val="000000"/>
              </w:rPr>
              <w:t>纯水机浓水经</w:t>
            </w:r>
            <w:proofErr w:type="gramEnd"/>
            <w:r>
              <w:rPr>
                <w:rFonts w:eastAsia="仿宋"/>
                <w:bCs/>
                <w:color w:val="000000"/>
              </w:rPr>
              <w:t>一体化污水处理设备（</w:t>
            </w:r>
            <w:r>
              <w:rPr>
                <w:rFonts w:eastAsia="仿宋"/>
                <w:bCs/>
                <w:color w:val="000000"/>
              </w:rPr>
              <w:t>pH</w:t>
            </w:r>
            <w:r>
              <w:rPr>
                <w:rFonts w:eastAsia="仿宋"/>
                <w:bCs/>
                <w:color w:val="000000"/>
              </w:rPr>
              <w:t>调节</w:t>
            </w:r>
            <w:r>
              <w:rPr>
                <w:rFonts w:eastAsia="仿宋"/>
                <w:bCs/>
                <w:color w:val="000000"/>
              </w:rPr>
              <w:t>+</w:t>
            </w:r>
            <w:r>
              <w:rPr>
                <w:rFonts w:eastAsia="仿宋"/>
                <w:bCs/>
                <w:color w:val="000000"/>
              </w:rPr>
              <w:t>混凝沉淀</w:t>
            </w:r>
            <w:r>
              <w:rPr>
                <w:rFonts w:eastAsia="仿宋"/>
                <w:bCs/>
                <w:color w:val="000000"/>
              </w:rPr>
              <w:t>+</w:t>
            </w:r>
            <w:r>
              <w:rPr>
                <w:rFonts w:eastAsia="仿宋"/>
                <w:bCs/>
                <w:color w:val="000000"/>
              </w:rPr>
              <w:t>消毒工艺）处理后排入长信工业园现有化粪池，经市政排水管网排入朝阳污水处理厂。</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纯水制备</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spacing w:line="300" w:lineRule="exact"/>
              <w:jc w:val="center"/>
              <w:rPr>
                <w:rFonts w:eastAsia="仿宋"/>
                <w:bCs/>
                <w:color w:val="000000"/>
                <w:szCs w:val="21"/>
              </w:rPr>
            </w:pPr>
            <w:r>
              <w:rPr>
                <w:rFonts w:eastAsia="仿宋"/>
                <w:color w:val="000000"/>
              </w:rPr>
              <w:t>本项目设置一间纯水机间。纯水制备采用反渗透工艺制备纯水，主要用于试剂配置、检测分析等过程的纯水需求；</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供暖制冷</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bCs/>
                <w:color w:val="000000"/>
                <w:szCs w:val="21"/>
              </w:rPr>
            </w:pPr>
            <w:r>
              <w:rPr>
                <w:rFonts w:eastAsia="仿宋"/>
                <w:bCs/>
                <w:color w:val="000000"/>
              </w:rPr>
              <w:t>办公区采用空调进行冬季取暖，夏季制冷。</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bCs/>
                <w:color w:val="000000"/>
              </w:rPr>
              <w:t>通风</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bCs/>
                <w:color w:val="000000"/>
                <w:szCs w:val="21"/>
              </w:rPr>
            </w:pPr>
            <w:r>
              <w:rPr>
                <w:rFonts w:eastAsia="仿宋"/>
                <w:bCs/>
                <w:color w:val="000000"/>
              </w:rPr>
              <w:t>本项目实验区域设置净化机组，安装有通风换气装置；办公区和试验区通风系统独立。</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空气净</w:t>
            </w:r>
          </w:p>
          <w:p w:rsidR="007B3D0D" w:rsidRDefault="007B3D0D" w:rsidP="00B87A29">
            <w:pPr>
              <w:adjustRightInd w:val="0"/>
              <w:snapToGrid w:val="0"/>
              <w:jc w:val="center"/>
              <w:rPr>
                <w:rFonts w:eastAsia="仿宋"/>
                <w:color w:val="000000"/>
                <w:szCs w:val="21"/>
              </w:rPr>
            </w:pPr>
            <w:r>
              <w:rPr>
                <w:rFonts w:eastAsia="仿宋"/>
                <w:color w:val="000000"/>
              </w:rPr>
              <w:t>化系统</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bCs/>
                <w:color w:val="000000"/>
              </w:rPr>
              <w:t>布设生物安全柜，实验过程为负压环境，空气经生物安全柜内设的高效过滤器排出，过滤效率可达</w:t>
            </w:r>
            <w:r>
              <w:rPr>
                <w:rFonts w:eastAsia="仿宋"/>
                <w:bCs/>
                <w:color w:val="000000"/>
              </w:rPr>
              <w:t>99.97%</w:t>
            </w:r>
            <w:r>
              <w:rPr>
                <w:rFonts w:eastAsia="仿宋"/>
                <w:bCs/>
                <w:color w:val="000000"/>
              </w:rPr>
              <w:t>以上。</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b/>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洁净空调系统</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spacing w:line="300" w:lineRule="exact"/>
              <w:jc w:val="center"/>
              <w:rPr>
                <w:rFonts w:eastAsia="仿宋"/>
                <w:bCs/>
                <w:color w:val="000000"/>
                <w:szCs w:val="21"/>
              </w:rPr>
            </w:pPr>
            <w:r>
              <w:rPr>
                <w:rFonts w:eastAsia="仿宋"/>
                <w:color w:val="000000"/>
              </w:rPr>
              <w:t>设一套洁净空调系统，新风经中效过滤后向</w:t>
            </w:r>
            <w:r>
              <w:rPr>
                <w:rFonts w:eastAsia="仿宋"/>
                <w:color w:val="000000"/>
              </w:rPr>
              <w:t>PCR</w:t>
            </w:r>
            <w:r>
              <w:rPr>
                <w:rFonts w:eastAsia="仿宋"/>
                <w:color w:val="000000"/>
              </w:rPr>
              <w:t>实验室及其门外的缓冲区送排风，并维持</w:t>
            </w:r>
            <w:r>
              <w:rPr>
                <w:rFonts w:eastAsia="仿宋"/>
                <w:color w:val="000000"/>
              </w:rPr>
              <w:t>PCR</w:t>
            </w:r>
            <w:r>
              <w:rPr>
                <w:rFonts w:eastAsia="仿宋"/>
                <w:color w:val="000000"/>
              </w:rPr>
              <w:t>实验室</w:t>
            </w:r>
            <w:r>
              <w:rPr>
                <w:rFonts w:eastAsia="仿宋"/>
                <w:color w:val="000000"/>
              </w:rPr>
              <w:t>30</w:t>
            </w:r>
            <w:r>
              <w:rPr>
                <w:rFonts w:eastAsia="仿宋"/>
                <w:color w:val="000000"/>
              </w:rPr>
              <w:t>万级洁净度要求。</w:t>
            </w:r>
          </w:p>
        </w:tc>
      </w:tr>
      <w:tr w:rsidR="007B3D0D" w:rsidTr="007B3D0D">
        <w:trPr>
          <w:trHeight w:val="397"/>
          <w:jc w:val="center"/>
        </w:trPr>
        <w:tc>
          <w:tcPr>
            <w:tcW w:w="413" w:type="pct"/>
            <w:vMerge w:val="restart"/>
            <w:tcBorders>
              <w:top w:val="single" w:sz="4" w:space="0" w:color="auto"/>
              <w:left w:val="single" w:sz="12"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环保工程</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废气</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jc w:val="center"/>
              <w:rPr>
                <w:rFonts w:eastAsia="仿宋"/>
                <w:color w:val="000000"/>
                <w:spacing w:val="-6"/>
                <w:szCs w:val="21"/>
              </w:rPr>
            </w:pPr>
            <w:r>
              <w:rPr>
                <w:rFonts w:eastAsia="仿宋"/>
                <w:color w:val="000000"/>
              </w:rPr>
              <w:t>本项目实验过程产生的挥发性有机废气（以非甲烷总烃计）经通风橱收集后通过二级活性炭处理后引至楼顶</w:t>
            </w:r>
            <w:r>
              <w:rPr>
                <w:rFonts w:eastAsia="仿宋"/>
                <w:color w:val="000000"/>
              </w:rPr>
              <w:t>15.9</w:t>
            </w:r>
            <w:r>
              <w:rPr>
                <w:rFonts w:eastAsia="仿宋"/>
                <w:color w:val="000000"/>
              </w:rPr>
              <w:t>米高排气筒排放；实验室实验过程产生的微生物废气经生物安全柜和</w:t>
            </w:r>
            <w:r>
              <w:rPr>
                <w:rFonts w:eastAsia="仿宋"/>
                <w:color w:val="000000"/>
              </w:rPr>
              <w:t>HEPA</w:t>
            </w:r>
            <w:r>
              <w:rPr>
                <w:rFonts w:eastAsia="仿宋"/>
                <w:color w:val="000000"/>
              </w:rPr>
              <w:t>高效过滤器（对粒径</w:t>
            </w:r>
            <w:r>
              <w:rPr>
                <w:rFonts w:eastAsia="仿宋"/>
                <w:color w:val="000000"/>
              </w:rPr>
              <w:t>0.5μm</w:t>
            </w:r>
            <w:r>
              <w:rPr>
                <w:rFonts w:eastAsia="仿宋"/>
                <w:color w:val="000000"/>
              </w:rPr>
              <w:t>以上的有害悬浮颗粒去除效率不低于</w:t>
            </w:r>
            <w:r>
              <w:rPr>
                <w:rFonts w:eastAsia="仿宋"/>
                <w:color w:val="000000"/>
              </w:rPr>
              <w:t>99.99%</w:t>
            </w:r>
            <w:r>
              <w:rPr>
                <w:rFonts w:eastAsia="仿宋"/>
                <w:color w:val="000000"/>
              </w:rPr>
              <w:t>）处理后</w:t>
            </w:r>
            <w:proofErr w:type="gramStart"/>
            <w:r>
              <w:rPr>
                <w:rFonts w:eastAsia="仿宋"/>
                <w:color w:val="000000"/>
              </w:rPr>
              <w:t>引至引至</w:t>
            </w:r>
            <w:proofErr w:type="gramEnd"/>
            <w:r>
              <w:rPr>
                <w:rFonts w:eastAsia="仿宋"/>
                <w:color w:val="000000"/>
              </w:rPr>
              <w:t>楼顶</w:t>
            </w:r>
            <w:r>
              <w:rPr>
                <w:rFonts w:eastAsia="仿宋"/>
                <w:color w:val="000000"/>
              </w:rPr>
              <w:t>15.9</w:t>
            </w:r>
            <w:r>
              <w:rPr>
                <w:rFonts w:eastAsia="仿宋"/>
                <w:color w:val="000000"/>
              </w:rPr>
              <w:t>米</w:t>
            </w:r>
            <w:r>
              <w:rPr>
                <w:rFonts w:eastAsia="仿宋"/>
                <w:color w:val="000000"/>
              </w:rPr>
              <w:lastRenderedPageBreak/>
              <w:t>高排气筒排放；</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894" w:type="pct"/>
            <w:gridSpan w:val="2"/>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废水</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本项目采取雨污分流，雨水进入市政雨水管网；本项目实验后续清洗废水经一体化污水处理设备（</w:t>
            </w:r>
            <w:r>
              <w:rPr>
                <w:rFonts w:eastAsia="仿宋"/>
                <w:color w:val="000000"/>
              </w:rPr>
              <w:t>pH</w:t>
            </w:r>
            <w:r>
              <w:rPr>
                <w:rFonts w:eastAsia="仿宋"/>
                <w:color w:val="000000"/>
              </w:rPr>
              <w:t>调节</w:t>
            </w:r>
            <w:r>
              <w:rPr>
                <w:rFonts w:eastAsia="仿宋"/>
                <w:color w:val="000000"/>
              </w:rPr>
              <w:t>+</w:t>
            </w:r>
            <w:r>
              <w:rPr>
                <w:rFonts w:eastAsia="仿宋"/>
                <w:color w:val="000000"/>
              </w:rPr>
              <w:t>混凝沉淀</w:t>
            </w:r>
            <w:r>
              <w:rPr>
                <w:rFonts w:eastAsia="仿宋"/>
                <w:color w:val="000000"/>
              </w:rPr>
              <w:t>+</w:t>
            </w:r>
            <w:r>
              <w:rPr>
                <w:rFonts w:eastAsia="仿宋"/>
                <w:color w:val="000000"/>
              </w:rPr>
              <w:t>消毒工艺）处理后与员工生活污水、</w:t>
            </w:r>
            <w:proofErr w:type="gramStart"/>
            <w:r>
              <w:rPr>
                <w:rFonts w:eastAsia="仿宋"/>
                <w:color w:val="000000"/>
              </w:rPr>
              <w:t>纯水机浓水</w:t>
            </w:r>
            <w:proofErr w:type="gramEnd"/>
            <w:r>
              <w:rPr>
                <w:rFonts w:eastAsia="仿宋"/>
                <w:color w:val="000000"/>
              </w:rPr>
              <w:t>一同排入长信工业园现有化粪池处理，处理达标后通过市政排水管网排入朝阳污水处理厂。</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437" w:type="pct"/>
            <w:vMerge w:val="restart"/>
            <w:tcBorders>
              <w:top w:val="single" w:sz="4" w:space="0" w:color="auto"/>
              <w:left w:val="single" w:sz="4" w:space="0" w:color="auto"/>
              <w:bottom w:val="single" w:sz="4" w:space="0" w:color="auto"/>
              <w:right w:val="single" w:sz="4" w:space="0" w:color="auto"/>
            </w:tcBorders>
            <w:vAlign w:val="center"/>
          </w:tcPr>
          <w:p w:rsidR="007B3D0D" w:rsidRDefault="007B3D0D" w:rsidP="00B87A29">
            <w:pPr>
              <w:widowControl/>
              <w:snapToGrid w:val="0"/>
              <w:jc w:val="center"/>
              <w:rPr>
                <w:rFonts w:eastAsia="仿宋"/>
                <w:color w:val="000000"/>
                <w:szCs w:val="21"/>
              </w:rPr>
            </w:pPr>
            <w:r>
              <w:rPr>
                <w:rFonts w:eastAsia="仿宋"/>
                <w:color w:val="000000"/>
              </w:rPr>
              <w:t>固体</w:t>
            </w:r>
          </w:p>
          <w:p w:rsidR="007B3D0D" w:rsidRDefault="007B3D0D" w:rsidP="00B87A29">
            <w:pPr>
              <w:snapToGrid w:val="0"/>
              <w:jc w:val="center"/>
              <w:rPr>
                <w:rFonts w:eastAsia="仿宋"/>
                <w:color w:val="000000"/>
                <w:szCs w:val="21"/>
              </w:rPr>
            </w:pPr>
            <w:r>
              <w:rPr>
                <w:rFonts w:eastAsia="仿宋"/>
                <w:color w:val="000000"/>
              </w:rPr>
              <w:t>废物</w:t>
            </w:r>
          </w:p>
        </w:tc>
        <w:tc>
          <w:tcPr>
            <w:tcW w:w="457"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生活</w:t>
            </w:r>
          </w:p>
          <w:p w:rsidR="007B3D0D" w:rsidRDefault="007B3D0D" w:rsidP="00B87A29">
            <w:pPr>
              <w:adjustRightInd w:val="0"/>
              <w:snapToGrid w:val="0"/>
              <w:jc w:val="center"/>
              <w:rPr>
                <w:rFonts w:eastAsia="仿宋"/>
                <w:color w:val="000000"/>
                <w:szCs w:val="21"/>
              </w:rPr>
            </w:pPr>
            <w:r>
              <w:rPr>
                <w:rFonts w:eastAsia="仿宋"/>
                <w:color w:val="000000"/>
              </w:rPr>
              <w:t>垃圾</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生活垃圾经垃圾桶收集后</w:t>
            </w:r>
            <w:r>
              <w:rPr>
                <w:rFonts w:eastAsia="仿宋"/>
                <w:bCs/>
                <w:color w:val="000000"/>
              </w:rPr>
              <w:t>由环卫部门统一处置。</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437" w:type="pct"/>
            <w:vMerge/>
            <w:tcBorders>
              <w:top w:val="single" w:sz="4" w:space="0" w:color="auto"/>
              <w:left w:val="single" w:sz="4"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457"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一般固废</w:t>
            </w:r>
          </w:p>
        </w:tc>
        <w:tc>
          <w:tcPr>
            <w:tcW w:w="3693" w:type="pct"/>
            <w:tcBorders>
              <w:top w:val="single" w:sz="4" w:space="0" w:color="auto"/>
              <w:left w:val="single" w:sz="4" w:space="0" w:color="auto"/>
              <w:bottom w:val="single" w:sz="4" w:space="0" w:color="auto"/>
              <w:right w:val="single" w:sz="4" w:space="0" w:color="auto"/>
            </w:tcBorders>
            <w:vAlign w:val="center"/>
          </w:tcPr>
          <w:p w:rsidR="007B3D0D" w:rsidRDefault="007B3D0D" w:rsidP="00B87A29">
            <w:pPr>
              <w:widowControl/>
              <w:jc w:val="center"/>
              <w:rPr>
                <w:rFonts w:eastAsia="仿宋"/>
                <w:color w:val="000000"/>
                <w:kern w:val="0"/>
                <w:szCs w:val="21"/>
              </w:rPr>
            </w:pPr>
            <w:r>
              <w:rPr>
                <w:rFonts w:eastAsia="仿宋"/>
                <w:color w:val="000000"/>
                <w:kern w:val="0"/>
              </w:rPr>
              <w:t>废包装材料收集后</w:t>
            </w:r>
            <w:proofErr w:type="gramStart"/>
            <w:r>
              <w:rPr>
                <w:rFonts w:eastAsia="仿宋"/>
                <w:color w:val="000000"/>
                <w:kern w:val="0"/>
              </w:rPr>
              <w:t>后</w:t>
            </w:r>
            <w:proofErr w:type="gramEnd"/>
            <w:r>
              <w:rPr>
                <w:rFonts w:eastAsia="仿宋"/>
                <w:color w:val="000000"/>
                <w:kern w:val="0"/>
              </w:rPr>
              <w:t>交由物资部门回收；</w:t>
            </w:r>
          </w:p>
          <w:p w:rsidR="007B3D0D" w:rsidRDefault="007B3D0D" w:rsidP="00B87A29">
            <w:pPr>
              <w:widowControl/>
              <w:jc w:val="center"/>
              <w:rPr>
                <w:rFonts w:eastAsia="仿宋"/>
                <w:color w:val="000000"/>
                <w:szCs w:val="21"/>
              </w:rPr>
            </w:pPr>
            <w:r>
              <w:rPr>
                <w:rFonts w:eastAsia="仿宋"/>
                <w:color w:val="000000"/>
              </w:rPr>
              <w:t>污水处理站污泥交环卫部门处理。</w:t>
            </w:r>
          </w:p>
        </w:tc>
      </w:tr>
      <w:tr w:rsidR="007B3D0D" w:rsidTr="007B3D0D">
        <w:trPr>
          <w:trHeight w:val="397"/>
          <w:jc w:val="center"/>
        </w:trPr>
        <w:tc>
          <w:tcPr>
            <w:tcW w:w="413" w:type="pct"/>
            <w:vMerge/>
            <w:tcBorders>
              <w:top w:val="single" w:sz="4" w:space="0" w:color="auto"/>
              <w:left w:val="single" w:sz="12"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437" w:type="pct"/>
            <w:vMerge/>
            <w:tcBorders>
              <w:top w:val="single" w:sz="4" w:space="0" w:color="auto"/>
              <w:left w:val="single" w:sz="4" w:space="0" w:color="auto"/>
              <w:bottom w:val="single" w:sz="4" w:space="0" w:color="auto"/>
              <w:right w:val="single" w:sz="4" w:space="0" w:color="auto"/>
            </w:tcBorders>
            <w:vAlign w:val="center"/>
          </w:tcPr>
          <w:p w:rsidR="007B3D0D" w:rsidRDefault="007B3D0D" w:rsidP="00B87A29">
            <w:pPr>
              <w:widowControl/>
              <w:jc w:val="center"/>
              <w:rPr>
                <w:rFonts w:eastAsia="仿宋"/>
                <w:color w:val="000000"/>
                <w:szCs w:val="21"/>
              </w:rPr>
            </w:pPr>
          </w:p>
        </w:tc>
        <w:tc>
          <w:tcPr>
            <w:tcW w:w="457" w:type="pct"/>
            <w:tcBorders>
              <w:top w:val="single" w:sz="4" w:space="0" w:color="auto"/>
              <w:left w:val="single" w:sz="4" w:space="0" w:color="auto"/>
              <w:bottom w:val="single" w:sz="12" w:space="0" w:color="auto"/>
              <w:right w:val="single" w:sz="4" w:space="0" w:color="auto"/>
            </w:tcBorders>
            <w:vAlign w:val="center"/>
          </w:tcPr>
          <w:p w:rsidR="007B3D0D" w:rsidRDefault="007B3D0D" w:rsidP="00B87A29">
            <w:pPr>
              <w:adjustRightInd w:val="0"/>
              <w:snapToGrid w:val="0"/>
              <w:jc w:val="center"/>
              <w:rPr>
                <w:rFonts w:eastAsia="仿宋"/>
                <w:color w:val="000000"/>
                <w:szCs w:val="21"/>
              </w:rPr>
            </w:pPr>
            <w:r>
              <w:rPr>
                <w:rFonts w:eastAsia="仿宋"/>
                <w:color w:val="000000"/>
              </w:rPr>
              <w:t>危险</w:t>
            </w:r>
          </w:p>
          <w:p w:rsidR="007B3D0D" w:rsidRDefault="007B3D0D" w:rsidP="00B87A29">
            <w:pPr>
              <w:adjustRightInd w:val="0"/>
              <w:snapToGrid w:val="0"/>
              <w:jc w:val="center"/>
              <w:rPr>
                <w:rFonts w:eastAsia="仿宋"/>
                <w:color w:val="000000"/>
                <w:szCs w:val="21"/>
              </w:rPr>
            </w:pPr>
            <w:r>
              <w:rPr>
                <w:rFonts w:eastAsia="仿宋"/>
                <w:color w:val="000000"/>
              </w:rPr>
              <w:t>废物</w:t>
            </w:r>
          </w:p>
        </w:tc>
        <w:tc>
          <w:tcPr>
            <w:tcW w:w="3693" w:type="pct"/>
            <w:tcBorders>
              <w:top w:val="single" w:sz="4" w:space="0" w:color="auto"/>
              <w:left w:val="single" w:sz="4" w:space="0" w:color="auto"/>
              <w:bottom w:val="single" w:sz="12" w:space="0" w:color="auto"/>
              <w:right w:val="single" w:sz="4" w:space="0" w:color="auto"/>
            </w:tcBorders>
            <w:vAlign w:val="center"/>
          </w:tcPr>
          <w:p w:rsidR="007B3D0D" w:rsidRDefault="007B3D0D" w:rsidP="00B87A29">
            <w:pPr>
              <w:jc w:val="center"/>
              <w:rPr>
                <w:rFonts w:eastAsia="仿宋"/>
                <w:color w:val="000000"/>
                <w:szCs w:val="21"/>
              </w:rPr>
            </w:pPr>
            <w:r>
              <w:rPr>
                <w:rFonts w:eastAsia="仿宋"/>
                <w:bCs/>
                <w:color w:val="000000"/>
              </w:rPr>
              <w:t>本项目在一楼北侧新建</w:t>
            </w:r>
            <w:proofErr w:type="gramStart"/>
            <w:r>
              <w:rPr>
                <w:rFonts w:eastAsia="仿宋"/>
                <w:bCs/>
                <w:color w:val="000000"/>
              </w:rPr>
              <w:t>1</w:t>
            </w:r>
            <w:r>
              <w:rPr>
                <w:rFonts w:eastAsia="仿宋"/>
                <w:bCs/>
                <w:color w:val="000000"/>
              </w:rPr>
              <w:t>间危废暂存</w:t>
            </w:r>
            <w:proofErr w:type="gramEnd"/>
            <w:r>
              <w:rPr>
                <w:rFonts w:eastAsia="仿宋"/>
                <w:bCs/>
                <w:color w:val="000000"/>
              </w:rPr>
              <w:t>间（</w:t>
            </w:r>
            <w:r>
              <w:rPr>
                <w:rFonts w:eastAsia="仿宋"/>
                <w:bCs/>
                <w:color w:val="000000"/>
              </w:rPr>
              <w:t>15m</w:t>
            </w:r>
            <w:r>
              <w:rPr>
                <w:rFonts w:eastAsia="仿宋"/>
                <w:bCs/>
                <w:color w:val="000000"/>
                <w:vertAlign w:val="superscript"/>
              </w:rPr>
              <w:t>2</w:t>
            </w:r>
            <w:r>
              <w:rPr>
                <w:rFonts w:eastAsia="仿宋"/>
                <w:bCs/>
                <w:color w:val="000000"/>
              </w:rPr>
              <w:t>），</w:t>
            </w:r>
            <w:proofErr w:type="gramStart"/>
            <w:r>
              <w:rPr>
                <w:rFonts w:eastAsia="仿宋"/>
                <w:bCs/>
                <w:color w:val="000000"/>
              </w:rPr>
              <w:t>危废暂存</w:t>
            </w:r>
            <w:proofErr w:type="gramEnd"/>
            <w:r>
              <w:rPr>
                <w:rFonts w:eastAsia="仿宋"/>
                <w:bCs/>
                <w:color w:val="000000"/>
              </w:rPr>
              <w:t>间用于临时储存生产过程产生的危险废物和医疗废物，定期交由资质的单位处置。</w:t>
            </w:r>
          </w:p>
        </w:tc>
      </w:tr>
    </w:tbl>
    <w:p w:rsidR="008C792C" w:rsidRDefault="002046DF" w:rsidP="00B87A29">
      <w:pPr>
        <w:pStyle w:val="3"/>
        <w:adjustRightInd w:val="0"/>
        <w:rPr>
          <w:rFonts w:eastAsia="仿宋"/>
        </w:rPr>
      </w:pPr>
      <w:r>
        <w:rPr>
          <w:rFonts w:eastAsia="仿宋"/>
        </w:rPr>
        <w:t>2.1.</w:t>
      </w:r>
      <w:bookmarkEnd w:id="153"/>
      <w:r>
        <w:rPr>
          <w:rFonts w:eastAsia="仿宋"/>
        </w:rPr>
        <w:t xml:space="preserve">3 </w:t>
      </w:r>
      <w:r>
        <w:rPr>
          <w:rFonts w:eastAsia="仿宋"/>
        </w:rPr>
        <w:t>原材料消耗</w:t>
      </w:r>
    </w:p>
    <w:p w:rsidR="008C792C" w:rsidRDefault="002046DF" w:rsidP="00B87A29">
      <w:pPr>
        <w:spacing w:line="360" w:lineRule="auto"/>
        <w:ind w:firstLineChars="200" w:firstLine="560"/>
        <w:rPr>
          <w:rFonts w:eastAsia="仿宋"/>
          <w:b/>
          <w:bCs/>
          <w:sz w:val="24"/>
        </w:rPr>
      </w:pPr>
      <w:r>
        <w:rPr>
          <w:rFonts w:eastAsia="仿宋"/>
          <w:sz w:val="28"/>
        </w:rPr>
        <w:t>项目主要原辅料用量见下表</w:t>
      </w:r>
      <w:r>
        <w:rPr>
          <w:rFonts w:eastAsia="仿宋"/>
          <w:sz w:val="28"/>
        </w:rPr>
        <w:t>2-3</w:t>
      </w:r>
      <w:r>
        <w:rPr>
          <w:rFonts w:eastAsia="仿宋"/>
          <w:sz w:val="28"/>
        </w:rPr>
        <w:t>。</w:t>
      </w:r>
      <w:bookmarkStart w:id="154" w:name="_Toc511333678"/>
    </w:p>
    <w:p w:rsidR="008C792C" w:rsidRDefault="002046DF" w:rsidP="00B87A29">
      <w:pPr>
        <w:adjustRightInd w:val="0"/>
        <w:snapToGrid w:val="0"/>
        <w:jc w:val="center"/>
        <w:rPr>
          <w:rFonts w:eastAsia="仿宋"/>
          <w:b/>
          <w:bCs/>
          <w:sz w:val="24"/>
        </w:rPr>
      </w:pPr>
      <w:r>
        <w:rPr>
          <w:rFonts w:eastAsia="仿宋"/>
          <w:b/>
          <w:bCs/>
          <w:sz w:val="24"/>
        </w:rPr>
        <w:t>表</w:t>
      </w:r>
      <w:r>
        <w:rPr>
          <w:rFonts w:eastAsia="仿宋"/>
          <w:b/>
          <w:bCs/>
          <w:sz w:val="24"/>
        </w:rPr>
        <w:t xml:space="preserve">2-3  </w:t>
      </w:r>
      <w:r>
        <w:rPr>
          <w:rFonts w:eastAsia="仿宋" w:hint="eastAsia"/>
          <w:b/>
          <w:bCs/>
          <w:sz w:val="24"/>
        </w:rPr>
        <w:t xml:space="preserve">  </w:t>
      </w:r>
      <w:r>
        <w:rPr>
          <w:rFonts w:eastAsia="仿宋"/>
          <w:b/>
          <w:bCs/>
          <w:sz w:val="24"/>
        </w:rPr>
        <w:t>主要原辅材料消耗量一览表</w:t>
      </w:r>
    </w:p>
    <w:tbl>
      <w:tblPr>
        <w:tblW w:w="4942" w:type="pct"/>
        <w:jc w:val="center"/>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31"/>
        <w:gridCol w:w="1091"/>
        <w:gridCol w:w="4382"/>
        <w:gridCol w:w="2100"/>
        <w:gridCol w:w="1031"/>
      </w:tblGrid>
      <w:tr w:rsidR="000F6753" w:rsidTr="0030093F">
        <w:trPr>
          <w:trHeight w:val="397"/>
          <w:jc w:val="center"/>
        </w:trPr>
        <w:tc>
          <w:tcPr>
            <w:tcW w:w="236" w:type="pct"/>
            <w:tcBorders>
              <w:top w:val="single" w:sz="12"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序号</w:t>
            </w:r>
          </w:p>
        </w:tc>
        <w:tc>
          <w:tcPr>
            <w:tcW w:w="611" w:type="pct"/>
            <w:tcBorders>
              <w:top w:val="single" w:sz="12" w:space="0" w:color="auto"/>
              <w:left w:val="single" w:sz="4" w:space="0" w:color="auto"/>
              <w:bottom w:val="single" w:sz="4" w:space="0" w:color="auto"/>
              <w:right w:val="single" w:sz="4" w:space="0" w:color="auto"/>
            </w:tcBorders>
            <w:vAlign w:val="center"/>
          </w:tcPr>
          <w:p w:rsidR="00050BDD" w:rsidRDefault="00050BDD" w:rsidP="00B87A29">
            <w:pPr>
              <w:jc w:val="center"/>
              <w:rPr>
                <w:rFonts w:eastAsia="仿宋"/>
                <w:color w:val="000000"/>
              </w:rPr>
            </w:pPr>
            <w:r>
              <w:rPr>
                <w:rFonts w:eastAsia="仿宋"/>
                <w:color w:val="000000"/>
              </w:rPr>
              <w:t>组别</w:t>
            </w:r>
          </w:p>
        </w:tc>
        <w:tc>
          <w:tcPr>
            <w:tcW w:w="2412" w:type="pct"/>
            <w:tcBorders>
              <w:top w:val="single" w:sz="12" w:space="0" w:color="auto"/>
              <w:left w:val="single" w:sz="4"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名称</w:t>
            </w:r>
          </w:p>
        </w:tc>
        <w:tc>
          <w:tcPr>
            <w:tcW w:w="1163" w:type="pct"/>
            <w:tcBorders>
              <w:top w:val="single" w:sz="12" w:space="0" w:color="auto"/>
              <w:left w:val="single" w:sz="4"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规格型号</w:t>
            </w:r>
          </w:p>
        </w:tc>
        <w:tc>
          <w:tcPr>
            <w:tcW w:w="578" w:type="pct"/>
            <w:tcBorders>
              <w:top w:val="single" w:sz="12" w:space="0" w:color="auto"/>
              <w:left w:val="single" w:sz="4"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年用量</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w:t>
            </w:r>
          </w:p>
        </w:tc>
        <w:tc>
          <w:tcPr>
            <w:tcW w:w="611" w:type="pct"/>
            <w:vMerge w:val="restart"/>
            <w:tcBorders>
              <w:top w:val="single" w:sz="4" w:space="0" w:color="auto"/>
              <w:left w:val="single" w:sz="4" w:space="0" w:color="auto"/>
              <w:right w:val="single" w:sz="4" w:space="0" w:color="auto"/>
            </w:tcBorders>
            <w:vAlign w:val="center"/>
          </w:tcPr>
          <w:p w:rsidR="00050BDD" w:rsidRDefault="00050BDD" w:rsidP="00B87A29">
            <w:pPr>
              <w:jc w:val="center"/>
              <w:rPr>
                <w:rFonts w:eastAsia="仿宋"/>
                <w:color w:val="000000"/>
              </w:rPr>
            </w:pPr>
            <w:r>
              <w:rPr>
                <w:rFonts w:eastAsia="仿宋"/>
                <w:color w:val="000000"/>
              </w:rPr>
              <w:t>酶免</w:t>
            </w: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乙肝表面抗原检测试剂盒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2</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乙肝表面抗体检测试剂盒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3</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乙肝</w:t>
            </w:r>
            <w:r w:rsidRPr="00050BDD">
              <w:rPr>
                <w:rFonts w:eastAsia="仿宋" w:hint="eastAsia"/>
                <w:color w:val="000000"/>
              </w:rPr>
              <w:t>e</w:t>
            </w:r>
            <w:r w:rsidRPr="00050BDD">
              <w:rPr>
                <w:rFonts w:eastAsia="仿宋" w:hint="eastAsia"/>
                <w:color w:val="000000"/>
              </w:rPr>
              <w:t>抗原检测试剂盒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4</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乙肝</w:t>
            </w:r>
            <w:r w:rsidRPr="00050BDD">
              <w:rPr>
                <w:rFonts w:eastAsia="仿宋" w:hint="eastAsia"/>
                <w:color w:val="000000"/>
              </w:rPr>
              <w:t>e</w:t>
            </w:r>
            <w:r w:rsidRPr="00050BDD">
              <w:rPr>
                <w:rFonts w:eastAsia="仿宋" w:hint="eastAsia"/>
                <w:color w:val="000000"/>
              </w:rPr>
              <w:t>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5</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乙肝核心抗体检测试剂盒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6</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甲肝抗体检测试剂盒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7</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丙肝抗体检测试剂盒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highlight w:val="yellow"/>
              </w:rPr>
            </w:pPr>
            <w:r>
              <w:rPr>
                <w:rFonts w:eastAsia="仿宋"/>
                <w:color w:val="000000"/>
              </w:rPr>
              <w:t>8</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戊肝抗体检测试剂盒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highlight w:val="yellow"/>
              </w:rPr>
            </w:pPr>
            <w:r>
              <w:rPr>
                <w:rFonts w:eastAsia="仿宋"/>
                <w:color w:val="000000"/>
              </w:rPr>
              <w:t>9</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艾滋抗体检测试剂盒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2920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10</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梅毒螺旋体抗体检测试剂盒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8760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11</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梅毒螺旋体非特异性抗体检测试剂盒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120T/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2190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12</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肺炎支原体抗体检测试剂盒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10950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13</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肺炎衣原体抗体</w:t>
            </w:r>
            <w:r w:rsidRPr="00050BDD">
              <w:rPr>
                <w:rFonts w:eastAsia="仿宋" w:hint="eastAsia"/>
                <w:color w:val="000000"/>
              </w:rPr>
              <w:t>IgM</w:t>
            </w:r>
            <w:r w:rsidRPr="00050BDD">
              <w:rPr>
                <w:rFonts w:eastAsia="仿宋" w:hint="eastAsia"/>
                <w:color w:val="000000"/>
              </w:rPr>
              <w:t>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10950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14</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肺炎衣原体抗体</w:t>
            </w:r>
            <w:r w:rsidRPr="00050BDD">
              <w:rPr>
                <w:rFonts w:eastAsia="仿宋" w:hint="eastAsia"/>
                <w:color w:val="000000"/>
              </w:rPr>
              <w:t>IgG</w:t>
            </w:r>
            <w:r w:rsidRPr="00050BDD">
              <w:rPr>
                <w:rFonts w:eastAsia="仿宋" w:hint="eastAsia"/>
                <w:color w:val="000000"/>
              </w:rPr>
              <w:t>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10950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15</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结核抗体检测试剂盒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20T/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10950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16</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幽门螺旋杆菌</w:t>
            </w:r>
            <w:r w:rsidRPr="00050BDD">
              <w:rPr>
                <w:rFonts w:eastAsia="仿宋" w:hint="eastAsia"/>
                <w:color w:val="000000"/>
              </w:rPr>
              <w:t>IgG</w:t>
            </w:r>
            <w:r w:rsidRPr="00050BDD">
              <w:rPr>
                <w:rFonts w:eastAsia="仿宋" w:hint="eastAsia"/>
                <w:color w:val="000000"/>
              </w:rPr>
              <w:t>抗体检测试剂盒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40T/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5840</w:t>
            </w:r>
            <w:r w:rsidRPr="00050BDD">
              <w:rPr>
                <w:rFonts w:eastAsia="仿宋" w:hint="eastAsia"/>
                <w:color w:val="000000"/>
              </w:rPr>
              <w:t>盒</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17</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吸头（</w:t>
            </w:r>
            <w:r w:rsidRPr="00050BDD">
              <w:rPr>
                <w:rFonts w:eastAsia="仿宋" w:hint="eastAsia"/>
                <w:color w:val="000000"/>
              </w:rPr>
              <w:t>200ul</w:t>
            </w:r>
            <w:r w:rsidRPr="00050BDD">
              <w:rPr>
                <w:rFonts w:eastAsia="仿宋" w:hint="eastAsia"/>
                <w:color w:val="000000"/>
              </w:rPr>
              <w:t>黄色）</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1000</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4161</w:t>
            </w:r>
            <w:r w:rsidRPr="00050BDD">
              <w:rPr>
                <w:rFonts w:eastAsia="仿宋" w:hint="eastAsia"/>
                <w:color w:val="000000"/>
              </w:rPr>
              <w:t>袋</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050BDD" w:rsidP="00B87A29">
            <w:pPr>
              <w:jc w:val="center"/>
              <w:rPr>
                <w:rFonts w:eastAsia="仿宋"/>
                <w:color w:val="000000"/>
                <w:szCs w:val="21"/>
              </w:rPr>
            </w:pPr>
            <w:r>
              <w:rPr>
                <w:rFonts w:eastAsia="仿宋"/>
                <w:color w:val="000000"/>
              </w:rPr>
              <w:t>18</w:t>
            </w:r>
          </w:p>
        </w:tc>
        <w:tc>
          <w:tcPr>
            <w:tcW w:w="611" w:type="pct"/>
            <w:vMerge/>
            <w:tcBorders>
              <w:left w:val="single" w:sz="4" w:space="0" w:color="auto"/>
              <w:right w:val="single" w:sz="4" w:space="0" w:color="auto"/>
            </w:tcBorders>
            <w:vAlign w:val="center"/>
          </w:tcPr>
          <w:p w:rsidR="00050BDD" w:rsidRDefault="00050BDD"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吸头（</w:t>
            </w:r>
            <w:r w:rsidRPr="00050BDD">
              <w:rPr>
                <w:rFonts w:eastAsia="仿宋" w:hint="eastAsia"/>
                <w:color w:val="000000"/>
              </w:rPr>
              <w:t>1000ul</w:t>
            </w:r>
            <w:r w:rsidRPr="00050BDD">
              <w:rPr>
                <w:rFonts w:eastAsia="仿宋" w:hint="eastAsia"/>
                <w:color w:val="000000"/>
              </w:rPr>
              <w:t>蓝色）</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500</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adjustRightInd w:val="0"/>
              <w:snapToGrid w:val="0"/>
              <w:jc w:val="center"/>
              <w:rPr>
                <w:rFonts w:eastAsia="仿宋"/>
                <w:color w:val="000000"/>
              </w:rPr>
            </w:pPr>
            <w:r w:rsidRPr="00050BDD">
              <w:rPr>
                <w:rFonts w:eastAsia="仿宋" w:hint="eastAsia"/>
                <w:color w:val="000000"/>
              </w:rPr>
              <w:t>438</w:t>
            </w:r>
            <w:r w:rsidRPr="00050BDD">
              <w:rPr>
                <w:rFonts w:eastAsia="仿宋" w:hint="eastAsia"/>
                <w:color w:val="000000"/>
              </w:rPr>
              <w:t>袋</w:t>
            </w:r>
          </w:p>
        </w:tc>
      </w:tr>
      <w:tr w:rsidR="00050BDD"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50BDD" w:rsidRDefault="00D12E05" w:rsidP="00B87A29">
            <w:pPr>
              <w:jc w:val="center"/>
              <w:rPr>
                <w:rFonts w:eastAsia="仿宋"/>
                <w:color w:val="000000"/>
                <w:szCs w:val="21"/>
              </w:rPr>
            </w:pPr>
            <w:r>
              <w:rPr>
                <w:rFonts w:eastAsia="仿宋" w:hint="eastAsia"/>
                <w:color w:val="000000"/>
              </w:rPr>
              <w:t>19</w:t>
            </w:r>
          </w:p>
        </w:tc>
        <w:tc>
          <w:tcPr>
            <w:tcW w:w="611" w:type="pct"/>
            <w:vMerge w:val="restart"/>
            <w:tcBorders>
              <w:top w:val="single" w:sz="4" w:space="0" w:color="auto"/>
              <w:left w:val="single" w:sz="4" w:space="0" w:color="auto"/>
              <w:right w:val="single" w:sz="4" w:space="0" w:color="auto"/>
            </w:tcBorders>
            <w:vAlign w:val="center"/>
          </w:tcPr>
          <w:p w:rsidR="00050BDD" w:rsidRDefault="00050BDD" w:rsidP="00B87A29">
            <w:pPr>
              <w:jc w:val="center"/>
              <w:rPr>
                <w:rFonts w:eastAsia="仿宋"/>
                <w:color w:val="000000"/>
              </w:rPr>
            </w:pPr>
            <w:r>
              <w:rPr>
                <w:rFonts w:eastAsia="仿宋" w:hint="eastAsia"/>
                <w:color w:val="000000"/>
              </w:rPr>
              <w:t>PCR</w:t>
            </w:r>
          </w:p>
        </w:tc>
        <w:tc>
          <w:tcPr>
            <w:tcW w:w="2412"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新型冠状病毒核酸检测试剂盒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96</w:t>
            </w:r>
            <w:r w:rsidRPr="00050BDD">
              <w:rPr>
                <w:rFonts w:eastAsia="仿宋" w:hint="eastAsia"/>
                <w:color w:val="000000"/>
              </w:rPr>
              <w:t>测试</w:t>
            </w:r>
            <w:r w:rsidRPr="00050BDD">
              <w:rPr>
                <w:rFonts w:eastAsia="仿宋" w:hint="eastAsia"/>
                <w:color w:val="000000"/>
              </w:rPr>
              <w: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050BDD" w:rsidRPr="00050BDD" w:rsidRDefault="00050BDD" w:rsidP="00B87A29">
            <w:pPr>
              <w:jc w:val="center"/>
              <w:rPr>
                <w:rFonts w:eastAsia="仿宋"/>
                <w:color w:val="000000"/>
              </w:rPr>
            </w:pPr>
            <w:r w:rsidRPr="00050BDD">
              <w:rPr>
                <w:rFonts w:eastAsia="仿宋" w:hint="eastAsia"/>
                <w:color w:val="000000"/>
              </w:rPr>
              <w:t>2433</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新型冠状病毒核酸检测试剂盒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200T/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584</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lastRenderedPageBreak/>
              <w:t>21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核酸提取试剂</w:t>
            </w:r>
            <w:r w:rsidRPr="00050BDD">
              <w:rPr>
                <w:rFonts w:eastAsia="仿宋" w:hint="eastAsia"/>
                <w:color w:val="000000"/>
              </w:rPr>
              <w:t>MNP-96E (</w:t>
            </w:r>
            <w:proofErr w:type="gramStart"/>
            <w:r w:rsidRPr="00050BDD">
              <w:rPr>
                <w:rFonts w:eastAsia="仿宋" w:hint="eastAsia"/>
                <w:color w:val="000000"/>
              </w:rPr>
              <w:t>亚能</w:t>
            </w:r>
            <w:proofErr w:type="gramEnd"/>
            <w:r w:rsidRPr="00050BDD">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3611</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新型冠状病毒核糖核酸</w:t>
            </w:r>
            <w:r w:rsidRPr="00050BDD">
              <w:rPr>
                <w:rFonts w:eastAsia="仿宋" w:hint="eastAsia"/>
                <w:color w:val="000000"/>
              </w:rPr>
              <w:t>RNA</w:t>
            </w:r>
            <w:r w:rsidRPr="00050BDD">
              <w:rPr>
                <w:rFonts w:eastAsia="仿宋" w:hint="eastAsia"/>
                <w:color w:val="000000"/>
              </w:rPr>
              <w:t>液</w:t>
            </w:r>
            <w:proofErr w:type="gramStart"/>
            <w:r w:rsidRPr="00050BDD">
              <w:rPr>
                <w:rFonts w:eastAsia="仿宋" w:hint="eastAsia"/>
                <w:color w:val="000000"/>
              </w:rPr>
              <w:t>体质控品</w:t>
            </w:r>
            <w:proofErr w:type="gramEnd"/>
            <w:r w:rsidRPr="00050BDD">
              <w:rPr>
                <w:rFonts w:eastAsia="仿宋" w:hint="eastAsia"/>
                <w:color w:val="000000"/>
              </w:rPr>
              <w:t>S1</w:t>
            </w:r>
            <w:r w:rsidRPr="00050BDD">
              <w:rPr>
                <w:rFonts w:eastAsia="仿宋" w:hint="eastAsia"/>
                <w:color w:val="000000"/>
              </w:rPr>
              <w:t>（低值）</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0.5ml*20</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10</w:t>
            </w:r>
            <w:r w:rsidRPr="00050BDD">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核酸酶与核酸清除试剂</w:t>
            </w:r>
            <w:r w:rsidRPr="00050BDD">
              <w:rPr>
                <w:rFonts w:eastAsia="仿宋" w:hint="eastAsia"/>
                <w:color w:val="000000"/>
              </w:rPr>
              <w:t>500T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250ml/</w:t>
            </w:r>
            <w:r w:rsidRPr="00050BDD">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48</w:t>
            </w:r>
            <w:r w:rsidRPr="00050BDD">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八连管</w:t>
            </w:r>
            <w:r w:rsidRPr="00050BDD">
              <w:rPr>
                <w:rFonts w:eastAsia="仿宋" w:hint="eastAsia"/>
                <w:color w:val="000000"/>
              </w:rPr>
              <w:t>0.2ml</w:t>
            </w:r>
            <w:r w:rsidRPr="00050BDD">
              <w:rPr>
                <w:rFonts w:eastAsia="仿宋" w:hint="eastAsia"/>
                <w:color w:val="000000"/>
              </w:rPr>
              <w:t>（平盖）</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105</w:t>
            </w:r>
            <w:r w:rsidRPr="00050BDD">
              <w:rPr>
                <w:rFonts w:eastAsia="仿宋" w:hint="eastAsia"/>
                <w:color w:val="000000"/>
              </w:rPr>
              <w:t>条</w:t>
            </w:r>
            <w:r w:rsidRPr="00050BDD">
              <w:rPr>
                <w:rFonts w:eastAsia="仿宋" w:hint="eastAsia"/>
                <w:color w:val="000000"/>
              </w:rPr>
              <w: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2083</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滤芯吸头（</w:t>
            </w:r>
            <w:proofErr w:type="gramStart"/>
            <w:r w:rsidRPr="00050BDD">
              <w:rPr>
                <w:rFonts w:eastAsia="仿宋" w:hint="eastAsia"/>
                <w:color w:val="000000"/>
              </w:rPr>
              <w:t>百迈</w:t>
            </w:r>
            <w:proofErr w:type="gramEnd"/>
            <w:r w:rsidRPr="00050BDD">
              <w:rPr>
                <w:rFonts w:eastAsia="仿宋" w:hint="eastAsia"/>
                <w:color w:val="000000"/>
              </w:rPr>
              <w:t>10ul</w:t>
            </w:r>
            <w:r w:rsidRPr="00050BDD">
              <w:rPr>
                <w:rFonts w:eastAsia="仿宋" w:hint="eastAsia"/>
                <w:color w:val="000000"/>
              </w:rPr>
              <w:t>无菌）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盒</w:t>
            </w:r>
            <w:r w:rsidRPr="00050BDD">
              <w:rPr>
                <w:rFonts w:eastAsia="仿宋" w:hint="eastAsia"/>
                <w:color w:val="000000"/>
              </w:rPr>
              <w:t>*50/</w:t>
            </w:r>
            <w:r w:rsidRPr="00050BDD">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6844</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滤芯吸头（</w:t>
            </w:r>
            <w:proofErr w:type="gramStart"/>
            <w:r w:rsidRPr="00050BDD">
              <w:rPr>
                <w:rFonts w:eastAsia="仿宋" w:hint="eastAsia"/>
                <w:color w:val="000000"/>
              </w:rPr>
              <w:t>百迈</w:t>
            </w:r>
            <w:proofErr w:type="gramEnd"/>
            <w:r w:rsidRPr="00050BDD">
              <w:rPr>
                <w:rFonts w:eastAsia="仿宋" w:hint="eastAsia"/>
                <w:color w:val="000000"/>
              </w:rPr>
              <w:t>100ul</w:t>
            </w:r>
            <w:r w:rsidRPr="00050BDD">
              <w:rPr>
                <w:rFonts w:eastAsia="仿宋" w:hint="eastAsia"/>
                <w:color w:val="000000"/>
              </w:rPr>
              <w:t>无菌）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盒</w:t>
            </w:r>
            <w:r w:rsidRPr="00050BDD">
              <w:rPr>
                <w:rFonts w:eastAsia="仿宋" w:hint="eastAsia"/>
                <w:color w:val="000000"/>
              </w:rPr>
              <w:t>*50/</w:t>
            </w:r>
            <w:r w:rsidRPr="00050BDD">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9125</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滤芯吸头（</w:t>
            </w:r>
            <w:proofErr w:type="gramStart"/>
            <w:r w:rsidRPr="00050BDD">
              <w:rPr>
                <w:rFonts w:eastAsia="仿宋" w:hint="eastAsia"/>
                <w:color w:val="000000"/>
              </w:rPr>
              <w:t>百迈</w:t>
            </w:r>
            <w:proofErr w:type="gramEnd"/>
            <w:r w:rsidRPr="00050BDD">
              <w:rPr>
                <w:rFonts w:eastAsia="仿宋" w:hint="eastAsia"/>
                <w:color w:val="000000"/>
              </w:rPr>
              <w:t>1000ul</w:t>
            </w:r>
            <w:r w:rsidRPr="00050BDD">
              <w:rPr>
                <w:rFonts w:eastAsia="仿宋" w:hint="eastAsia"/>
                <w:color w:val="000000"/>
              </w:rPr>
              <w:t>无菌）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盒</w:t>
            </w:r>
            <w:r w:rsidRPr="00050BDD">
              <w:rPr>
                <w:rFonts w:eastAsia="仿宋" w:hint="eastAsia"/>
                <w:color w:val="000000"/>
              </w:rPr>
              <w:t>*50/</w:t>
            </w:r>
            <w:r w:rsidRPr="00050BDD">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4562</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滤芯吸头（</w:t>
            </w:r>
            <w:r w:rsidRPr="00050BDD">
              <w:rPr>
                <w:rFonts w:eastAsia="仿宋" w:hint="eastAsia"/>
                <w:color w:val="000000"/>
              </w:rPr>
              <w:t>10ul</w:t>
            </w:r>
            <w:r w:rsidRPr="00050BDD">
              <w:rPr>
                <w:rFonts w:eastAsia="仿宋" w:hint="eastAsia"/>
                <w:color w:val="000000"/>
              </w:rPr>
              <w:t>加长无菌）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盒</w:t>
            </w:r>
            <w:r w:rsidRPr="00050BDD">
              <w:rPr>
                <w:rFonts w:eastAsia="仿宋" w:hint="eastAsia"/>
                <w:color w:val="000000"/>
              </w:rPr>
              <w:t>*50/</w:t>
            </w:r>
            <w:r w:rsidRPr="00050BDD">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4562</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29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人乳头瘤病毒</w:t>
            </w:r>
            <w:proofErr w:type="gramStart"/>
            <w:r w:rsidRPr="00050BDD">
              <w:rPr>
                <w:rFonts w:eastAsia="仿宋" w:hint="eastAsia"/>
                <w:color w:val="000000"/>
              </w:rPr>
              <w:t>核酸核酸</w:t>
            </w:r>
            <w:proofErr w:type="gramEnd"/>
            <w:r w:rsidRPr="00050BDD">
              <w:rPr>
                <w:rFonts w:eastAsia="仿宋" w:hint="eastAsia"/>
                <w:color w:val="000000"/>
              </w:rPr>
              <w:t>23</w:t>
            </w:r>
            <w:r w:rsidRPr="00050BDD">
              <w:rPr>
                <w:rFonts w:eastAsia="仿宋" w:hint="eastAsia"/>
                <w:color w:val="000000"/>
              </w:rPr>
              <w:t>型检测试剂盒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24T/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9368</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szCs w:val="21"/>
              </w:rPr>
            </w:pPr>
            <w:r>
              <w:rPr>
                <w:rFonts w:eastAsia="仿宋"/>
                <w:color w:val="000000"/>
              </w:rPr>
              <w:t>30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核酸提取或纯化试剂（</w:t>
            </w:r>
            <w:r w:rsidRPr="00050BDD">
              <w:rPr>
                <w:rFonts w:eastAsia="仿宋" w:hint="eastAsia"/>
                <w:color w:val="000000"/>
              </w:rPr>
              <w:t>S20025</w:t>
            </w:r>
            <w:r w:rsidRPr="00050BDD">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32T/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12850</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1.5ml</w:t>
            </w:r>
            <w:r w:rsidRPr="00050BDD">
              <w:rPr>
                <w:rFonts w:eastAsia="仿宋" w:hint="eastAsia"/>
                <w:color w:val="000000"/>
              </w:rPr>
              <w:t>离心管（蓝色</w:t>
            </w:r>
            <w:r w:rsidRPr="00050BDD">
              <w:rPr>
                <w:rFonts w:eastAsia="仿宋" w:hint="eastAsia"/>
                <w:color w:val="000000"/>
              </w:rPr>
              <w:t>EP</w:t>
            </w:r>
            <w:r w:rsidRPr="00050BDD">
              <w:rPr>
                <w:rFonts w:eastAsia="仿宋" w:hint="eastAsia"/>
                <w:color w:val="000000"/>
              </w:rPr>
              <w:t>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500</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860</w:t>
            </w:r>
            <w:r w:rsidRPr="00050BDD">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乙型肝炎病毒</w:t>
            </w:r>
            <w:r w:rsidRPr="00050BDD">
              <w:rPr>
                <w:rFonts w:eastAsia="仿宋" w:hint="eastAsia"/>
                <w:color w:val="000000"/>
              </w:rPr>
              <w:t>(HBV)</w:t>
            </w:r>
            <w:r w:rsidRPr="00050BDD">
              <w:rPr>
                <w:rFonts w:eastAsia="仿宋" w:hint="eastAsia"/>
                <w:color w:val="000000"/>
              </w:rPr>
              <w:t>核酸定量</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48T/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1230</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乙型肝炎病毒核酸</w:t>
            </w:r>
            <w:r w:rsidRPr="00050BDD">
              <w:rPr>
                <w:rFonts w:eastAsia="仿宋" w:hint="eastAsia"/>
                <w:color w:val="000000"/>
              </w:rPr>
              <w:t xml:space="preserve"> (HBV DNA)</w:t>
            </w:r>
            <w:r w:rsidRPr="00050BDD">
              <w:rPr>
                <w:rFonts w:eastAsia="仿宋" w:hint="eastAsia"/>
                <w:color w:val="000000"/>
              </w:rPr>
              <w:t>血清</w:t>
            </w:r>
            <w:r w:rsidRPr="00050BDD">
              <w:rPr>
                <w:rFonts w:eastAsia="仿宋" w:hint="eastAsia"/>
                <w:color w:val="000000"/>
              </w:rPr>
              <w:t>(</w:t>
            </w:r>
            <w:r w:rsidRPr="00050BDD">
              <w:rPr>
                <w:rFonts w:eastAsia="仿宋" w:hint="eastAsia"/>
                <w:color w:val="000000"/>
              </w:rPr>
              <w:t>液体</w:t>
            </w:r>
            <w:r w:rsidRPr="00050BDD">
              <w:rPr>
                <w:rFonts w:eastAsia="仿宋" w:hint="eastAsia"/>
                <w:color w:val="000000"/>
              </w:rPr>
              <w:t xml:space="preserve">)  </w:t>
            </w:r>
            <w:r w:rsidRPr="00050BDD">
              <w:rPr>
                <w:rFonts w:eastAsia="仿宋" w:hint="eastAsia"/>
                <w:color w:val="000000"/>
              </w:rPr>
              <w:t>标准物质</w:t>
            </w:r>
            <w:r w:rsidRPr="00050BDD">
              <w:rPr>
                <w:rFonts w:eastAsia="仿宋" w:hint="eastAsia"/>
                <w:color w:val="000000"/>
              </w:rPr>
              <w:t xml:space="preserve"> (S2</w:t>
            </w:r>
            <w:r w:rsidRPr="00050BDD">
              <w:rPr>
                <w:rFonts w:eastAsia="仿宋" w:hint="eastAsia"/>
                <w:color w:val="000000"/>
              </w:rPr>
              <w:t>高值</w:t>
            </w:r>
            <w:r w:rsidRPr="00050BDD">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0.5ml/</w:t>
            </w:r>
            <w:r w:rsidRPr="00050BDD">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36</w:t>
            </w:r>
            <w:r w:rsidRPr="00050BDD">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乙型肝炎病毒核酸</w:t>
            </w:r>
            <w:r w:rsidRPr="00050BDD">
              <w:rPr>
                <w:rFonts w:eastAsia="仿宋" w:hint="eastAsia"/>
                <w:color w:val="000000"/>
              </w:rPr>
              <w:t xml:space="preserve"> (HBV DNA)</w:t>
            </w:r>
            <w:r w:rsidRPr="00050BDD">
              <w:rPr>
                <w:rFonts w:eastAsia="仿宋" w:hint="eastAsia"/>
                <w:color w:val="000000"/>
              </w:rPr>
              <w:t>血清</w:t>
            </w:r>
            <w:r w:rsidRPr="00050BDD">
              <w:rPr>
                <w:rFonts w:eastAsia="仿宋" w:hint="eastAsia"/>
                <w:color w:val="000000"/>
              </w:rPr>
              <w:t xml:space="preserve"> (</w:t>
            </w:r>
            <w:r w:rsidRPr="00050BDD">
              <w:rPr>
                <w:rFonts w:eastAsia="仿宋" w:hint="eastAsia"/>
                <w:color w:val="000000"/>
              </w:rPr>
              <w:t>液体</w:t>
            </w:r>
            <w:r w:rsidRPr="00050BDD">
              <w:rPr>
                <w:rFonts w:eastAsia="仿宋" w:hint="eastAsia"/>
                <w:color w:val="000000"/>
              </w:rPr>
              <w:t xml:space="preserve">) </w:t>
            </w:r>
            <w:r w:rsidRPr="00050BDD">
              <w:rPr>
                <w:rFonts w:eastAsia="仿宋" w:hint="eastAsia"/>
                <w:color w:val="000000"/>
              </w:rPr>
              <w:t>标准物质</w:t>
            </w:r>
            <w:r w:rsidRPr="00050BDD">
              <w:rPr>
                <w:rFonts w:eastAsia="仿宋" w:hint="eastAsia"/>
                <w:color w:val="000000"/>
              </w:rPr>
              <w:t xml:space="preserve"> (S5</w:t>
            </w:r>
            <w:r w:rsidRPr="00050BDD">
              <w:rPr>
                <w:rFonts w:eastAsia="仿宋" w:hint="eastAsia"/>
                <w:color w:val="000000"/>
              </w:rPr>
              <w:t>低值</w:t>
            </w:r>
            <w:r w:rsidRPr="00050BDD">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0.5ml/</w:t>
            </w:r>
            <w:r w:rsidRPr="00050BDD">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36</w:t>
            </w:r>
            <w:r w:rsidRPr="00050BDD">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人乳头瘤病毒脱氧核糖核酸</w:t>
            </w:r>
            <w:r w:rsidRPr="00050BDD">
              <w:rPr>
                <w:rFonts w:eastAsia="仿宋" w:hint="eastAsia"/>
                <w:color w:val="000000"/>
              </w:rPr>
              <w:t>(HPVDNA)</w:t>
            </w:r>
            <w:r w:rsidRPr="00050BDD">
              <w:rPr>
                <w:rFonts w:eastAsia="仿宋" w:hint="eastAsia"/>
                <w:color w:val="000000"/>
              </w:rPr>
              <w:t>液体</w:t>
            </w:r>
            <w:proofErr w:type="gramStart"/>
            <w:r w:rsidRPr="00050BDD">
              <w:rPr>
                <w:rFonts w:eastAsia="仿宋" w:hint="eastAsia"/>
                <w:color w:val="000000"/>
              </w:rPr>
              <w:t>室内质控品</w:t>
            </w:r>
            <w:proofErr w:type="gramEnd"/>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1ml/</w:t>
            </w:r>
            <w:r w:rsidRPr="00050BDD">
              <w:rPr>
                <w:rFonts w:eastAsia="仿宋" w:hint="eastAsia"/>
                <w:color w:val="000000"/>
              </w:rPr>
              <w:t>管，</w:t>
            </w:r>
            <w:r w:rsidRPr="00050BDD">
              <w:rPr>
                <w:rFonts w:eastAsia="仿宋" w:hint="eastAsia"/>
                <w:color w:val="000000"/>
              </w:rPr>
              <w:t>6</w:t>
            </w:r>
            <w:r w:rsidRPr="00050BDD">
              <w:rPr>
                <w:rFonts w:eastAsia="仿宋" w:hint="eastAsia"/>
                <w:color w:val="000000"/>
              </w:rPr>
              <w:t>管</w:t>
            </w:r>
            <w:r w:rsidRPr="00050BDD">
              <w:rPr>
                <w:rFonts w:eastAsia="仿宋" w:hint="eastAsia"/>
                <w:color w:val="000000"/>
              </w:rPr>
              <w:t>/</w:t>
            </w:r>
            <w:r w:rsidRPr="00050BDD">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29</w:t>
            </w:r>
            <w:r w:rsidRPr="00050BDD">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塑料吸管（</w:t>
            </w:r>
            <w:r w:rsidRPr="00050BDD">
              <w:rPr>
                <w:rFonts w:eastAsia="仿宋" w:hint="eastAsia"/>
                <w:color w:val="000000"/>
              </w:rPr>
              <w:t>1ML</w:t>
            </w:r>
            <w:r w:rsidRPr="00050BDD">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100</w:t>
            </w:r>
            <w:r w:rsidRPr="00050BDD">
              <w:rPr>
                <w:rFonts w:eastAsia="仿宋" w:hint="eastAsia"/>
                <w:color w:val="000000"/>
              </w:rPr>
              <w:t>支</w:t>
            </w:r>
            <w:r w:rsidRPr="00050BDD">
              <w:rPr>
                <w:rFonts w:eastAsia="仿宋" w:hint="eastAsia"/>
                <w:color w:val="000000"/>
              </w:rPr>
              <w:t>/</w:t>
            </w:r>
            <w:r w:rsidRPr="00050BDD">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192</w:t>
            </w:r>
            <w:r w:rsidRPr="00050BDD">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37</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氯化钠注射液（生理盐水）</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500ml/</w:t>
            </w:r>
            <w:r w:rsidRPr="00050BDD">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50BDD" w:rsidRDefault="00D12E05" w:rsidP="00B87A29">
            <w:pPr>
              <w:jc w:val="center"/>
              <w:rPr>
                <w:rFonts w:eastAsia="仿宋"/>
                <w:color w:val="000000"/>
              </w:rPr>
            </w:pPr>
            <w:r w:rsidRPr="00050BDD">
              <w:rPr>
                <w:rFonts w:eastAsia="仿宋" w:hint="eastAsia"/>
                <w:color w:val="000000"/>
              </w:rPr>
              <w:t>96</w:t>
            </w:r>
            <w:r w:rsidRPr="00050BDD">
              <w:rPr>
                <w:rFonts w:eastAsia="仿宋" w:hint="eastAsia"/>
                <w:color w:val="000000"/>
              </w:rPr>
              <w:t>瓶</w:t>
            </w:r>
          </w:p>
        </w:tc>
      </w:tr>
      <w:tr w:rsidR="000F6753"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0F6753" w:rsidRDefault="00D12E05" w:rsidP="00B87A29">
            <w:pPr>
              <w:jc w:val="center"/>
              <w:rPr>
                <w:rFonts w:eastAsia="仿宋"/>
                <w:color w:val="000000"/>
              </w:rPr>
            </w:pPr>
            <w:r>
              <w:rPr>
                <w:rFonts w:eastAsia="仿宋" w:hint="eastAsia"/>
                <w:color w:val="000000"/>
              </w:rPr>
              <w:t>38</w:t>
            </w:r>
          </w:p>
        </w:tc>
        <w:tc>
          <w:tcPr>
            <w:tcW w:w="611" w:type="pct"/>
            <w:vMerge w:val="restart"/>
            <w:tcBorders>
              <w:top w:val="single" w:sz="4" w:space="0" w:color="auto"/>
              <w:left w:val="single" w:sz="4" w:space="0" w:color="auto"/>
              <w:right w:val="single" w:sz="4" w:space="0" w:color="auto"/>
            </w:tcBorders>
            <w:vAlign w:val="center"/>
          </w:tcPr>
          <w:p w:rsidR="000F6753" w:rsidRDefault="000F6753" w:rsidP="00B87A29">
            <w:pPr>
              <w:jc w:val="center"/>
              <w:rPr>
                <w:rFonts w:eastAsia="仿宋"/>
                <w:color w:val="000000"/>
              </w:rPr>
            </w:pPr>
            <w:r>
              <w:rPr>
                <w:rFonts w:eastAsia="仿宋"/>
                <w:color w:val="000000"/>
              </w:rPr>
              <w:t>生化</w:t>
            </w:r>
          </w:p>
        </w:tc>
        <w:tc>
          <w:tcPr>
            <w:tcW w:w="2412" w:type="pct"/>
            <w:tcBorders>
              <w:top w:val="single" w:sz="4" w:space="0" w:color="auto"/>
              <w:left w:val="single" w:sz="4" w:space="0" w:color="auto"/>
              <w:bottom w:val="single" w:sz="4" w:space="0" w:color="auto"/>
              <w:right w:val="single" w:sz="4" w:space="0" w:color="auto"/>
            </w:tcBorders>
            <w:vAlign w:val="center"/>
          </w:tcPr>
          <w:p w:rsidR="000F6753" w:rsidRPr="000F6753" w:rsidRDefault="000F6753" w:rsidP="00B87A29">
            <w:pPr>
              <w:jc w:val="center"/>
              <w:rPr>
                <w:rFonts w:eastAsia="仿宋"/>
                <w:color w:val="000000"/>
              </w:rPr>
            </w:pPr>
            <w:r w:rsidRPr="000F6753">
              <w:rPr>
                <w:rFonts w:eastAsia="仿宋" w:hint="eastAsia"/>
                <w:color w:val="000000"/>
              </w:rPr>
              <w:t>丙氨酸氨基转移酶测定试剂盒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0F6753" w:rsidRPr="000F6753" w:rsidRDefault="000F6753"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0F6753" w:rsidRPr="000F6753" w:rsidRDefault="000F6753"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39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天门冬氨酸氨基转移酶测定试剂盒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碱性磷酸酶测定试剂盒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γ</w:t>
            </w:r>
            <w:r w:rsidRPr="000F6753">
              <w:rPr>
                <w:rFonts w:eastAsia="仿宋" w:hint="eastAsia"/>
                <w:color w:val="000000"/>
              </w:rPr>
              <w:t>-</w:t>
            </w:r>
            <w:r w:rsidRPr="000F6753">
              <w:rPr>
                <w:rFonts w:eastAsia="仿宋" w:hint="eastAsia"/>
                <w:color w:val="000000"/>
              </w:rPr>
              <w:t>谷氨酰基转移酶测定试剂盒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总胆红素测定试剂盒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直接胆红素测定试剂盒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总蛋白测定试剂盒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60ml*3/60ml*1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白蛋白测定试剂盒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60ml*4</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343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尿素测定试剂盒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肌</w:t>
            </w:r>
            <w:proofErr w:type="gramStart"/>
            <w:r w:rsidRPr="000F6753">
              <w:rPr>
                <w:rFonts w:eastAsia="仿宋" w:hint="eastAsia"/>
                <w:color w:val="000000"/>
              </w:rPr>
              <w:t>酐</w:t>
            </w:r>
            <w:proofErr w:type="gramEnd"/>
            <w:r w:rsidRPr="000F6753">
              <w:rPr>
                <w:rFonts w:eastAsia="仿宋" w:hint="eastAsia"/>
                <w:color w:val="000000"/>
              </w:rPr>
              <w:t>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 ( 60mL</w:t>
            </w:r>
            <w:r w:rsidRPr="000F6753">
              <w:rPr>
                <w:rFonts w:eastAsia="仿宋" w:hint="eastAsia"/>
                <w:color w:val="000000"/>
              </w:rPr>
              <w:t>×</w:t>
            </w:r>
            <w:r w:rsidRPr="000F6753">
              <w:rPr>
                <w:rFonts w:eastAsia="仿宋" w:hint="eastAsia"/>
                <w:color w:val="000000"/>
              </w:rPr>
              <w:t xml:space="preserve">3   </w:t>
            </w:r>
            <w:r w:rsidRPr="000F6753">
              <w:rPr>
                <w:rFonts w:eastAsia="仿宋" w:hint="eastAsia"/>
                <w:color w:val="000000"/>
              </w:rPr>
              <w:lastRenderedPageBreak/>
              <w:t>60mL</w:t>
            </w:r>
            <w:r w:rsidRPr="000F6753">
              <w:rPr>
                <w:rFonts w:eastAsia="仿宋" w:hint="eastAsia"/>
                <w:color w:val="000000"/>
              </w:rPr>
              <w:t>×</w:t>
            </w:r>
            <w:r w:rsidRPr="000F6753">
              <w:rPr>
                <w:rFonts w:eastAsia="仿宋" w:hint="eastAsia"/>
                <w:color w:val="000000"/>
              </w:rPr>
              <w:t>1)</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lastRenderedPageBreak/>
              <w:t>219</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lastRenderedPageBreak/>
              <w:t>48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尿酸测定试剂盒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292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49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葡萄糖测定试剂盒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甘油三酯测定试剂盒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总胆固醇测定试剂盒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292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高密度脂蛋白胆固醇测定试剂盒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60ml*3/60ml*1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低密度脂蛋白胆固醇测定试剂盒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60ml*3/60ml*1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肌酸激酶测定试剂盒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244</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肌酸激酶</w:t>
            </w:r>
            <w:r w:rsidRPr="000F6753">
              <w:rPr>
                <w:rFonts w:eastAsia="仿宋" w:hint="eastAsia"/>
                <w:color w:val="000000"/>
              </w:rPr>
              <w:t>MB</w:t>
            </w:r>
            <w:r w:rsidRPr="000F6753">
              <w:rPr>
                <w:rFonts w:eastAsia="仿宋" w:hint="eastAsia"/>
                <w:color w:val="000000"/>
              </w:rPr>
              <w:t>同工酶测定试剂盒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292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乳酸脱氢酶测定试剂盒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225ml</w:t>
            </w:r>
            <w:r w:rsidRPr="000F6753">
              <w:rPr>
                <w:rFonts w:eastAsia="仿宋" w:hint="eastAsia"/>
                <w:color w:val="000000"/>
              </w:rPr>
              <w:t>（</w:t>
            </w:r>
            <w:r w:rsidRPr="000F6753">
              <w:rPr>
                <w:rFonts w:eastAsia="仿宋" w:hint="eastAsia"/>
                <w:color w:val="000000"/>
              </w:rPr>
              <w:t>60ml*3/45ml*1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C-</w:t>
            </w:r>
            <w:r w:rsidRPr="000F6753">
              <w:rPr>
                <w:rFonts w:eastAsia="仿宋" w:hint="eastAsia"/>
                <w:color w:val="000000"/>
              </w:rPr>
              <w:t>反应蛋白测定试剂盒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60ml</w:t>
            </w:r>
            <w:r w:rsidRPr="000F6753">
              <w:rPr>
                <w:rFonts w:eastAsia="仿宋" w:hint="eastAsia"/>
                <w:color w:val="000000"/>
              </w:rPr>
              <w:t>（</w:t>
            </w:r>
            <w:r w:rsidRPr="000F6753">
              <w:rPr>
                <w:rFonts w:eastAsia="仿宋" w:hint="eastAsia"/>
                <w:color w:val="000000"/>
              </w:rPr>
              <w:t>50ml*1/10ml*1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抗链球菌溶血素“</w:t>
            </w:r>
            <w:r w:rsidRPr="000F6753">
              <w:rPr>
                <w:rFonts w:eastAsia="仿宋" w:hint="eastAsia"/>
                <w:color w:val="000000"/>
              </w:rPr>
              <w:t>O</w:t>
            </w:r>
            <w:r w:rsidRPr="000F6753">
              <w:rPr>
                <w:rFonts w:eastAsia="仿宋" w:hint="eastAsia"/>
                <w:color w:val="000000"/>
              </w:rPr>
              <w:t>”测定试剂盒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38ml</w:t>
            </w:r>
            <w:r w:rsidRPr="000F6753">
              <w:rPr>
                <w:rFonts w:eastAsia="仿宋" w:hint="eastAsia"/>
                <w:color w:val="000000"/>
              </w:rPr>
              <w:t>（</w:t>
            </w:r>
            <w:r w:rsidRPr="000F6753">
              <w:rPr>
                <w:rFonts w:eastAsia="仿宋" w:hint="eastAsia"/>
                <w:color w:val="000000"/>
              </w:rPr>
              <w:t>14ml*1/24ml*1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1095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59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类风湿因子测定试剂盒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28ml</w:t>
            </w:r>
            <w:r w:rsidRPr="000F6753">
              <w:rPr>
                <w:rFonts w:eastAsia="仿宋" w:hint="eastAsia"/>
                <w:color w:val="000000"/>
              </w:rPr>
              <w:t>（</w:t>
            </w:r>
            <w:r w:rsidRPr="000F6753">
              <w:rPr>
                <w:rFonts w:eastAsia="仿宋" w:hint="eastAsia"/>
                <w:color w:val="000000"/>
              </w:rPr>
              <w:t>21ml*1/7ml*1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1252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钙测定试剂盒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60ml*2/60ml*2</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274</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镁测定试剂盒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60ml*2/60ml*2</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无机磷测定试剂盒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180ml</w:t>
            </w:r>
            <w:r w:rsidRPr="000F6753">
              <w:rPr>
                <w:rFonts w:eastAsia="仿宋" w:hint="eastAsia"/>
                <w:color w:val="000000"/>
              </w:rPr>
              <w:t>（</w:t>
            </w:r>
            <w:r w:rsidRPr="000F6753">
              <w:rPr>
                <w:rFonts w:eastAsia="仿宋" w:hint="eastAsia"/>
                <w:color w:val="000000"/>
              </w:rPr>
              <w:t>60ml*2/60ml*1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263</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α</w:t>
            </w:r>
            <w:r w:rsidRPr="000F6753">
              <w:rPr>
                <w:rFonts w:eastAsia="仿宋" w:hint="eastAsia"/>
                <w:color w:val="000000"/>
              </w:rPr>
              <w:t>-</w:t>
            </w:r>
            <w:r w:rsidRPr="000F6753">
              <w:rPr>
                <w:rFonts w:eastAsia="仿宋" w:hint="eastAsia"/>
                <w:color w:val="000000"/>
              </w:rPr>
              <w:t>淀粉酶测定试剂盒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240ml</w:t>
            </w:r>
            <w:r w:rsidRPr="000F6753">
              <w:rPr>
                <w:rFonts w:eastAsia="仿宋" w:hint="eastAsia"/>
                <w:color w:val="000000"/>
              </w:rPr>
              <w:t>（</w:t>
            </w:r>
            <w:r w:rsidRPr="000F6753">
              <w:rPr>
                <w:rFonts w:eastAsia="仿宋" w:hint="eastAsia"/>
                <w:color w:val="000000"/>
              </w:rPr>
              <w:t>60ml*3/60ml*1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系统冲洗液</w:t>
            </w:r>
            <w:r w:rsidRPr="000F6753">
              <w:rPr>
                <w:rFonts w:eastAsia="仿宋" w:hint="eastAsia"/>
                <w:color w:val="000000"/>
              </w:rPr>
              <w:t>(DxC700AU</w:t>
            </w:r>
            <w:r w:rsidRPr="000F6753">
              <w:rPr>
                <w:rFonts w:eastAsia="仿宋" w:hint="eastAsia"/>
                <w:color w:val="000000"/>
              </w:rPr>
              <w:t>专用</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4*5000ml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6</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AU</w:t>
            </w:r>
            <w:r w:rsidRPr="000F6753">
              <w:rPr>
                <w:rFonts w:eastAsia="仿宋" w:hint="eastAsia"/>
                <w:color w:val="000000"/>
              </w:rPr>
              <w:t>生化分析系统专用试剂</w:t>
            </w:r>
            <w:r w:rsidRPr="000F6753">
              <w:rPr>
                <w:rFonts w:eastAsia="仿宋" w:hint="eastAsia"/>
                <w:color w:val="000000"/>
              </w:rPr>
              <w:t>-</w:t>
            </w:r>
            <w:r w:rsidRPr="000F6753">
              <w:rPr>
                <w:rFonts w:eastAsia="仿宋" w:hint="eastAsia"/>
                <w:color w:val="000000"/>
              </w:rPr>
              <w:t>电解质内标液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4*2000ml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28</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AU</w:t>
            </w:r>
            <w:r w:rsidRPr="000F6753">
              <w:rPr>
                <w:rFonts w:eastAsia="仿宋" w:hint="eastAsia"/>
                <w:color w:val="000000"/>
              </w:rPr>
              <w:t>生化分析系统专用试剂</w:t>
            </w:r>
            <w:r w:rsidRPr="000F6753">
              <w:rPr>
                <w:rFonts w:eastAsia="仿宋" w:hint="eastAsia"/>
                <w:color w:val="000000"/>
              </w:rPr>
              <w:t>-</w:t>
            </w:r>
            <w:r w:rsidRPr="000F6753">
              <w:rPr>
                <w:rFonts w:eastAsia="仿宋" w:hint="eastAsia"/>
                <w:color w:val="000000"/>
              </w:rPr>
              <w:t>电解质</w:t>
            </w:r>
            <w:proofErr w:type="gramStart"/>
            <w:r w:rsidRPr="000F6753">
              <w:rPr>
                <w:rFonts w:eastAsia="仿宋" w:hint="eastAsia"/>
                <w:color w:val="000000"/>
              </w:rPr>
              <w:t>参比液</w:t>
            </w:r>
            <w:proofErr w:type="gramEnd"/>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4*1000ml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11</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缓冲液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4*2000ml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电解质标准液（高值）</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4*100ml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69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电解质标准液（低值）</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4*100ml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AU</w:t>
            </w:r>
            <w:r w:rsidRPr="000F6753">
              <w:rPr>
                <w:rFonts w:eastAsia="仿宋" w:hint="eastAsia"/>
                <w:color w:val="000000"/>
              </w:rPr>
              <w:t>电极清洗液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450ml/</w:t>
            </w:r>
            <w:r w:rsidRPr="000F6753">
              <w:rPr>
                <w:rFonts w:eastAsia="仿宋" w:hint="eastAsia"/>
                <w:color w:val="000000"/>
              </w:rPr>
              <w:t>瓶</w:t>
            </w:r>
            <w:r w:rsidRPr="000F6753">
              <w:rPr>
                <w:rFonts w:eastAsia="仿宋" w:hint="eastAsia"/>
                <w:color w:val="000000"/>
              </w:rPr>
              <w:t>*6</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生化分析仪用</w:t>
            </w:r>
            <w:r w:rsidRPr="000F6753">
              <w:rPr>
                <w:rFonts w:eastAsia="仿宋" w:hint="eastAsia"/>
                <w:color w:val="000000"/>
              </w:rPr>
              <w:t>W2</w:t>
            </w:r>
            <w:r w:rsidRPr="000F6753">
              <w:rPr>
                <w:rFonts w:eastAsia="仿宋" w:hint="eastAsia"/>
                <w:color w:val="000000"/>
              </w:rPr>
              <w:t>碱性清洗液</w:t>
            </w:r>
            <w:r w:rsidRPr="000F6753">
              <w:rPr>
                <w:rFonts w:eastAsia="仿宋" w:hint="eastAsia"/>
                <w:color w:val="000000"/>
              </w:rPr>
              <w:t>(</w:t>
            </w:r>
            <w:proofErr w:type="gramStart"/>
            <w:r w:rsidRPr="000F6753">
              <w:rPr>
                <w:rFonts w:eastAsia="仿宋" w:hint="eastAsia"/>
                <w:color w:val="000000"/>
              </w:rPr>
              <w:t>周维护</w:t>
            </w:r>
            <w:proofErr w:type="gramEnd"/>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50ml*14/</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lastRenderedPageBreak/>
              <w:t>72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生化分析仪用</w:t>
            </w:r>
            <w:r w:rsidRPr="000F6753">
              <w:rPr>
                <w:rFonts w:eastAsia="仿宋" w:hint="eastAsia"/>
                <w:color w:val="000000"/>
              </w:rPr>
              <w:t>W2</w:t>
            </w:r>
            <w:r w:rsidRPr="000F6753">
              <w:rPr>
                <w:rFonts w:eastAsia="仿宋" w:hint="eastAsia"/>
                <w:color w:val="000000"/>
              </w:rPr>
              <w:t>酸性清洗液</w:t>
            </w:r>
            <w:r w:rsidRPr="000F6753">
              <w:rPr>
                <w:rFonts w:eastAsia="仿宋" w:hint="eastAsia"/>
                <w:color w:val="000000"/>
              </w:rPr>
              <w:t>(</w:t>
            </w:r>
            <w:proofErr w:type="gramStart"/>
            <w:r w:rsidRPr="000F6753">
              <w:rPr>
                <w:rFonts w:eastAsia="仿宋" w:hint="eastAsia"/>
                <w:color w:val="000000"/>
              </w:rPr>
              <w:t>周维护</w:t>
            </w:r>
            <w:proofErr w:type="gramEnd"/>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50ml*14/</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糖化血红蛋白（</w:t>
            </w:r>
            <w:r w:rsidRPr="000F6753">
              <w:rPr>
                <w:rFonts w:eastAsia="仿宋" w:hint="eastAsia"/>
                <w:color w:val="000000"/>
              </w:rPr>
              <w:t>HbA1c)</w:t>
            </w:r>
            <w:r w:rsidRPr="000F6753">
              <w:rPr>
                <w:rFonts w:eastAsia="仿宋" w:hint="eastAsia"/>
                <w:color w:val="000000"/>
              </w:rPr>
              <w:t>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20ul/</w:t>
            </w:r>
            <w:r w:rsidRPr="000F6753">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48</w:t>
            </w:r>
            <w:r w:rsidRPr="000F6753">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非定值糖化血红蛋白</w:t>
            </w:r>
            <w:proofErr w:type="gramStart"/>
            <w:r w:rsidRPr="000F6753">
              <w:rPr>
                <w:rFonts w:eastAsia="仿宋" w:hint="eastAsia"/>
                <w:color w:val="000000"/>
              </w:rPr>
              <w:t>质控品</w:t>
            </w:r>
            <w:proofErr w:type="gramEnd"/>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0.5ml*2</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糖化血红蛋白</w:t>
            </w:r>
            <w:r w:rsidRPr="000F6753">
              <w:rPr>
                <w:rFonts w:eastAsia="仿宋" w:hint="eastAsia"/>
                <w:color w:val="000000"/>
              </w:rPr>
              <w:t>A1c</w:t>
            </w:r>
            <w:r w:rsidRPr="000F6753">
              <w:rPr>
                <w:rFonts w:eastAsia="仿宋" w:hint="eastAsia"/>
                <w:color w:val="000000"/>
              </w:rPr>
              <w:t>测定试剂盒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400T/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548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MQ-2000PT</w:t>
            </w:r>
            <w:r w:rsidRPr="000F6753">
              <w:rPr>
                <w:rFonts w:eastAsia="仿宋" w:hint="eastAsia"/>
                <w:color w:val="000000"/>
              </w:rPr>
              <w:t>过滤片</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2pcs/</w:t>
            </w:r>
            <w:r w:rsidRPr="000F6753">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274</w:t>
            </w:r>
            <w:r w:rsidRPr="000F6753">
              <w:rPr>
                <w:rFonts w:eastAsia="仿宋" w:hint="eastAsia"/>
                <w:color w:val="000000"/>
              </w:rPr>
              <w:t>袋</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液态特定蛋白质控水平</w:t>
            </w:r>
            <w:r w:rsidRPr="000F6753">
              <w:rPr>
                <w:rFonts w:eastAsia="仿宋" w:hint="eastAsia"/>
                <w:color w:val="000000"/>
              </w:rPr>
              <w:t>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正常水平，</w:t>
            </w:r>
            <w:r w:rsidRPr="000F6753">
              <w:rPr>
                <w:rFonts w:eastAsia="仿宋" w:hint="eastAsia"/>
                <w:color w:val="000000"/>
              </w:rPr>
              <w:t>3*1ml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液态特定蛋白质控水平</w:t>
            </w:r>
            <w:r w:rsidRPr="000F6753">
              <w:rPr>
                <w:rFonts w:eastAsia="仿宋" w:hint="eastAsia"/>
                <w:color w:val="000000"/>
              </w:rPr>
              <w:t>3</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异常高水平，</w:t>
            </w:r>
            <w:r w:rsidRPr="000F6753">
              <w:rPr>
                <w:rFonts w:eastAsia="仿宋" w:hint="eastAsia"/>
                <w:color w:val="000000"/>
              </w:rPr>
              <w:t>3*1ml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79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生化与激素非定值质控品（水平</w:t>
            </w:r>
            <w:r w:rsidRPr="000F6753">
              <w:rPr>
                <w:rFonts w:eastAsia="仿宋" w:hint="eastAsia"/>
                <w:color w:val="000000"/>
              </w:rPr>
              <w:t>1</w:t>
            </w:r>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30ml/</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生化与激素非定值质控品（水平</w:t>
            </w:r>
            <w:r w:rsidRPr="000F6753">
              <w:rPr>
                <w:rFonts w:eastAsia="仿宋" w:hint="eastAsia"/>
                <w:color w:val="000000"/>
              </w:rPr>
              <w:t>2</w:t>
            </w:r>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30ml/</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2.5</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生化复合校准品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5ml</w:t>
            </w:r>
            <w:r w:rsidRPr="000F6753">
              <w:rPr>
                <w:rFonts w:eastAsia="仿宋" w:hint="eastAsia"/>
                <w:color w:val="000000"/>
              </w:rPr>
              <w:t>（</w:t>
            </w:r>
            <w:r w:rsidRPr="000F6753">
              <w:rPr>
                <w:rFonts w:eastAsia="仿宋" w:hint="eastAsia"/>
                <w:color w:val="000000"/>
              </w:rPr>
              <w:t>5ml*1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6</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抗链球菌溶血素“</w:t>
            </w:r>
            <w:r w:rsidRPr="000F6753">
              <w:rPr>
                <w:rFonts w:eastAsia="仿宋" w:hint="eastAsia"/>
                <w:color w:val="000000"/>
              </w:rPr>
              <w:t>0</w:t>
            </w:r>
            <w:r w:rsidRPr="000F6753">
              <w:rPr>
                <w:rFonts w:eastAsia="仿宋" w:hint="eastAsia"/>
                <w:color w:val="000000"/>
              </w:rPr>
              <w:t>”校准品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4ml</w:t>
            </w:r>
            <w:r w:rsidRPr="000F6753">
              <w:rPr>
                <w:rFonts w:eastAsia="仿宋" w:hint="eastAsia"/>
                <w:color w:val="000000"/>
              </w:rPr>
              <w:t>（</w:t>
            </w:r>
            <w:r w:rsidRPr="000F6753">
              <w:rPr>
                <w:rFonts w:eastAsia="仿宋" w:hint="eastAsia"/>
                <w:color w:val="000000"/>
              </w:rPr>
              <w:t>1.0ml*4</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6</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类风湿因子校准品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4ml</w:t>
            </w:r>
            <w:r w:rsidRPr="000F6753">
              <w:rPr>
                <w:rFonts w:eastAsia="仿宋" w:hint="eastAsia"/>
                <w:color w:val="000000"/>
              </w:rPr>
              <w:t>（校准品</w:t>
            </w:r>
            <w:r w:rsidRPr="000F6753">
              <w:rPr>
                <w:rFonts w:eastAsia="仿宋" w:hint="eastAsia"/>
                <w:color w:val="000000"/>
              </w:rPr>
              <w:t>1-4 1.0ml*4</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6</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肌酸激酶＆肌酸激酶同工酶校准品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1ml</w:t>
            </w:r>
            <w:r w:rsidRPr="000F6753">
              <w:rPr>
                <w:rFonts w:eastAsia="仿宋" w:hint="eastAsia"/>
                <w:color w:val="000000"/>
              </w:rPr>
              <w:t>（</w:t>
            </w:r>
            <w:r w:rsidRPr="000F6753">
              <w:rPr>
                <w:rFonts w:eastAsia="仿宋" w:hint="eastAsia"/>
                <w:color w:val="000000"/>
              </w:rPr>
              <w:t>1ml*1</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C-</w:t>
            </w:r>
            <w:r w:rsidRPr="000F6753">
              <w:rPr>
                <w:rFonts w:eastAsia="仿宋" w:hint="eastAsia"/>
                <w:color w:val="000000"/>
              </w:rPr>
              <w:t>反应蛋白校准品</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5ml</w:t>
            </w:r>
            <w:r w:rsidRPr="000F6753">
              <w:rPr>
                <w:rFonts w:eastAsia="仿宋" w:hint="eastAsia"/>
                <w:color w:val="000000"/>
              </w:rPr>
              <w:t>（校准</w:t>
            </w:r>
            <w:r w:rsidRPr="000F6753">
              <w:rPr>
                <w:rFonts w:eastAsia="仿宋" w:hint="eastAsia"/>
                <w:color w:val="000000"/>
              </w:rPr>
              <w:t>1</w:t>
            </w:r>
            <w:r w:rsidRPr="000F6753">
              <w:rPr>
                <w:rFonts w:eastAsia="仿宋" w:hint="eastAsia"/>
                <w:color w:val="000000"/>
              </w:rPr>
              <w:t>～</w:t>
            </w:r>
            <w:r w:rsidRPr="000F6753">
              <w:rPr>
                <w:rFonts w:eastAsia="仿宋" w:hint="eastAsia"/>
                <w:color w:val="000000"/>
              </w:rPr>
              <w:t>5</w:t>
            </w:r>
            <w:r w:rsidRPr="000F6753">
              <w:rPr>
                <w:rFonts w:eastAsia="仿宋" w:hint="eastAsia"/>
                <w:color w:val="000000"/>
              </w:rPr>
              <w:t>：</w:t>
            </w:r>
            <w:r w:rsidRPr="000F6753">
              <w:rPr>
                <w:rFonts w:eastAsia="仿宋" w:hint="eastAsia"/>
                <w:color w:val="000000"/>
              </w:rPr>
              <w:t>1.0mL</w:t>
            </w:r>
            <w:r w:rsidRPr="000F6753">
              <w:rPr>
                <w:rFonts w:eastAsia="仿宋" w:hint="eastAsia"/>
                <w:color w:val="000000"/>
              </w:rPr>
              <w:t>×</w:t>
            </w:r>
            <w:r w:rsidRPr="000F6753">
              <w:rPr>
                <w:rFonts w:eastAsia="仿宋" w:hint="eastAsia"/>
                <w:color w:val="000000"/>
              </w:rPr>
              <w:t>5</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定值生化</w:t>
            </w:r>
            <w:proofErr w:type="gramStart"/>
            <w:r w:rsidRPr="000F6753">
              <w:rPr>
                <w:rFonts w:eastAsia="仿宋" w:hint="eastAsia"/>
                <w:color w:val="000000"/>
              </w:rPr>
              <w:t>质控品血清</w:t>
            </w:r>
            <w:proofErr w:type="gramEnd"/>
            <w:r w:rsidRPr="000F6753">
              <w:rPr>
                <w:rFonts w:eastAsia="仿宋" w:hint="eastAsia"/>
                <w:color w:val="000000"/>
              </w:rPr>
              <w:t>水平</w:t>
            </w:r>
            <w:r w:rsidRPr="000F6753">
              <w:rPr>
                <w:rFonts w:eastAsia="仿宋" w:hint="eastAsia"/>
                <w:color w:val="000000"/>
              </w:rPr>
              <w:t>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20*5ml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定值生化</w:t>
            </w:r>
            <w:proofErr w:type="gramStart"/>
            <w:r w:rsidRPr="000F6753">
              <w:rPr>
                <w:rFonts w:eastAsia="仿宋" w:hint="eastAsia"/>
                <w:color w:val="000000"/>
              </w:rPr>
              <w:t>质控品血清</w:t>
            </w:r>
            <w:proofErr w:type="gramEnd"/>
            <w:r w:rsidRPr="000F6753">
              <w:rPr>
                <w:rFonts w:eastAsia="仿宋" w:hint="eastAsia"/>
                <w:color w:val="000000"/>
              </w:rPr>
              <w:t>水平</w:t>
            </w:r>
            <w:r w:rsidRPr="000F6753">
              <w:rPr>
                <w:rFonts w:eastAsia="仿宋" w:hint="eastAsia"/>
                <w:color w:val="000000"/>
              </w:rPr>
              <w:t>3</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20*5ml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脂类</w:t>
            </w:r>
            <w:proofErr w:type="gramStart"/>
            <w:r w:rsidRPr="000F6753">
              <w:rPr>
                <w:rFonts w:eastAsia="仿宋" w:hint="eastAsia"/>
                <w:color w:val="000000"/>
              </w:rPr>
              <w:t>质控品水平</w:t>
            </w:r>
            <w:proofErr w:type="gramEnd"/>
            <w:r w:rsidRPr="000F6753">
              <w:rPr>
                <w:rFonts w:eastAsia="仿宋" w:hint="eastAsia"/>
                <w:color w:val="000000"/>
              </w:rPr>
              <w:t>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5*3ml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89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脂类</w:t>
            </w:r>
            <w:proofErr w:type="gramStart"/>
            <w:r w:rsidRPr="000F6753">
              <w:rPr>
                <w:rFonts w:eastAsia="仿宋" w:hint="eastAsia"/>
                <w:color w:val="000000"/>
              </w:rPr>
              <w:t>质控品水平</w:t>
            </w:r>
            <w:proofErr w:type="gramEnd"/>
            <w:r w:rsidRPr="000F6753">
              <w:rPr>
                <w:rFonts w:eastAsia="仿宋" w:hint="eastAsia"/>
                <w:color w:val="000000"/>
              </w:rPr>
              <w:t>3</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5*3ml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90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样品杯（日立）</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w:t>
            </w:r>
            <w:r w:rsidRPr="000F6753">
              <w:rPr>
                <w:rFonts w:eastAsia="仿宋" w:hint="eastAsia"/>
                <w:color w:val="000000"/>
              </w:rPr>
              <w:t>只</w:t>
            </w:r>
            <w:r w:rsidRPr="000F6753">
              <w:rPr>
                <w:rFonts w:eastAsia="仿宋" w:hint="eastAsia"/>
                <w:color w:val="000000"/>
              </w:rPr>
              <w:t>/</w:t>
            </w:r>
            <w:r w:rsidRPr="000F6753">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91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离心管</w:t>
            </w:r>
            <w:r w:rsidRPr="000F6753">
              <w:rPr>
                <w:rFonts w:eastAsia="仿宋" w:hint="eastAsia"/>
                <w:color w:val="000000"/>
              </w:rPr>
              <w:t>(1.5ml</w:t>
            </w:r>
            <w:r w:rsidRPr="000F6753">
              <w:rPr>
                <w:rFonts w:eastAsia="仿宋" w:hint="eastAsia"/>
                <w:color w:val="000000"/>
              </w:rPr>
              <w:t>尖底</w:t>
            </w:r>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92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吸头（</w:t>
            </w:r>
            <w:r w:rsidRPr="000F6753">
              <w:rPr>
                <w:rFonts w:eastAsia="仿宋" w:hint="eastAsia"/>
                <w:color w:val="000000"/>
              </w:rPr>
              <w:t>200ul</w:t>
            </w:r>
            <w:r w:rsidRPr="000F6753">
              <w:rPr>
                <w:rFonts w:eastAsia="仿宋" w:hint="eastAsia"/>
                <w:color w:val="000000"/>
              </w:rPr>
              <w:t>黄色）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15</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93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吸头（</w:t>
            </w:r>
            <w:r w:rsidRPr="000F6753">
              <w:rPr>
                <w:rFonts w:eastAsia="仿宋" w:hint="eastAsia"/>
                <w:color w:val="000000"/>
              </w:rPr>
              <w:t>1000ul</w:t>
            </w:r>
            <w:r w:rsidRPr="000F6753">
              <w:rPr>
                <w:rFonts w:eastAsia="仿宋" w:hint="eastAsia"/>
                <w:color w:val="000000"/>
              </w:rPr>
              <w:t>蓝色）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15</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eastAsia="仿宋"/>
                <w:color w:val="000000"/>
              </w:rPr>
            </w:pPr>
            <w:r>
              <w:rPr>
                <w:rFonts w:eastAsia="仿宋" w:hint="eastAsia"/>
                <w:color w:val="000000"/>
              </w:rPr>
              <w:t>94</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塑料吸管（</w:t>
            </w:r>
            <w:r w:rsidRPr="000F6753">
              <w:rPr>
                <w:rFonts w:eastAsia="仿宋" w:hint="eastAsia"/>
                <w:color w:val="000000"/>
              </w:rPr>
              <w:t>1ML</w:t>
            </w:r>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95</w:t>
            </w:r>
          </w:p>
        </w:tc>
        <w:tc>
          <w:tcPr>
            <w:tcW w:w="611" w:type="pct"/>
            <w:vMerge w:val="restart"/>
            <w:tcBorders>
              <w:top w:val="single" w:sz="4" w:space="0" w:color="auto"/>
              <w:left w:val="single" w:sz="4" w:space="0" w:color="auto"/>
              <w:right w:val="single" w:sz="4" w:space="0" w:color="auto"/>
            </w:tcBorders>
            <w:vAlign w:val="center"/>
          </w:tcPr>
          <w:p w:rsidR="00D12E05" w:rsidRDefault="00D12E05" w:rsidP="00B87A29">
            <w:pPr>
              <w:jc w:val="center"/>
              <w:rPr>
                <w:rFonts w:eastAsia="仿宋"/>
                <w:color w:val="000000"/>
              </w:rPr>
            </w:pPr>
            <w:r>
              <w:rPr>
                <w:rFonts w:eastAsia="仿宋"/>
                <w:color w:val="000000"/>
              </w:rPr>
              <w:t>临检</w:t>
            </w: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瑞氏</w:t>
            </w:r>
            <w:r w:rsidRPr="000F6753">
              <w:rPr>
                <w:rFonts w:eastAsia="仿宋" w:hint="eastAsia"/>
                <w:color w:val="000000"/>
              </w:rPr>
              <w:t>-</w:t>
            </w:r>
            <w:r w:rsidRPr="000F6753">
              <w:rPr>
                <w:rFonts w:eastAsia="仿宋" w:hint="eastAsia"/>
                <w:color w:val="000000"/>
              </w:rPr>
              <w:t>姬</w:t>
            </w:r>
            <w:proofErr w:type="gramStart"/>
            <w:r w:rsidRPr="000F6753">
              <w:rPr>
                <w:rFonts w:eastAsia="仿宋" w:hint="eastAsia"/>
                <w:color w:val="000000"/>
              </w:rPr>
              <w:t>姆萨</w:t>
            </w:r>
            <w:proofErr w:type="gramEnd"/>
            <w:r w:rsidRPr="000F6753">
              <w:rPr>
                <w:rFonts w:eastAsia="仿宋" w:hint="eastAsia"/>
                <w:color w:val="000000"/>
              </w:rPr>
              <w:t>染色液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w:t>
            </w:r>
            <w:r w:rsidRPr="000F6753">
              <w:rPr>
                <w:rFonts w:eastAsia="仿宋" w:hint="eastAsia"/>
                <w:color w:val="000000"/>
              </w:rPr>
              <w:t>液：</w:t>
            </w:r>
            <w:r w:rsidRPr="000F6753">
              <w:rPr>
                <w:rFonts w:eastAsia="仿宋" w:hint="eastAsia"/>
                <w:color w:val="000000"/>
              </w:rPr>
              <w:t>2*250ML B</w:t>
            </w:r>
            <w:r w:rsidRPr="000F6753">
              <w:rPr>
                <w:rFonts w:eastAsia="仿宋" w:hint="eastAsia"/>
                <w:color w:val="000000"/>
              </w:rPr>
              <w:t>液：</w:t>
            </w:r>
            <w:r w:rsidRPr="000F6753">
              <w:rPr>
                <w:rFonts w:eastAsia="仿宋" w:hint="eastAsia"/>
                <w:color w:val="000000"/>
              </w:rPr>
              <w:t>2*250ML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w:t>
            </w:r>
            <w:r w:rsidRPr="000F6753">
              <w:rPr>
                <w:rFonts w:eastAsia="仿宋" w:hint="eastAsia"/>
                <w:color w:val="000000"/>
              </w:rPr>
              <w:t>套</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96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血细胞分析仪用溶血剂</w:t>
            </w:r>
            <w:r w:rsidRPr="000F6753">
              <w:rPr>
                <w:rFonts w:eastAsia="仿宋" w:hint="eastAsia"/>
                <w:color w:val="000000"/>
              </w:rPr>
              <w:t>LYG-1</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500ML/</w:t>
            </w:r>
            <w:r w:rsidRPr="000F6753">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w:t>
            </w:r>
            <w:r w:rsidRPr="000F6753">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97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血细胞分析用溶血剂</w:t>
            </w:r>
            <w:r w:rsidRPr="000F6753">
              <w:rPr>
                <w:rFonts w:eastAsia="仿宋" w:hint="eastAsia"/>
                <w:color w:val="000000"/>
              </w:rPr>
              <w:t>LYA-2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500ml/</w:t>
            </w:r>
            <w:r w:rsidRPr="000F6753">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w:t>
            </w:r>
            <w:r w:rsidRPr="000F6753">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98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血细胞分析用溶血剂</w:t>
            </w:r>
            <w:r w:rsidRPr="000F6753">
              <w:rPr>
                <w:rFonts w:eastAsia="仿宋" w:hint="eastAsia"/>
                <w:color w:val="000000"/>
              </w:rPr>
              <w:t>LYA-3</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1000ml/</w:t>
            </w:r>
            <w:r w:rsidRPr="000F6753">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305</w:t>
            </w:r>
            <w:r w:rsidRPr="000F6753">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99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血细胞分析仪用稀释液</w:t>
            </w:r>
            <w:r w:rsidRPr="000F6753">
              <w:rPr>
                <w:rFonts w:eastAsia="仿宋" w:hint="eastAsia"/>
                <w:color w:val="000000"/>
              </w:rPr>
              <w:t>DIL-A</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20L/</w:t>
            </w:r>
            <w:r w:rsidRPr="000F6753">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w:t>
            </w:r>
            <w:r w:rsidRPr="000F6753">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血细胞分析仪探头清洁液</w:t>
            </w:r>
            <w:r w:rsidRPr="000F6753">
              <w:rPr>
                <w:rFonts w:eastAsia="仿宋" w:hint="eastAsia"/>
                <w:color w:val="000000"/>
              </w:rPr>
              <w:t>CLE-P</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(4*50ml)/</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RhD</w:t>
            </w:r>
            <w:r w:rsidRPr="000F6753">
              <w:rPr>
                <w:rFonts w:eastAsia="仿宋" w:hint="eastAsia"/>
                <w:color w:val="000000"/>
              </w:rPr>
              <w:t>（</w:t>
            </w:r>
            <w:r w:rsidRPr="000F6753">
              <w:rPr>
                <w:rFonts w:eastAsia="仿宋" w:hint="eastAsia"/>
                <w:color w:val="000000"/>
              </w:rPr>
              <w:t>IgM</w:t>
            </w:r>
            <w:r w:rsidRPr="000F6753">
              <w:rPr>
                <w:rFonts w:eastAsia="仿宋" w:hint="eastAsia"/>
                <w:color w:val="000000"/>
              </w:rPr>
              <w:t>）血型定型试剂</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10ml/</w:t>
            </w:r>
            <w:r w:rsidRPr="000F6753">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4380</w:t>
            </w:r>
            <w:r w:rsidRPr="000F6753">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抗</w:t>
            </w:r>
            <w:r w:rsidRPr="000F6753">
              <w:rPr>
                <w:rFonts w:eastAsia="仿宋" w:hint="eastAsia"/>
                <w:color w:val="000000"/>
              </w:rPr>
              <w:t>A</w:t>
            </w:r>
            <w:r w:rsidRPr="000F6753">
              <w:rPr>
                <w:rFonts w:eastAsia="仿宋" w:hint="eastAsia"/>
                <w:color w:val="000000"/>
              </w:rPr>
              <w:t>抗</w:t>
            </w:r>
            <w:r w:rsidRPr="000F6753">
              <w:rPr>
                <w:rFonts w:eastAsia="仿宋" w:hint="eastAsia"/>
                <w:color w:val="000000"/>
              </w:rPr>
              <w:t>B</w:t>
            </w:r>
            <w:r w:rsidRPr="000F6753">
              <w:rPr>
                <w:rFonts w:eastAsia="仿宋" w:hint="eastAsia"/>
                <w:color w:val="000000"/>
              </w:rPr>
              <w:t>血型定性试剂</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10ml*2/</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ABO</w:t>
            </w:r>
            <w:r w:rsidRPr="000F6753">
              <w:rPr>
                <w:rFonts w:eastAsia="仿宋" w:hint="eastAsia"/>
                <w:color w:val="000000"/>
              </w:rPr>
              <w:t>血型反定型试剂盒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10ml*3/</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lastRenderedPageBreak/>
              <w:t>104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阴道组织多胺检测试剂盒</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10950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微量玻璃吸管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400</w:t>
            </w:r>
            <w:r w:rsidRPr="000F6753">
              <w:rPr>
                <w:rFonts w:eastAsia="仿宋" w:hint="eastAsia"/>
                <w:color w:val="000000"/>
              </w:rPr>
              <w:t>个</w:t>
            </w:r>
            <w:r w:rsidRPr="000F6753">
              <w:rPr>
                <w:rFonts w:eastAsia="仿宋" w:hint="eastAsia"/>
                <w:color w:val="000000"/>
              </w:rPr>
              <w:t>/</w:t>
            </w:r>
            <w:r w:rsidRPr="000F6753">
              <w:rPr>
                <w:rFonts w:eastAsia="仿宋" w:hint="eastAsia"/>
                <w:color w:val="000000"/>
              </w:rPr>
              <w:t>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548</w:t>
            </w:r>
            <w:r w:rsidRPr="000F6753">
              <w:rPr>
                <w:rFonts w:eastAsia="仿宋" w:hint="eastAsia"/>
                <w:color w:val="000000"/>
              </w:rPr>
              <w:t>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便隐血</w:t>
            </w:r>
            <w:r w:rsidRPr="000F6753">
              <w:rPr>
                <w:rFonts w:eastAsia="仿宋" w:hint="eastAsia"/>
                <w:color w:val="000000"/>
              </w:rPr>
              <w:t>(FOB)</w:t>
            </w:r>
            <w:r w:rsidRPr="000F6753">
              <w:rPr>
                <w:rFonts w:eastAsia="仿宋" w:hint="eastAsia"/>
                <w:color w:val="000000"/>
              </w:rPr>
              <w:t>检测试剂</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25</w:t>
            </w:r>
            <w:r w:rsidRPr="000F6753">
              <w:rPr>
                <w:rFonts w:eastAsia="仿宋" w:hint="eastAsia"/>
                <w:color w:val="000000"/>
              </w:rPr>
              <w:t>人份</w:t>
            </w:r>
            <w:r w:rsidRPr="000F6753">
              <w:rPr>
                <w:rFonts w:eastAsia="仿宋" w:hint="eastAsia"/>
                <w:color w:val="000000"/>
              </w:rPr>
              <w: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8760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人绒毛膜促性腺激素</w:t>
            </w:r>
            <w:r w:rsidRPr="000F6753">
              <w:rPr>
                <w:rFonts w:eastAsia="仿宋" w:hint="eastAsia"/>
                <w:color w:val="000000"/>
              </w:rPr>
              <w:t>HCG</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ABO</w:t>
            </w:r>
            <w:r w:rsidRPr="000F6753">
              <w:rPr>
                <w:rFonts w:eastAsia="仿宋" w:hint="eastAsia"/>
                <w:color w:val="000000"/>
              </w:rPr>
              <w:t>血型纸</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20T/</w:t>
            </w:r>
            <w:r w:rsidRPr="000F6753">
              <w:rPr>
                <w:rFonts w:eastAsia="仿宋" w:hint="eastAsia"/>
                <w:color w:val="000000"/>
              </w:rPr>
              <w:t>张</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10950</w:t>
            </w:r>
            <w:r w:rsidRPr="000F6753">
              <w:rPr>
                <w:rFonts w:eastAsia="仿宋" w:hint="eastAsia"/>
                <w:color w:val="000000"/>
              </w:rPr>
              <w:t>张</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109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载玻片（帆船磨砂</w:t>
            </w:r>
            <w:r w:rsidRPr="000F6753">
              <w:rPr>
                <w:rFonts w:eastAsia="仿宋" w:hint="eastAsia"/>
                <w:color w:val="000000"/>
              </w:rPr>
              <w:t>7105</w:t>
            </w:r>
            <w:r w:rsidRPr="000F6753">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w:t>
            </w:r>
            <w:r w:rsidRPr="000F6753">
              <w:rPr>
                <w:rFonts w:eastAsia="仿宋" w:hint="eastAsia"/>
                <w:color w:val="000000"/>
              </w:rPr>
              <w:t>片</w:t>
            </w:r>
            <w:r w:rsidRPr="000F6753">
              <w:rPr>
                <w:rFonts w:eastAsia="仿宋" w:hint="eastAsia"/>
                <w:color w:val="000000"/>
              </w:rPr>
              <w: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血细胞分析仪用</w:t>
            </w:r>
            <w:proofErr w:type="gramStart"/>
            <w:r w:rsidRPr="000F6753">
              <w:rPr>
                <w:rFonts w:eastAsia="仿宋" w:hint="eastAsia"/>
                <w:color w:val="000000"/>
              </w:rPr>
              <w:t>质控物中值</w:t>
            </w:r>
            <w:proofErr w:type="gramEnd"/>
            <w:r w:rsidRPr="000F6753">
              <w:rPr>
                <w:rFonts w:eastAsia="仿宋" w:hint="eastAsia"/>
                <w:color w:val="000000"/>
              </w:rPr>
              <w:t>DM-5D</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3ml/</w:t>
            </w:r>
            <w:r w:rsidRPr="000F6753">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30</w:t>
            </w:r>
            <w:r w:rsidRPr="000F6753">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血细胞分析仪用质控物高值</w:t>
            </w:r>
            <w:r w:rsidRPr="000F6753">
              <w:rPr>
                <w:rFonts w:eastAsia="仿宋" w:hint="eastAsia"/>
                <w:color w:val="000000"/>
              </w:rPr>
              <w:t>DM-5D</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3ml/</w:t>
            </w:r>
            <w:r w:rsidRPr="000F6753">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30</w:t>
            </w:r>
            <w:r w:rsidRPr="000F6753">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网织红细胞染色液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20ml/</w:t>
            </w:r>
            <w:r w:rsidRPr="000F6753">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w:t>
            </w:r>
            <w:r w:rsidRPr="000F6753">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多项尿液检测试纸条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w:t>
            </w:r>
            <w:r w:rsidRPr="000F6753">
              <w:rPr>
                <w:rFonts w:eastAsia="仿宋" w:hint="eastAsia"/>
                <w:color w:val="000000"/>
              </w:rPr>
              <w:t>条</w:t>
            </w:r>
            <w:r w:rsidRPr="000F6753">
              <w:rPr>
                <w:rFonts w:eastAsia="仿宋" w:hint="eastAsia"/>
                <w:color w:val="000000"/>
              </w:rPr>
              <w:t>/</w:t>
            </w:r>
            <w:r w:rsidRPr="000F6753">
              <w:rPr>
                <w:rFonts w:eastAsia="仿宋" w:hint="eastAsia"/>
                <w:color w:val="000000"/>
              </w:rPr>
              <w:t>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2190</w:t>
            </w:r>
            <w:r w:rsidRPr="000F6753">
              <w:rPr>
                <w:rFonts w:eastAsia="仿宋" w:hint="eastAsia"/>
                <w:color w:val="000000"/>
              </w:rPr>
              <w:t>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尿液分析</w:t>
            </w:r>
            <w:proofErr w:type="gramStart"/>
            <w:r w:rsidRPr="000F6753">
              <w:rPr>
                <w:rFonts w:eastAsia="仿宋" w:hint="eastAsia"/>
                <w:color w:val="000000"/>
              </w:rPr>
              <w:t>质控液</w:t>
            </w:r>
            <w:proofErr w:type="gramEnd"/>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10ml*2/</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24</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塑料吸管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500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包（</w:t>
            </w:r>
            <w:r w:rsidRPr="000F6753">
              <w:rPr>
                <w:rFonts w:eastAsia="仿宋" w:hint="eastAsia"/>
                <w:color w:val="000000"/>
              </w:rPr>
              <w:t>0.5ml</w:t>
            </w:r>
            <w:r w:rsidRPr="000F6753">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438</w:t>
            </w:r>
            <w:r w:rsidRPr="000F6753">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116</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牙签</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100</w:t>
            </w:r>
            <w:r w:rsidRPr="000F6753">
              <w:rPr>
                <w:rFonts w:eastAsia="仿宋" w:hint="eastAsia"/>
                <w:color w:val="000000"/>
              </w:rPr>
              <w:t>支</w:t>
            </w:r>
            <w:r w:rsidRPr="000F6753">
              <w:rPr>
                <w:rFonts w:eastAsia="仿宋" w:hint="eastAsia"/>
                <w:color w:val="000000"/>
              </w:rPr>
              <w:t>/</w:t>
            </w:r>
            <w:r w:rsidRPr="000F6753">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0F6753" w:rsidRDefault="00D12E05" w:rsidP="00B87A29">
            <w:pPr>
              <w:jc w:val="center"/>
              <w:rPr>
                <w:rFonts w:eastAsia="仿宋"/>
                <w:color w:val="000000"/>
              </w:rPr>
            </w:pPr>
            <w:r w:rsidRPr="000F6753">
              <w:rPr>
                <w:rFonts w:eastAsia="仿宋" w:hint="eastAsia"/>
                <w:color w:val="000000"/>
              </w:rPr>
              <w:t>2190</w:t>
            </w:r>
            <w:r w:rsidRPr="000F6753">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117</w:t>
            </w:r>
          </w:p>
        </w:tc>
        <w:tc>
          <w:tcPr>
            <w:tcW w:w="611" w:type="pct"/>
            <w:vMerge w:val="restart"/>
            <w:tcBorders>
              <w:top w:val="single" w:sz="4" w:space="0" w:color="auto"/>
              <w:left w:val="single" w:sz="4" w:space="0" w:color="auto"/>
              <w:right w:val="single" w:sz="4" w:space="0" w:color="auto"/>
            </w:tcBorders>
            <w:vAlign w:val="center"/>
          </w:tcPr>
          <w:p w:rsidR="00D12E05" w:rsidRDefault="00D12E05" w:rsidP="00B87A29">
            <w:pPr>
              <w:jc w:val="center"/>
              <w:rPr>
                <w:rFonts w:eastAsia="仿宋"/>
                <w:color w:val="000000"/>
              </w:rPr>
            </w:pPr>
            <w:r>
              <w:rPr>
                <w:rFonts w:eastAsia="仿宋"/>
                <w:color w:val="000000"/>
              </w:rPr>
              <w:t>发光</w:t>
            </w: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促甲状腺激素（</w:t>
            </w:r>
            <w:r w:rsidRPr="006733F1">
              <w:rPr>
                <w:rFonts w:eastAsia="仿宋" w:hint="eastAsia"/>
                <w:color w:val="000000"/>
              </w:rPr>
              <w:t>TSH</w:t>
            </w:r>
            <w:r w:rsidRPr="006733F1">
              <w:rPr>
                <w:rFonts w:eastAsia="仿宋" w:hint="eastAsia"/>
                <w:color w:val="000000"/>
              </w:rPr>
              <w:t>）测定试剂盒（化学发光免疫分析法）</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游离三碘甲状腺原氨酸（</w:t>
            </w:r>
            <w:r w:rsidRPr="006733F1">
              <w:rPr>
                <w:rFonts w:eastAsia="仿宋" w:hint="eastAsia"/>
                <w:color w:val="000000"/>
              </w:rPr>
              <w:t>FT3</w:t>
            </w:r>
            <w:r w:rsidRPr="006733F1">
              <w:rPr>
                <w:rFonts w:eastAsia="仿宋" w:hint="eastAsia"/>
                <w:color w:val="000000"/>
              </w:rPr>
              <w:t>）测定试剂盒（化学发光免疫分析法）</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119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游离甲状腺素（</w:t>
            </w:r>
            <w:r w:rsidRPr="006733F1">
              <w:rPr>
                <w:rFonts w:eastAsia="仿宋" w:hint="eastAsia"/>
                <w:color w:val="000000"/>
              </w:rPr>
              <w:t>FT4</w:t>
            </w:r>
            <w:r w:rsidRPr="006733F1">
              <w:rPr>
                <w:rFonts w:eastAsia="仿宋" w:hint="eastAsia"/>
                <w:color w:val="000000"/>
              </w:rPr>
              <w:t>）测定试剂盒（化学发光免疫分析法）</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proofErr w:type="gramStart"/>
            <w:r w:rsidRPr="006733F1">
              <w:rPr>
                <w:rFonts w:eastAsia="仿宋" w:hint="eastAsia"/>
                <w:color w:val="000000"/>
              </w:rPr>
              <w:t>总三碘</w:t>
            </w:r>
            <w:proofErr w:type="gramEnd"/>
            <w:r w:rsidRPr="006733F1">
              <w:rPr>
                <w:rFonts w:eastAsia="仿宋" w:hint="eastAsia"/>
                <w:color w:val="000000"/>
              </w:rPr>
              <w:t>甲状腺原氨酸（</w:t>
            </w:r>
            <w:r w:rsidRPr="006733F1">
              <w:rPr>
                <w:rFonts w:eastAsia="仿宋" w:hint="eastAsia"/>
                <w:color w:val="000000"/>
              </w:rPr>
              <w:t>T3</w:t>
            </w:r>
            <w:r w:rsidRPr="006733F1">
              <w:rPr>
                <w:rFonts w:eastAsia="仿宋" w:hint="eastAsia"/>
                <w:color w:val="000000"/>
              </w:rPr>
              <w:t>）测定试剂盒（化学发光免疫分析法）</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总甲状腺素（</w:t>
            </w:r>
            <w:r w:rsidRPr="006733F1">
              <w:rPr>
                <w:rFonts w:eastAsia="仿宋" w:hint="eastAsia"/>
                <w:color w:val="000000"/>
              </w:rPr>
              <w:t>T4</w:t>
            </w:r>
            <w:r w:rsidRPr="006733F1">
              <w:rPr>
                <w:rFonts w:eastAsia="仿宋" w:hint="eastAsia"/>
                <w:color w:val="000000"/>
              </w:rPr>
              <w:t>）测定试剂盒（化学发光免疫分析法）</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甲胎蛋白</w:t>
            </w:r>
            <w:r w:rsidRPr="006733F1">
              <w:rPr>
                <w:rFonts w:eastAsia="仿宋" w:hint="eastAsia"/>
                <w:color w:val="000000"/>
              </w:rPr>
              <w:t xml:space="preserve"> AFP</w:t>
            </w:r>
            <w:r w:rsidRPr="006733F1">
              <w:rPr>
                <w:rFonts w:eastAsia="仿宋" w:hint="eastAsia"/>
                <w:color w:val="000000"/>
              </w:rPr>
              <w:t>（迈瑞）</w:t>
            </w:r>
            <w:r w:rsidRPr="006733F1">
              <w:rPr>
                <w:rFonts w:eastAsia="仿宋" w:hint="eastAsia"/>
                <w:color w:val="000000"/>
              </w:rPr>
              <w:t>105-002524-00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癌胚抗原</w:t>
            </w:r>
            <w:r w:rsidRPr="006733F1">
              <w:rPr>
                <w:rFonts w:eastAsia="仿宋" w:hint="eastAsia"/>
                <w:color w:val="000000"/>
              </w:rPr>
              <w:t>CEA</w:t>
            </w:r>
            <w:r w:rsidRPr="006733F1">
              <w:rPr>
                <w:rFonts w:eastAsia="仿宋" w:hint="eastAsia"/>
                <w:color w:val="000000"/>
              </w:rPr>
              <w:t>（迈瑞）</w:t>
            </w:r>
            <w:r w:rsidRPr="006733F1">
              <w:rPr>
                <w:rFonts w:eastAsia="仿宋" w:hint="eastAsia"/>
                <w:color w:val="000000"/>
              </w:rPr>
              <w:t>105-002523-00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糖类抗原</w:t>
            </w:r>
            <w:r w:rsidRPr="006733F1">
              <w:rPr>
                <w:rFonts w:eastAsia="仿宋" w:hint="eastAsia"/>
                <w:color w:val="000000"/>
              </w:rPr>
              <w:t>CA15-3</w:t>
            </w:r>
            <w:r w:rsidRPr="006733F1">
              <w:rPr>
                <w:rFonts w:eastAsia="仿宋" w:hint="eastAsia"/>
                <w:color w:val="000000"/>
              </w:rPr>
              <w:t>（迈瑞）</w:t>
            </w:r>
            <w:r w:rsidRPr="006733F1">
              <w:rPr>
                <w:rFonts w:eastAsia="仿宋" w:hint="eastAsia"/>
                <w:color w:val="000000"/>
              </w:rPr>
              <w:t>105-002526-00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糖类抗原</w:t>
            </w:r>
            <w:r w:rsidRPr="006733F1">
              <w:rPr>
                <w:rFonts w:eastAsia="仿宋" w:hint="eastAsia"/>
                <w:color w:val="000000"/>
              </w:rPr>
              <w:t>CA125</w:t>
            </w:r>
            <w:r w:rsidRPr="006733F1">
              <w:rPr>
                <w:rFonts w:eastAsia="仿宋" w:hint="eastAsia"/>
                <w:color w:val="000000"/>
              </w:rPr>
              <w:t>（迈瑞）</w:t>
            </w:r>
            <w:r w:rsidRPr="006733F1">
              <w:rPr>
                <w:rFonts w:eastAsia="仿宋" w:hint="eastAsia"/>
                <w:color w:val="000000"/>
              </w:rPr>
              <w:t>105-002525-00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糖类抗原</w:t>
            </w:r>
            <w:r w:rsidRPr="006733F1">
              <w:rPr>
                <w:rFonts w:eastAsia="仿宋" w:hint="eastAsia"/>
                <w:color w:val="000000"/>
              </w:rPr>
              <w:t>CA19-9</w:t>
            </w:r>
            <w:r w:rsidRPr="006733F1">
              <w:rPr>
                <w:rFonts w:eastAsia="仿宋" w:hint="eastAsia"/>
                <w:color w:val="000000"/>
              </w:rPr>
              <w:t>（迈瑞）</w:t>
            </w:r>
            <w:r w:rsidRPr="006733F1">
              <w:rPr>
                <w:rFonts w:eastAsia="仿宋" w:hint="eastAsia"/>
                <w:color w:val="000000"/>
              </w:rPr>
              <w:t>105-002527-00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总前列腺特异性抗原</w:t>
            </w:r>
            <w:r w:rsidRPr="006733F1">
              <w:rPr>
                <w:rFonts w:eastAsia="仿宋" w:hint="eastAsia"/>
                <w:color w:val="000000"/>
              </w:rPr>
              <w:t>TPSA</w:t>
            </w:r>
            <w:r w:rsidRPr="006733F1">
              <w:rPr>
                <w:rFonts w:eastAsia="仿宋" w:hint="eastAsia"/>
                <w:color w:val="000000"/>
              </w:rPr>
              <w:t>（迈瑞）</w:t>
            </w:r>
            <w:r w:rsidRPr="006733F1">
              <w:rPr>
                <w:rFonts w:eastAsia="仿宋" w:hint="eastAsia"/>
                <w:color w:val="000000"/>
              </w:rPr>
              <w:t>105-002529-00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游离前列腺特异性抗原</w:t>
            </w:r>
            <w:r w:rsidRPr="006733F1">
              <w:rPr>
                <w:rFonts w:eastAsia="仿宋" w:hint="eastAsia"/>
                <w:color w:val="000000"/>
              </w:rPr>
              <w:t xml:space="preserve"> FPSA</w:t>
            </w:r>
            <w:r w:rsidRPr="006733F1">
              <w:rPr>
                <w:rFonts w:eastAsia="仿宋" w:hint="eastAsia"/>
                <w:color w:val="000000"/>
              </w:rPr>
              <w:t>（迈瑞）</w:t>
            </w:r>
            <w:r w:rsidRPr="006733F1">
              <w:rPr>
                <w:rFonts w:eastAsia="仿宋" w:hint="eastAsia"/>
                <w:color w:val="000000"/>
              </w:rPr>
              <w:t>105-002528-00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129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促黄体生成素</w:t>
            </w:r>
            <w:r w:rsidRPr="006733F1">
              <w:rPr>
                <w:rFonts w:eastAsia="仿宋" w:hint="eastAsia"/>
                <w:color w:val="000000"/>
              </w:rPr>
              <w:t>LH</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孕酮</w:t>
            </w:r>
            <w:r w:rsidRPr="006733F1">
              <w:rPr>
                <w:rFonts w:eastAsia="仿宋" w:hint="eastAsia"/>
                <w:color w:val="000000"/>
              </w:rPr>
              <w:t>PGN</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催乳素</w:t>
            </w:r>
            <w:r w:rsidRPr="006733F1">
              <w:rPr>
                <w:rFonts w:eastAsia="仿宋" w:hint="eastAsia"/>
                <w:color w:val="000000"/>
              </w:rPr>
              <w:t>PRL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促卵泡刺激素</w:t>
            </w:r>
            <w:r w:rsidRPr="006733F1">
              <w:rPr>
                <w:rFonts w:eastAsia="仿宋" w:hint="eastAsia"/>
                <w:color w:val="000000"/>
              </w:rPr>
              <w:t>FSH</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绒毛膜促性腺激素及β亚单位β</w:t>
            </w:r>
            <w:r w:rsidRPr="006733F1">
              <w:rPr>
                <w:rFonts w:eastAsia="仿宋" w:hint="eastAsia"/>
                <w:color w:val="000000"/>
              </w:rPr>
              <w:t>-HCG</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lastRenderedPageBreak/>
              <w:t>134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雌二醇</w:t>
            </w:r>
            <w:r w:rsidRPr="006733F1">
              <w:rPr>
                <w:rFonts w:eastAsia="仿宋" w:hint="eastAsia"/>
                <w:color w:val="000000"/>
              </w:rPr>
              <w:t>(E2)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促黄体生成素</w:t>
            </w:r>
            <w:r w:rsidRPr="006733F1">
              <w:rPr>
                <w:rFonts w:eastAsia="仿宋" w:hint="eastAsia"/>
                <w:color w:val="000000"/>
              </w:rPr>
              <w:t>LH</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铁蛋白</w:t>
            </w:r>
            <w:r w:rsidRPr="006733F1">
              <w:rPr>
                <w:rFonts w:eastAsia="仿宋" w:hint="eastAsia"/>
                <w:color w:val="000000"/>
              </w:rPr>
              <w:t>FER</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糖类抗原</w:t>
            </w:r>
            <w:r w:rsidRPr="006733F1">
              <w:rPr>
                <w:rFonts w:eastAsia="仿宋" w:hint="eastAsia"/>
                <w:color w:val="000000"/>
              </w:rPr>
              <w:t>72-4</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鳞状上皮癌细胞抗原</w:t>
            </w:r>
            <w:r w:rsidRPr="006733F1">
              <w:rPr>
                <w:rFonts w:eastAsia="仿宋" w:hint="eastAsia"/>
                <w:color w:val="000000"/>
              </w:rPr>
              <w:t>SCCA</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540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139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全自动免疫检验系统用底物液（迈瑞）</w:t>
            </w:r>
            <w:r w:rsidRPr="006733F1">
              <w:rPr>
                <w:rFonts w:eastAsia="仿宋" w:hint="eastAsia"/>
                <w:color w:val="000000"/>
              </w:rPr>
              <w:t>105-002608-00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4*115ml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5175</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140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样本稀释液（迈瑞）</w:t>
            </w:r>
            <w:r w:rsidRPr="006733F1">
              <w:rPr>
                <w:rFonts w:eastAsia="仿宋" w:hint="eastAsia"/>
                <w:color w:val="000000"/>
              </w:rPr>
              <w:t>105-002610-00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2*100T/</w:t>
            </w:r>
            <w:r w:rsidRPr="006733F1">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100</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141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针清洁液（迈瑞）</w:t>
            </w:r>
            <w:r w:rsidRPr="006733F1">
              <w:rPr>
                <w:rFonts w:eastAsia="仿宋" w:hint="eastAsia"/>
                <w:color w:val="000000"/>
              </w:rPr>
              <w:t>105-015409-00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31</w:t>
            </w:r>
            <w:r w:rsidRPr="006733F1">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142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清洗液（迈瑞）</w:t>
            </w:r>
            <w:r w:rsidRPr="006733F1">
              <w:rPr>
                <w:rFonts w:eastAsia="仿宋" w:hint="eastAsia"/>
                <w:color w:val="000000"/>
              </w:rPr>
              <w:t>105-004551-00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10L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730</w:t>
            </w:r>
            <w:r w:rsidRPr="006733F1">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Default="00D12E05" w:rsidP="00B87A29">
            <w:pPr>
              <w:jc w:val="center"/>
              <w:rPr>
                <w:rFonts w:ascii="宋体" w:hAnsi="宋体" w:cs="宋体"/>
                <w:color w:val="000000"/>
                <w:sz w:val="24"/>
              </w:rPr>
            </w:pPr>
            <w:r>
              <w:rPr>
                <w:rFonts w:hint="eastAsia"/>
                <w:color w:val="000000"/>
              </w:rPr>
              <w:t>143</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BM60</w:t>
            </w:r>
            <w:r w:rsidRPr="006733F1">
              <w:rPr>
                <w:rFonts w:eastAsia="仿宋" w:hint="eastAsia"/>
                <w:color w:val="000000"/>
              </w:rPr>
              <w:t>免疫反应杯及废料桶（迈瑞）</w:t>
            </w:r>
            <w:r w:rsidRPr="006733F1">
              <w:rPr>
                <w:rFonts w:eastAsia="仿宋" w:hint="eastAsia"/>
                <w:color w:val="000000"/>
              </w:rPr>
              <w:t>115-049929-00</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5000</w:t>
            </w:r>
            <w:r w:rsidRPr="006733F1">
              <w:rPr>
                <w:rFonts w:eastAsia="仿宋" w:hint="eastAsia"/>
                <w:color w:val="000000"/>
              </w:rPr>
              <w:t>个</w:t>
            </w:r>
            <w:r w:rsidRPr="006733F1">
              <w:rPr>
                <w:rFonts w:eastAsia="仿宋" w:hint="eastAsia"/>
                <w:color w:val="000000"/>
              </w:rPr>
              <w:t>/</w:t>
            </w:r>
            <w:r w:rsidRPr="006733F1">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6733F1" w:rsidRDefault="00D12E05" w:rsidP="00B87A29">
            <w:pPr>
              <w:jc w:val="center"/>
              <w:rPr>
                <w:rFonts w:eastAsia="仿宋"/>
                <w:color w:val="000000"/>
              </w:rPr>
            </w:pPr>
            <w:r w:rsidRPr="006733F1">
              <w:rPr>
                <w:rFonts w:eastAsia="仿宋" w:hint="eastAsia"/>
                <w:color w:val="000000"/>
              </w:rPr>
              <w:t>482</w:t>
            </w:r>
            <w:r w:rsidRPr="006733F1">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144</w:t>
            </w:r>
          </w:p>
        </w:tc>
        <w:tc>
          <w:tcPr>
            <w:tcW w:w="611" w:type="pct"/>
            <w:vMerge w:val="restart"/>
            <w:tcBorders>
              <w:top w:val="single" w:sz="4" w:space="0" w:color="auto"/>
              <w:left w:val="single" w:sz="4" w:space="0" w:color="auto"/>
              <w:right w:val="single" w:sz="4" w:space="0" w:color="auto"/>
            </w:tcBorders>
            <w:vAlign w:val="center"/>
          </w:tcPr>
          <w:p w:rsidR="00D12E05" w:rsidRDefault="00D12E05" w:rsidP="00B87A29">
            <w:pPr>
              <w:jc w:val="center"/>
              <w:rPr>
                <w:rFonts w:eastAsia="仿宋"/>
                <w:color w:val="000000"/>
              </w:rPr>
            </w:pPr>
            <w:r>
              <w:rPr>
                <w:rFonts w:eastAsia="仿宋"/>
                <w:color w:val="000000"/>
              </w:rPr>
              <w:t>微生物</w:t>
            </w: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酵母样真菌鉴定</w:t>
            </w:r>
            <w:proofErr w:type="gramStart"/>
            <w:r w:rsidRPr="00D12E05">
              <w:rPr>
                <w:rFonts w:eastAsia="仿宋" w:hint="eastAsia"/>
                <w:color w:val="000000"/>
              </w:rPr>
              <w:t>药敏板</w:t>
            </w:r>
            <w:proofErr w:type="gramEnd"/>
            <w:r w:rsidRPr="00D12E05">
              <w:rPr>
                <w:rFonts w:eastAsia="仿宋" w:hint="eastAsia"/>
                <w:color w:val="000000"/>
              </w:rPr>
              <w:t>(</w:t>
            </w:r>
            <w:r w:rsidRPr="00D12E05">
              <w:rPr>
                <w:rFonts w:eastAsia="仿宋" w:hint="eastAsia"/>
                <w:color w:val="000000"/>
              </w:rPr>
              <w:t>比油法</w:t>
            </w:r>
            <w:r w:rsidRPr="00D12E05">
              <w:rPr>
                <w:rFonts w:eastAsia="仿宋" w:hint="eastAsia"/>
                <w:color w:val="000000"/>
              </w:rPr>
              <w:t>)DL-96FUNGUS (</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10/T</w:t>
            </w:r>
          </w:p>
        </w:tc>
        <w:tc>
          <w:tcPr>
            <w:tcW w:w="578" w:type="pct"/>
            <w:vMerge w:val="restart"/>
            <w:tcBorders>
              <w:top w:val="single" w:sz="4" w:space="0" w:color="auto"/>
              <w:left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细菌测定系统随机体外诊断试剂板</w:t>
            </w:r>
            <w:r w:rsidRPr="00D12E05">
              <w:rPr>
                <w:rFonts w:eastAsia="仿宋" w:hint="eastAsia"/>
                <w:color w:val="000000"/>
              </w:rPr>
              <w:t xml:space="preserve"> (</w:t>
            </w:r>
            <w:r w:rsidRPr="00D12E05">
              <w:rPr>
                <w:rFonts w:eastAsia="仿宋" w:hint="eastAsia"/>
                <w:color w:val="000000"/>
              </w:rPr>
              <w:t>肠杆菌</w:t>
            </w:r>
            <w:r w:rsidRPr="00D12E05">
              <w:rPr>
                <w:rFonts w:eastAsia="仿宋" w:hint="eastAsia"/>
                <w:color w:val="000000"/>
              </w:rPr>
              <w:t>DL-96E</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10/T</w:t>
            </w:r>
          </w:p>
        </w:tc>
        <w:tc>
          <w:tcPr>
            <w:tcW w:w="578" w:type="pct"/>
            <w:vMerge/>
            <w:tcBorders>
              <w:left w:val="single" w:sz="4" w:space="0" w:color="auto"/>
              <w:right w:val="single" w:sz="4" w:space="0" w:color="auto"/>
            </w:tcBorders>
            <w:vAlign w:val="center"/>
          </w:tcPr>
          <w:p w:rsidR="00D12E05" w:rsidRPr="00D12E05" w:rsidRDefault="00D12E05" w:rsidP="00B87A29">
            <w:pPr>
              <w:jc w:val="center"/>
              <w:rPr>
                <w:rFonts w:eastAsia="仿宋"/>
                <w:color w:val="000000"/>
              </w:rPr>
            </w:pP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细菌测定系统随机体外诊断试剂板</w:t>
            </w:r>
            <w:r w:rsidRPr="00D12E05">
              <w:rPr>
                <w:rFonts w:eastAsia="仿宋" w:hint="eastAsia"/>
                <w:color w:val="000000"/>
              </w:rPr>
              <w:t>(</w:t>
            </w:r>
            <w:r w:rsidRPr="00D12E05">
              <w:rPr>
                <w:rFonts w:eastAsia="仿宋" w:hint="eastAsia"/>
                <w:color w:val="000000"/>
              </w:rPr>
              <w:t>非发酵</w:t>
            </w:r>
            <w:r w:rsidRPr="00D12E05">
              <w:rPr>
                <w:rFonts w:eastAsia="仿宋" w:hint="eastAsia"/>
                <w:color w:val="000000"/>
              </w:rPr>
              <w:t>DL-96NE</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10/T</w:t>
            </w:r>
          </w:p>
        </w:tc>
        <w:tc>
          <w:tcPr>
            <w:tcW w:w="578" w:type="pct"/>
            <w:vMerge/>
            <w:tcBorders>
              <w:left w:val="single" w:sz="4" w:space="0" w:color="auto"/>
              <w:right w:val="single" w:sz="4" w:space="0" w:color="auto"/>
            </w:tcBorders>
            <w:vAlign w:val="center"/>
          </w:tcPr>
          <w:p w:rsidR="00D12E05" w:rsidRPr="00D12E05" w:rsidRDefault="00D12E05" w:rsidP="00B87A29">
            <w:pPr>
              <w:jc w:val="center"/>
              <w:rPr>
                <w:rFonts w:eastAsia="仿宋"/>
                <w:color w:val="000000"/>
              </w:rPr>
            </w:pP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细菌测定系统随机体外诊断试剂板</w:t>
            </w:r>
            <w:r w:rsidRPr="00D12E05">
              <w:rPr>
                <w:rFonts w:eastAsia="仿宋" w:hint="eastAsia"/>
                <w:color w:val="000000"/>
              </w:rPr>
              <w:t>(</w:t>
            </w:r>
            <w:r w:rsidRPr="00D12E05">
              <w:rPr>
                <w:rFonts w:eastAsia="仿宋" w:hint="eastAsia"/>
                <w:color w:val="000000"/>
              </w:rPr>
              <w:t>链球菌</w:t>
            </w:r>
            <w:r w:rsidRPr="00D12E05">
              <w:rPr>
                <w:rFonts w:eastAsia="仿宋" w:hint="eastAsia"/>
                <w:color w:val="000000"/>
              </w:rPr>
              <w:t>DL-96STREP</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10/T</w:t>
            </w:r>
          </w:p>
        </w:tc>
        <w:tc>
          <w:tcPr>
            <w:tcW w:w="578" w:type="pct"/>
            <w:vMerge/>
            <w:tcBorders>
              <w:left w:val="single" w:sz="4" w:space="0" w:color="auto"/>
              <w:right w:val="single" w:sz="4" w:space="0" w:color="auto"/>
            </w:tcBorders>
            <w:vAlign w:val="center"/>
          </w:tcPr>
          <w:p w:rsidR="00D12E05" w:rsidRPr="00D12E05" w:rsidRDefault="00D12E05" w:rsidP="00B87A29">
            <w:pPr>
              <w:jc w:val="center"/>
              <w:rPr>
                <w:rFonts w:eastAsia="仿宋"/>
                <w:color w:val="000000"/>
              </w:rPr>
            </w:pP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细菌测定系统随机体外诊断试剂板</w:t>
            </w:r>
            <w:r w:rsidRPr="00D12E05">
              <w:rPr>
                <w:rFonts w:eastAsia="仿宋" w:hint="eastAsia"/>
                <w:color w:val="000000"/>
              </w:rPr>
              <w:t>(</w:t>
            </w:r>
            <w:r w:rsidRPr="00D12E05">
              <w:rPr>
                <w:rFonts w:eastAsia="仿宋" w:hint="eastAsia"/>
                <w:color w:val="000000"/>
              </w:rPr>
              <w:t>葡球菌</w:t>
            </w:r>
            <w:r w:rsidRPr="00D12E05">
              <w:rPr>
                <w:rFonts w:eastAsia="仿宋" w:hint="eastAsia"/>
                <w:color w:val="000000"/>
              </w:rPr>
              <w:t>DL-96STAPH</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10/T</w:t>
            </w:r>
          </w:p>
        </w:tc>
        <w:tc>
          <w:tcPr>
            <w:tcW w:w="578" w:type="pct"/>
            <w:vMerge/>
            <w:tcBorders>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抗酸染色液</w:t>
            </w:r>
            <w:r w:rsidRPr="00D12E05">
              <w:rPr>
                <w:rFonts w:eastAsia="仿宋" w:hint="eastAsia"/>
                <w:color w:val="000000"/>
              </w:rPr>
              <w:t>(</w:t>
            </w:r>
            <w:r w:rsidRPr="00D12E05">
              <w:rPr>
                <w:rFonts w:eastAsia="仿宋" w:hint="eastAsia"/>
                <w:color w:val="000000"/>
              </w:rPr>
              <w:t>冷染法</w:t>
            </w:r>
            <w:r w:rsidRPr="00D12E05">
              <w:rPr>
                <w:rFonts w:eastAsia="仿宋" w:hint="eastAsia"/>
                <w:color w:val="000000"/>
              </w:rPr>
              <w:t>) (</w:t>
            </w:r>
            <w:r w:rsidRPr="00D12E05">
              <w:rPr>
                <w:rFonts w:eastAsia="仿宋" w:hint="eastAsia"/>
                <w:color w:val="000000"/>
              </w:rPr>
              <w:t>贝索</w:t>
            </w:r>
            <w:r w:rsidRPr="00D12E05">
              <w:rPr>
                <w:rFonts w:eastAsia="仿宋" w:hint="eastAsia"/>
                <w:color w:val="000000"/>
              </w:rPr>
              <w:t>) BA-4091</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4*250ml/</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沙保罗琼脂</w:t>
            </w:r>
            <w:r w:rsidRPr="00D12E05">
              <w:rPr>
                <w:rFonts w:eastAsia="仿宋" w:hint="eastAsia"/>
                <w:color w:val="000000"/>
              </w:rPr>
              <w:t xml:space="preserve"> (</w:t>
            </w:r>
            <w:r w:rsidRPr="00D12E05">
              <w:rPr>
                <w:rFonts w:eastAsia="仿宋" w:hint="eastAsia"/>
                <w:color w:val="000000"/>
              </w:rPr>
              <w:t>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250G</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氯化钠（滨和）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500g/</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6</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MH</w:t>
            </w:r>
            <w:r w:rsidRPr="00D12E05">
              <w:rPr>
                <w:rFonts w:eastAsia="仿宋" w:hint="eastAsia"/>
                <w:color w:val="000000"/>
              </w:rPr>
              <w:t>琼脂粉</w:t>
            </w:r>
            <w:r w:rsidRPr="00D12E05">
              <w:rPr>
                <w:rFonts w:eastAsia="仿宋" w:hint="eastAsia"/>
                <w:color w:val="000000"/>
              </w:rPr>
              <w:t xml:space="preserve"> (OXOID)</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500g/</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营养琼脂培养基</w:t>
            </w:r>
            <w:r w:rsidRPr="00D12E05">
              <w:rPr>
                <w:rFonts w:eastAsia="仿宋" w:hint="eastAsia"/>
                <w:color w:val="000000"/>
              </w:rPr>
              <w:t>9cm(</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麦康凯琼脂培养基</w:t>
            </w:r>
            <w:r w:rsidRPr="00D12E05">
              <w:rPr>
                <w:rFonts w:eastAsia="仿宋" w:hint="eastAsia"/>
                <w:color w:val="000000"/>
              </w:rPr>
              <w:t>9cm(</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MH</w:t>
            </w:r>
            <w:r w:rsidRPr="00D12E05">
              <w:rPr>
                <w:rFonts w:eastAsia="仿宋" w:hint="eastAsia"/>
                <w:color w:val="000000"/>
              </w:rPr>
              <w:t>培养基</w:t>
            </w:r>
            <w:r w:rsidRPr="00D12E05">
              <w:rPr>
                <w:rFonts w:eastAsia="仿宋" w:hint="eastAsia"/>
                <w:color w:val="000000"/>
              </w:rPr>
              <w:t>9cm (</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3000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SS</w:t>
            </w:r>
            <w:r w:rsidRPr="00D12E05">
              <w:rPr>
                <w:rFonts w:eastAsia="仿宋" w:hint="eastAsia"/>
                <w:color w:val="000000"/>
              </w:rPr>
              <w:t>琼脂培养基</w:t>
            </w:r>
            <w:r w:rsidRPr="00D12E05">
              <w:rPr>
                <w:rFonts w:eastAsia="仿宋" w:hint="eastAsia"/>
                <w:color w:val="000000"/>
              </w:rPr>
              <w:t>(</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3000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革兰氏染色液</w:t>
            </w:r>
            <w:r w:rsidRPr="00D12E05">
              <w:rPr>
                <w:rFonts w:eastAsia="仿宋" w:hint="eastAsia"/>
                <w:color w:val="000000"/>
              </w:rPr>
              <w:t>4*250ml(</w:t>
            </w:r>
            <w:r w:rsidRPr="00D12E05">
              <w:rPr>
                <w:rFonts w:eastAsia="仿宋" w:hint="eastAsia"/>
                <w:color w:val="000000"/>
              </w:rPr>
              <w:t>快速法</w:t>
            </w:r>
            <w:r w:rsidRPr="00D12E05">
              <w:rPr>
                <w:rFonts w:eastAsia="仿宋" w:hint="eastAsia"/>
                <w:color w:val="000000"/>
              </w:rPr>
              <w:t>) BA-4012(</w:t>
            </w:r>
            <w:r w:rsidRPr="00D12E05">
              <w:rPr>
                <w:rFonts w:eastAsia="仿宋" w:hint="eastAsia"/>
                <w:color w:val="000000"/>
              </w:rPr>
              <w:t>贝索</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4*250ml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哥伦比亚血琼脂培养基</w:t>
            </w:r>
            <w:r w:rsidRPr="00D12E05">
              <w:rPr>
                <w:rFonts w:eastAsia="仿宋" w:hint="eastAsia"/>
                <w:color w:val="000000"/>
              </w:rPr>
              <w:t>9cm (</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巧克力色琼脂培养基</w:t>
            </w:r>
            <w:r w:rsidRPr="00D12E05">
              <w:rPr>
                <w:rFonts w:eastAsia="仿宋" w:hint="eastAsia"/>
                <w:color w:val="000000"/>
              </w:rPr>
              <w:t>9cm(</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念珠</w:t>
            </w:r>
            <w:proofErr w:type="gramStart"/>
            <w:r w:rsidRPr="00D12E05">
              <w:rPr>
                <w:rFonts w:eastAsia="仿宋" w:hint="eastAsia"/>
                <w:color w:val="000000"/>
              </w:rPr>
              <w:t>菌篇选</w:t>
            </w:r>
            <w:proofErr w:type="gramEnd"/>
            <w:r w:rsidRPr="00D12E05">
              <w:rPr>
                <w:rFonts w:eastAsia="仿宋" w:hint="eastAsia"/>
                <w:color w:val="000000"/>
              </w:rPr>
              <w:t>显色培养基</w:t>
            </w:r>
            <w:r w:rsidRPr="00D12E05">
              <w:rPr>
                <w:rFonts w:eastAsia="仿宋" w:hint="eastAsia"/>
                <w:color w:val="000000"/>
              </w:rPr>
              <w:t>7cm (</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3650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淋病奈</w:t>
            </w:r>
            <w:proofErr w:type="gramStart"/>
            <w:r w:rsidRPr="00D12E05">
              <w:rPr>
                <w:rFonts w:eastAsia="仿宋" w:hint="eastAsia"/>
                <w:color w:val="000000"/>
              </w:rPr>
              <w:t>瑟</w:t>
            </w:r>
            <w:proofErr w:type="gramEnd"/>
            <w:r w:rsidRPr="00D12E05">
              <w:rPr>
                <w:rFonts w:eastAsia="仿宋" w:hint="eastAsia"/>
                <w:color w:val="000000"/>
              </w:rPr>
              <w:t>菌培养基</w:t>
            </w:r>
            <w:r w:rsidRPr="00D12E05">
              <w:rPr>
                <w:rFonts w:eastAsia="仿宋" w:hint="eastAsia"/>
                <w:color w:val="000000"/>
              </w:rPr>
              <w:t>7cm(</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7300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克氏双糖铁培养基</w:t>
            </w:r>
            <w:r w:rsidRPr="00D12E05">
              <w:rPr>
                <w:rFonts w:eastAsia="仿宋" w:hint="eastAsia"/>
                <w:color w:val="000000"/>
              </w:rPr>
              <w:t>(</w:t>
            </w:r>
            <w:r w:rsidRPr="00D12E05">
              <w:rPr>
                <w:rFonts w:eastAsia="仿宋" w:hint="eastAsia"/>
                <w:color w:val="000000"/>
              </w:rPr>
              <w:t>科玛嘉</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lastRenderedPageBreak/>
              <w:t>163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肥达氏诊断菌液</w:t>
            </w:r>
            <w:r w:rsidRPr="00D12E05">
              <w:rPr>
                <w:rFonts w:eastAsia="仿宋" w:hint="eastAsia"/>
                <w:color w:val="000000"/>
              </w:rPr>
              <w:t xml:space="preserve"> (</w:t>
            </w:r>
            <w:r w:rsidRPr="00D12E05">
              <w:rPr>
                <w:rFonts w:eastAsia="仿宋" w:hint="eastAsia"/>
                <w:color w:val="000000"/>
              </w:rPr>
              <w:t>宁波天润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10ML*5</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SS</w:t>
            </w:r>
            <w:r w:rsidRPr="00D12E05">
              <w:rPr>
                <w:rFonts w:eastAsia="仿宋" w:hint="eastAsia"/>
                <w:color w:val="000000"/>
              </w:rPr>
              <w:t>琼脂干粉</w:t>
            </w:r>
            <w:r w:rsidRPr="00D12E05">
              <w:rPr>
                <w:rFonts w:eastAsia="仿宋" w:hint="eastAsia"/>
                <w:color w:val="000000"/>
              </w:rPr>
              <w:t xml:space="preserve"> (</w:t>
            </w:r>
            <w:r w:rsidRPr="00D12E05">
              <w:rPr>
                <w:rFonts w:eastAsia="仿宋" w:hint="eastAsia"/>
                <w:color w:val="000000"/>
              </w:rPr>
              <w:t>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250G/</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营养琼脂</w:t>
            </w:r>
            <w:r w:rsidRPr="00D12E05">
              <w:rPr>
                <w:rFonts w:eastAsia="仿宋" w:hint="eastAsia"/>
                <w:color w:val="000000"/>
              </w:rPr>
              <w:t xml:space="preserve"> (</w:t>
            </w:r>
            <w:r w:rsidRPr="00D12E05">
              <w:rPr>
                <w:rFonts w:eastAsia="仿宋" w:hint="eastAsia"/>
                <w:color w:val="000000"/>
              </w:rPr>
              <w:t>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250G/</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8</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麦康凯琼脂培养基</w:t>
            </w:r>
            <w:r w:rsidRPr="00D12E05">
              <w:rPr>
                <w:rFonts w:eastAsia="仿宋" w:hint="eastAsia"/>
                <w:color w:val="000000"/>
              </w:rPr>
              <w:t xml:space="preserve"> (</w:t>
            </w:r>
            <w:proofErr w:type="gramStart"/>
            <w:r w:rsidRPr="00D12E05">
              <w:rPr>
                <w:rFonts w:eastAsia="仿宋" w:hint="eastAsia"/>
                <w:color w:val="000000"/>
              </w:rPr>
              <w:t>含结紫</w:t>
            </w:r>
            <w:proofErr w:type="gramEnd"/>
            <w:r w:rsidRPr="00D12E05">
              <w:rPr>
                <w:rFonts w:eastAsia="仿宋" w:hint="eastAsia"/>
                <w:color w:val="000000"/>
              </w:rPr>
              <w:t>) (</w:t>
            </w:r>
            <w:r w:rsidRPr="00D12E05">
              <w:rPr>
                <w:rFonts w:eastAsia="仿宋" w:hint="eastAsia"/>
                <w:color w:val="000000"/>
              </w:rPr>
              <w:t>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250G/</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8</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酵母样真菌药敏试剂盒</w:t>
            </w:r>
            <w:r w:rsidRPr="00D12E05">
              <w:rPr>
                <w:rFonts w:eastAsia="仿宋" w:hint="eastAsia"/>
                <w:color w:val="000000"/>
              </w:rPr>
              <w:t>(</w:t>
            </w:r>
            <w:r w:rsidRPr="00D12E05">
              <w:rPr>
                <w:rFonts w:eastAsia="仿宋" w:hint="eastAsia"/>
                <w:color w:val="000000"/>
              </w:rPr>
              <w:t>微量稀释法</w:t>
            </w:r>
            <w:r w:rsidRPr="00D12E05">
              <w:rPr>
                <w:rFonts w:eastAsia="仿宋" w:hint="eastAsia"/>
                <w:color w:val="000000"/>
              </w:rPr>
              <w:t>)ATB FUNGUS 3</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25T/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吲哚</w:t>
            </w:r>
            <w:r w:rsidRPr="00D12E05">
              <w:rPr>
                <w:rFonts w:eastAsia="仿宋" w:hint="eastAsia"/>
                <w:color w:val="000000"/>
              </w:rPr>
              <w:t>JAMES(</w:t>
            </w:r>
            <w:r w:rsidRPr="00D12E05">
              <w:rPr>
                <w:rFonts w:eastAsia="仿宋" w:hint="eastAsia"/>
                <w:color w:val="000000"/>
              </w:rPr>
              <w:t>梅里埃</w:t>
            </w:r>
            <w:r w:rsidRPr="00D12E05">
              <w:rPr>
                <w:rFonts w:eastAsia="仿宋" w:hint="eastAsia"/>
                <w:color w:val="000000"/>
              </w:rPr>
              <w:t>)70542</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2AMP/</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169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沙门氏菌属诊断血清</w:t>
            </w:r>
            <w:r w:rsidRPr="00D12E05">
              <w:rPr>
                <w:rFonts w:eastAsia="仿宋" w:hint="eastAsia"/>
                <w:color w:val="000000"/>
              </w:rPr>
              <w:t xml:space="preserve"> (</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1ml*12</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沙门</w:t>
            </w:r>
            <w:proofErr w:type="gramStart"/>
            <w:r w:rsidRPr="00D12E05">
              <w:rPr>
                <w:rFonts w:eastAsia="仿宋" w:hint="eastAsia"/>
                <w:color w:val="000000"/>
              </w:rPr>
              <w:t>菌</w:t>
            </w:r>
            <w:proofErr w:type="gramEnd"/>
            <w:r w:rsidRPr="00D12E05">
              <w:rPr>
                <w:rFonts w:eastAsia="仿宋" w:hint="eastAsia"/>
                <w:color w:val="000000"/>
              </w:rPr>
              <w:t>抗血清</w:t>
            </w:r>
            <w:r w:rsidRPr="00D12E05">
              <w:rPr>
                <w:rFonts w:eastAsia="仿宋" w:hint="eastAsia"/>
                <w:color w:val="000000"/>
              </w:rPr>
              <w:t>A-F</w:t>
            </w:r>
            <w:r w:rsidRPr="00D12E05">
              <w:rPr>
                <w:rFonts w:eastAsia="仿宋" w:hint="eastAsia"/>
                <w:color w:val="000000"/>
              </w:rPr>
              <w:t>多价</w:t>
            </w:r>
            <w:r w:rsidRPr="00D12E05">
              <w:rPr>
                <w:rFonts w:eastAsia="仿宋" w:hint="eastAsia"/>
                <w:color w:val="000000"/>
              </w:rPr>
              <w:t xml:space="preserve"> (</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志贺氏菌属诊断血清</w:t>
            </w:r>
            <w:r w:rsidRPr="00D12E05">
              <w:rPr>
                <w:rFonts w:eastAsia="仿宋" w:hint="eastAsia"/>
                <w:color w:val="000000"/>
              </w:rPr>
              <w:t>(</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w:t>
            </w:r>
            <w:r w:rsidRPr="00D12E05">
              <w:rPr>
                <w:rFonts w:eastAsia="仿宋" w:hint="eastAsia"/>
                <w:color w:val="000000"/>
              </w:rPr>
              <w:t>瓶</w:t>
            </w:r>
            <w:r w:rsidRPr="00D12E05">
              <w:rPr>
                <w:rFonts w:eastAsia="仿宋" w:hint="eastAsia"/>
                <w:color w:val="000000"/>
              </w:rPr>
              <w:t>*26</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霍乱</w:t>
            </w:r>
            <w:proofErr w:type="gramStart"/>
            <w:r w:rsidRPr="00D12E05">
              <w:rPr>
                <w:rFonts w:eastAsia="仿宋" w:hint="eastAsia"/>
                <w:color w:val="000000"/>
              </w:rPr>
              <w:t>菌</w:t>
            </w:r>
            <w:proofErr w:type="gramEnd"/>
            <w:r w:rsidRPr="00D12E05">
              <w:rPr>
                <w:rFonts w:eastAsia="仿宋" w:hint="eastAsia"/>
                <w:color w:val="000000"/>
              </w:rPr>
              <w:t>诊断单抗</w:t>
            </w:r>
            <w:r w:rsidRPr="00D12E05">
              <w:rPr>
                <w:rFonts w:eastAsia="仿宋" w:hint="eastAsia"/>
                <w:color w:val="000000"/>
              </w:rPr>
              <w:t xml:space="preserve"> (</w:t>
            </w:r>
            <w:proofErr w:type="gramStart"/>
            <w:r w:rsidRPr="00D12E05">
              <w:rPr>
                <w:rFonts w:eastAsia="仿宋" w:hint="eastAsia"/>
                <w:color w:val="000000"/>
              </w:rPr>
              <w:t>玻片集法</w:t>
            </w:r>
            <w:proofErr w:type="gramEnd"/>
            <w:r w:rsidRPr="00D12E05">
              <w:rPr>
                <w:rFonts w:eastAsia="仿宋" w:hint="eastAsia"/>
                <w:color w:val="000000"/>
              </w:rPr>
              <w:t>) (</w:t>
            </w:r>
            <w:r w:rsidRPr="00D12E05">
              <w:rPr>
                <w:rFonts w:eastAsia="仿宋" w:hint="eastAsia"/>
                <w:color w:val="000000"/>
              </w:rPr>
              <w:t>万泰</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4*1</w:t>
            </w:r>
            <w:r w:rsidRPr="00D12E05">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志贺氏菌属诊断血清</w:t>
            </w:r>
            <w:r w:rsidRPr="00D12E05">
              <w:rPr>
                <w:rFonts w:eastAsia="仿宋" w:hint="eastAsia"/>
                <w:color w:val="000000"/>
              </w:rPr>
              <w:t>-</w:t>
            </w:r>
            <w:r w:rsidRPr="00D12E05">
              <w:rPr>
                <w:rFonts w:eastAsia="仿宋" w:hint="eastAsia"/>
                <w:color w:val="000000"/>
              </w:rPr>
              <w:t>四种多价</w:t>
            </w:r>
            <w:r w:rsidRPr="00D12E05">
              <w:rPr>
                <w:rFonts w:eastAsia="仿宋" w:hint="eastAsia"/>
                <w:color w:val="000000"/>
              </w:rPr>
              <w:t xml:space="preserve"> (</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霍乱弧菌诊断血清</w:t>
            </w:r>
            <w:r w:rsidRPr="00D12E05">
              <w:rPr>
                <w:rFonts w:eastAsia="仿宋" w:hint="eastAsia"/>
                <w:color w:val="000000"/>
              </w:rPr>
              <w:t>01</w:t>
            </w:r>
            <w:r w:rsidRPr="00D12E05">
              <w:rPr>
                <w:rFonts w:eastAsia="仿宋" w:hint="eastAsia"/>
                <w:color w:val="000000"/>
              </w:rPr>
              <w:t>群、</w:t>
            </w:r>
            <w:r w:rsidRPr="00D12E05">
              <w:rPr>
                <w:rFonts w:eastAsia="仿宋" w:hint="eastAsia"/>
                <w:color w:val="000000"/>
              </w:rPr>
              <w:t>0139 (</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w:t>
            </w:r>
            <w:r w:rsidRPr="00D12E05">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出血性</w:t>
            </w:r>
            <w:proofErr w:type="gramStart"/>
            <w:r w:rsidRPr="00D12E05">
              <w:rPr>
                <w:rFonts w:eastAsia="仿宋" w:hint="eastAsia"/>
                <w:color w:val="000000"/>
              </w:rPr>
              <w:t>大肠艾希氏</w:t>
            </w:r>
            <w:proofErr w:type="gramEnd"/>
            <w:r w:rsidRPr="00D12E05">
              <w:rPr>
                <w:rFonts w:eastAsia="仿宋" w:hint="eastAsia"/>
                <w:color w:val="000000"/>
              </w:rPr>
              <w:t>菌</w:t>
            </w:r>
            <w:r w:rsidRPr="00D12E05">
              <w:rPr>
                <w:rFonts w:eastAsia="仿宋" w:hint="eastAsia"/>
                <w:color w:val="000000"/>
              </w:rPr>
              <w:t>0157</w:t>
            </w:r>
            <w:r w:rsidRPr="00D12E05">
              <w:rPr>
                <w:rFonts w:eastAsia="仿宋" w:hint="eastAsia"/>
                <w:color w:val="000000"/>
              </w:rPr>
              <w:t>诊断血清</w:t>
            </w:r>
            <w:r w:rsidRPr="00D12E05">
              <w:rPr>
                <w:rFonts w:eastAsia="仿宋" w:hint="eastAsia"/>
                <w:color w:val="000000"/>
              </w:rPr>
              <w:t>(</w:t>
            </w:r>
            <w:r w:rsidRPr="00D12E05">
              <w:rPr>
                <w:rFonts w:eastAsia="仿宋" w:hint="eastAsia"/>
                <w:color w:val="000000"/>
              </w:rPr>
              <w:t>天润</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w:t>
            </w:r>
            <w:r w:rsidRPr="00D12E05">
              <w:rPr>
                <w:rFonts w:eastAsia="仿宋" w:hint="eastAsia"/>
                <w:color w:val="000000"/>
              </w:rPr>
              <w:t>盐酸二甲基</w:t>
            </w:r>
            <w:proofErr w:type="gramStart"/>
            <w:r w:rsidRPr="00D12E05">
              <w:rPr>
                <w:rFonts w:eastAsia="仿宋" w:hint="eastAsia"/>
                <w:color w:val="000000"/>
              </w:rPr>
              <w:t>对本二胺</w:t>
            </w:r>
            <w:proofErr w:type="gramEnd"/>
            <w:r w:rsidRPr="00D12E05">
              <w:rPr>
                <w:rFonts w:eastAsia="仿宋" w:hint="eastAsia"/>
                <w:color w:val="000000"/>
              </w:rPr>
              <w:t>(</w:t>
            </w:r>
            <w:r w:rsidRPr="00D12E05">
              <w:rPr>
                <w:rFonts w:eastAsia="仿宋" w:hint="eastAsia"/>
                <w:color w:val="000000"/>
              </w:rPr>
              <w:t>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VP</w:t>
            </w:r>
            <w:r w:rsidRPr="00D12E05">
              <w:rPr>
                <w:rFonts w:eastAsia="仿宋" w:hint="eastAsia"/>
                <w:color w:val="000000"/>
              </w:rPr>
              <w:t>试验（滨和）</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10ml*2</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沙眼衣原体抗原检测试剂盒</w:t>
            </w:r>
            <w:r w:rsidRPr="00D12E05">
              <w:rPr>
                <w:rFonts w:eastAsia="仿宋" w:hint="eastAsia"/>
                <w:color w:val="000000"/>
              </w:rPr>
              <w:t xml:space="preserve"> (</w:t>
            </w:r>
            <w:r w:rsidRPr="00D12E05">
              <w:rPr>
                <w:rFonts w:eastAsia="仿宋" w:hint="eastAsia"/>
                <w:color w:val="000000"/>
              </w:rPr>
              <w:t>胶体金</w:t>
            </w:r>
            <w:r w:rsidRPr="00D12E05">
              <w:rPr>
                <w:rFonts w:eastAsia="仿宋" w:hint="eastAsia"/>
                <w:color w:val="000000"/>
              </w:rPr>
              <w:t>) (</w:t>
            </w:r>
            <w:proofErr w:type="gramStart"/>
            <w:r w:rsidRPr="00D12E05">
              <w:rPr>
                <w:rFonts w:eastAsia="仿宋" w:hint="eastAsia"/>
                <w:color w:val="000000"/>
              </w:rPr>
              <w:t>凯</w:t>
            </w:r>
            <w:proofErr w:type="gramEnd"/>
            <w:r w:rsidRPr="00D12E05">
              <w:rPr>
                <w:rFonts w:eastAsia="仿宋" w:hint="eastAsia"/>
                <w:color w:val="000000"/>
              </w:rPr>
              <w:t>创</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5475</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179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支原体</w:t>
            </w:r>
            <w:r w:rsidRPr="00D12E05">
              <w:rPr>
                <w:rFonts w:eastAsia="仿宋" w:hint="eastAsia"/>
                <w:color w:val="000000"/>
              </w:rPr>
              <w:t>(Uu/Mh)</w:t>
            </w:r>
            <w:r w:rsidRPr="00D12E05">
              <w:rPr>
                <w:rFonts w:eastAsia="仿宋" w:hint="eastAsia"/>
                <w:color w:val="000000"/>
              </w:rPr>
              <w:t>分离</w:t>
            </w:r>
            <w:proofErr w:type="gramStart"/>
            <w:r w:rsidRPr="00D12E05">
              <w:rPr>
                <w:rFonts w:eastAsia="仿宋" w:hint="eastAsia"/>
                <w:color w:val="000000"/>
              </w:rPr>
              <w:t>培养敏</w:t>
            </w:r>
            <w:proofErr w:type="gramEnd"/>
            <w:r w:rsidRPr="00D12E05">
              <w:rPr>
                <w:rFonts w:eastAsia="仿宋" w:hint="eastAsia"/>
                <w:color w:val="000000"/>
              </w:rPr>
              <w:t>试剂盒型</w:t>
            </w:r>
            <w:r w:rsidRPr="00D12E05">
              <w:rPr>
                <w:rFonts w:eastAsia="仿宋" w:hint="eastAsia"/>
                <w:color w:val="000000"/>
              </w:rPr>
              <w:t xml:space="preserve"> (</w:t>
            </w:r>
            <w:r w:rsidRPr="00D12E05">
              <w:rPr>
                <w:rFonts w:eastAsia="仿宋" w:hint="eastAsia"/>
                <w:color w:val="000000"/>
              </w:rPr>
              <w:t>液基型</w:t>
            </w:r>
            <w:r w:rsidRPr="00D12E05">
              <w:rPr>
                <w:rFonts w:eastAsia="仿宋" w:hint="eastAsia"/>
                <w:color w:val="000000"/>
              </w:rPr>
              <w:t>) (</w:t>
            </w:r>
            <w:r w:rsidRPr="00D12E05">
              <w:rPr>
                <w:rFonts w:eastAsia="仿宋" w:hint="eastAsia"/>
                <w:color w:val="000000"/>
              </w:rPr>
              <w:t>迪尔</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5475</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proofErr w:type="gramStart"/>
            <w:r w:rsidRPr="00D12E05">
              <w:rPr>
                <w:rFonts w:eastAsia="仿宋" w:hint="eastAsia"/>
                <w:color w:val="000000"/>
              </w:rPr>
              <w:t>生化管</w:t>
            </w:r>
            <w:proofErr w:type="gramEnd"/>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药敏纸片</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w:t>
            </w:r>
            <w:r w:rsidRPr="00D12E05">
              <w:rPr>
                <w:rFonts w:eastAsia="仿宋" w:hint="eastAsia"/>
                <w:color w:val="000000"/>
              </w:rPr>
              <w:t>支</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2190</w:t>
            </w:r>
            <w:r w:rsidRPr="00D12E05">
              <w:rPr>
                <w:rFonts w:eastAsia="仿宋" w:hint="eastAsia"/>
                <w:color w:val="000000"/>
              </w:rPr>
              <w:t>支</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瓷珠菌种保存管</w:t>
            </w:r>
            <w:r w:rsidRPr="00D12E05">
              <w:rPr>
                <w:rFonts w:eastAsia="仿宋" w:hint="eastAsia"/>
                <w:color w:val="000000"/>
              </w:rPr>
              <w:t>HBPT001-1(</w:t>
            </w:r>
            <w:r w:rsidRPr="00D12E05">
              <w:rPr>
                <w:rFonts w:eastAsia="仿宋" w:hint="eastAsia"/>
                <w:color w:val="000000"/>
              </w:rPr>
              <w:t>青岛海博</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厌氧产气袋</w:t>
            </w:r>
            <w:r w:rsidRPr="00D12E05">
              <w:rPr>
                <w:rFonts w:eastAsia="仿宋" w:hint="eastAsia"/>
                <w:color w:val="000000"/>
              </w:rPr>
              <w:t>(</w:t>
            </w:r>
            <w:r w:rsidRPr="00D12E05">
              <w:rPr>
                <w:rFonts w:eastAsia="仿宋" w:hint="eastAsia"/>
                <w:color w:val="000000"/>
              </w:rPr>
              <w:t>梅里埃</w:t>
            </w:r>
            <w:r w:rsidRPr="00D12E05">
              <w:rPr>
                <w:rFonts w:eastAsia="仿宋" w:hint="eastAsia"/>
                <w:color w:val="000000"/>
              </w:rPr>
              <w:t>)45534</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w:t>
            </w:r>
            <w:r w:rsidRPr="00D12E05">
              <w:rPr>
                <w:rFonts w:eastAsia="仿宋" w:hint="eastAsia"/>
                <w:color w:val="000000"/>
              </w:rPr>
              <w:t>只</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甘油</w:t>
            </w:r>
            <w:r w:rsidRPr="00D12E05">
              <w:rPr>
                <w:rFonts w:eastAsia="仿宋" w:hint="eastAsia"/>
                <w:color w:val="000000"/>
              </w:rPr>
              <w:t xml:space="preserve"> (</w:t>
            </w:r>
            <w:r w:rsidRPr="00D12E05">
              <w:rPr>
                <w:rFonts w:eastAsia="仿宋" w:hint="eastAsia"/>
                <w:color w:val="000000"/>
              </w:rPr>
              <w:t>杭州滨和</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形态学染色用</w:t>
            </w:r>
            <w:proofErr w:type="gramStart"/>
            <w:r w:rsidRPr="00D12E05">
              <w:rPr>
                <w:rFonts w:eastAsia="仿宋" w:hint="eastAsia"/>
                <w:color w:val="000000"/>
              </w:rPr>
              <w:t>玻</w:t>
            </w:r>
            <w:proofErr w:type="gramEnd"/>
            <w:r w:rsidRPr="00D12E05">
              <w:rPr>
                <w:rFonts w:eastAsia="仿宋" w:hint="eastAsia"/>
                <w:color w:val="000000"/>
              </w:rPr>
              <w:t>片</w:t>
            </w:r>
            <w:r w:rsidRPr="00D12E05">
              <w:rPr>
                <w:rFonts w:eastAsia="仿宋" w:hint="eastAsia"/>
                <w:color w:val="000000"/>
              </w:rPr>
              <w:t>(</w:t>
            </w:r>
            <w:r w:rsidRPr="00D12E05">
              <w:rPr>
                <w:rFonts w:eastAsia="仿宋" w:hint="eastAsia"/>
                <w:color w:val="000000"/>
              </w:rPr>
              <w:t>抗酸染色用</w:t>
            </w:r>
            <w:proofErr w:type="gramStart"/>
            <w:r w:rsidRPr="00D12E05">
              <w:rPr>
                <w:rFonts w:eastAsia="仿宋" w:hint="eastAsia"/>
                <w:color w:val="000000"/>
              </w:rPr>
              <w:t>玻</w:t>
            </w:r>
            <w:proofErr w:type="gramEnd"/>
            <w:r w:rsidRPr="00D12E05">
              <w:rPr>
                <w:rFonts w:eastAsia="仿宋" w:hint="eastAsia"/>
                <w:color w:val="000000"/>
              </w:rPr>
              <w:t>片</w:t>
            </w:r>
            <w:r w:rsidRPr="00D12E05">
              <w:rPr>
                <w:rFonts w:eastAsia="仿宋" w:hint="eastAsia"/>
                <w:color w:val="000000"/>
              </w:rPr>
              <w:t>) (</w:t>
            </w:r>
            <w:r w:rsidRPr="00D12E05">
              <w:rPr>
                <w:rFonts w:eastAsia="仿宋" w:hint="eastAsia"/>
                <w:color w:val="000000"/>
              </w:rPr>
              <w:t>贝索</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w:t>
            </w:r>
            <w:r w:rsidRPr="00D12E05">
              <w:rPr>
                <w:rFonts w:eastAsia="仿宋" w:hint="eastAsia"/>
                <w:color w:val="000000"/>
              </w:rPr>
              <w:t>片</w:t>
            </w:r>
            <w:r w:rsidRPr="00D12E05">
              <w:rPr>
                <w:rFonts w:eastAsia="仿宋" w:hint="eastAsia"/>
                <w:color w:val="000000"/>
              </w:rPr>
              <w: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6</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棉签</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4380</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生理盐水</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proofErr w:type="gramStart"/>
            <w:r w:rsidRPr="00D12E05">
              <w:rPr>
                <w:rFonts w:eastAsia="仿宋" w:hint="eastAsia"/>
                <w:color w:val="000000"/>
              </w:rPr>
              <w:t>玻</w:t>
            </w:r>
            <w:proofErr w:type="gramEnd"/>
            <w:r w:rsidRPr="00D12E05">
              <w:rPr>
                <w:rFonts w:eastAsia="仿宋" w:hint="eastAsia"/>
                <w:color w:val="000000"/>
              </w:rPr>
              <w:t>片</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w:t>
            </w:r>
            <w:r w:rsidRPr="00D12E05">
              <w:rPr>
                <w:rFonts w:eastAsia="仿宋" w:hint="eastAsia"/>
                <w:color w:val="000000"/>
              </w:rPr>
              <w:t>片</w:t>
            </w:r>
            <w:r w:rsidRPr="00D12E05">
              <w:rPr>
                <w:rFonts w:eastAsia="仿宋" w:hint="eastAsia"/>
                <w:color w:val="000000"/>
              </w:rPr>
              <w:t>/</w:t>
            </w:r>
            <w:r w:rsidRPr="00D12E05">
              <w:rPr>
                <w:rFonts w:eastAsia="仿宋" w:hint="eastAsia"/>
                <w:color w:val="000000"/>
              </w:rPr>
              <w:t>盒，</w:t>
            </w:r>
            <w:r w:rsidRPr="00D12E05">
              <w:rPr>
                <w:rFonts w:eastAsia="仿宋" w:hint="eastAsia"/>
                <w:color w:val="000000"/>
              </w:rPr>
              <w:t>40</w:t>
            </w:r>
            <w:r w:rsidRPr="00D12E05">
              <w:rPr>
                <w:rFonts w:eastAsia="仿宋" w:hint="eastAsia"/>
                <w:color w:val="000000"/>
              </w:rPr>
              <w:t>盒</w:t>
            </w:r>
            <w:r w:rsidRPr="00D12E05">
              <w:rPr>
                <w:rFonts w:eastAsia="仿宋" w:hint="eastAsia"/>
                <w:color w:val="000000"/>
              </w:rPr>
              <w:t>/</w:t>
            </w:r>
            <w:r w:rsidRPr="00D12E05">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w:t>
            </w:r>
            <w:r w:rsidRPr="00D12E05">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189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离心管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1095</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枪头</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1095</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191</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一次性无菌塑料培养皿</w:t>
            </w:r>
            <w:r w:rsidRPr="00D12E05">
              <w:rPr>
                <w:rFonts w:eastAsia="仿宋" w:hint="eastAsia"/>
                <w:color w:val="000000"/>
              </w:rPr>
              <w:t xml:space="preserve"> (9cm)</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730</w:t>
            </w:r>
            <w:r w:rsidRPr="00D12E05">
              <w:rPr>
                <w:rFonts w:eastAsia="仿宋" w:hint="eastAsia"/>
                <w:color w:val="000000"/>
              </w:rPr>
              <w:t>箱</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192</w:t>
            </w:r>
          </w:p>
        </w:tc>
        <w:tc>
          <w:tcPr>
            <w:tcW w:w="611" w:type="pct"/>
            <w:vMerge w:val="restart"/>
            <w:tcBorders>
              <w:top w:val="single" w:sz="4" w:space="0" w:color="auto"/>
              <w:left w:val="single" w:sz="4" w:space="0" w:color="auto"/>
              <w:right w:val="single" w:sz="4" w:space="0" w:color="auto"/>
            </w:tcBorders>
            <w:vAlign w:val="center"/>
          </w:tcPr>
          <w:p w:rsidR="00D12E05" w:rsidRDefault="00D12E05" w:rsidP="00B87A29">
            <w:pPr>
              <w:jc w:val="center"/>
              <w:rPr>
                <w:rFonts w:eastAsia="仿宋"/>
                <w:color w:val="000000"/>
              </w:rPr>
            </w:pPr>
            <w:r>
              <w:rPr>
                <w:rFonts w:eastAsia="仿宋"/>
                <w:color w:val="000000"/>
              </w:rPr>
              <w:t>公共</w:t>
            </w: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一次性帽子</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192</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一次性鞋套</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只</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12960</w:t>
            </w:r>
            <w:r w:rsidRPr="00D12E05">
              <w:rPr>
                <w:rFonts w:eastAsia="仿宋" w:hint="eastAsia"/>
                <w:color w:val="000000"/>
              </w:rPr>
              <w:t>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口罩（无纺布</w:t>
            </w:r>
            <w:r w:rsidRPr="00D12E05">
              <w:rPr>
                <w:rFonts w:eastAsia="仿宋" w:hint="eastAsia"/>
                <w:color w:val="000000"/>
              </w:rPr>
              <w:t>/</w:t>
            </w:r>
            <w:r w:rsidRPr="00D12E05">
              <w:rPr>
                <w:rFonts w:eastAsia="仿宋" w:hint="eastAsia"/>
                <w:color w:val="000000"/>
              </w:rPr>
              <w:t>耳带式）</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324</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一次性乳胶手套</w:t>
            </w:r>
            <w:r w:rsidRPr="00D12E05">
              <w:rPr>
                <w:rFonts w:eastAsia="仿宋" w:hint="eastAsia"/>
                <w:color w:val="000000"/>
              </w:rPr>
              <w:t>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盒（</w:t>
            </w:r>
            <w:r w:rsidRPr="00D12E05">
              <w:rPr>
                <w:rFonts w:eastAsia="仿宋" w:hint="eastAsia"/>
                <w:color w:val="000000"/>
              </w:rPr>
              <w:t>S</w:t>
            </w:r>
            <w:r w:rsidRPr="00D12E05">
              <w:rPr>
                <w:rFonts w:eastAsia="仿宋" w:hint="eastAsia"/>
                <w:color w:val="000000"/>
              </w:rPr>
              <w:t>号</w:t>
            </w:r>
            <w:r w:rsidRPr="00D12E05">
              <w:rPr>
                <w:rFonts w:eastAsia="仿宋" w:hint="eastAsia"/>
                <w:color w:val="000000"/>
              </w:rPr>
              <w:t>-F840</w:t>
            </w:r>
            <w:r w:rsidRPr="00D12E05">
              <w:rPr>
                <w:rFonts w:eastAsia="仿宋" w:hint="eastAsia"/>
                <w:color w:val="000000"/>
              </w:rPr>
              <w:t>）施睿</w:t>
            </w:r>
            <w:r w:rsidRPr="00D12E05">
              <w:rPr>
                <w:rFonts w:eastAsia="仿宋" w:hint="eastAsia"/>
                <w:color w:val="000000"/>
              </w:rPr>
              <w:lastRenderedPageBreak/>
              <w:t>康</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lastRenderedPageBreak/>
              <w:t>S,100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98</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lastRenderedPageBreak/>
              <w:t>196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一次性乳胶手套</w:t>
            </w:r>
            <w:r w:rsidRPr="00D12E05">
              <w:rPr>
                <w:rFonts w:eastAsia="仿宋" w:hint="eastAsia"/>
                <w:color w:val="000000"/>
              </w:rPr>
              <w:t>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盒（</w:t>
            </w:r>
            <w:r w:rsidRPr="00D12E05">
              <w:rPr>
                <w:rFonts w:eastAsia="仿宋" w:hint="eastAsia"/>
                <w:color w:val="000000"/>
              </w:rPr>
              <w:t>M</w:t>
            </w:r>
            <w:r w:rsidRPr="00D12E05">
              <w:rPr>
                <w:rFonts w:eastAsia="仿宋" w:hint="eastAsia"/>
                <w:color w:val="000000"/>
              </w:rPr>
              <w:t>号</w:t>
            </w:r>
            <w:r w:rsidRPr="00D12E05">
              <w:rPr>
                <w:rFonts w:eastAsia="仿宋" w:hint="eastAsia"/>
                <w:color w:val="000000"/>
              </w:rPr>
              <w:t>-F840</w:t>
            </w:r>
            <w:r w:rsidRPr="00D12E05">
              <w:rPr>
                <w:rFonts w:eastAsia="仿宋" w:hint="eastAsia"/>
                <w:color w:val="000000"/>
              </w:rPr>
              <w:t>）施睿康</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M,100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含氯消毒片</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片</w:t>
            </w:r>
            <w:r w:rsidRPr="00D12E05">
              <w:rPr>
                <w:rFonts w:eastAsia="仿宋" w:hint="eastAsia"/>
                <w:color w:val="000000"/>
              </w:rPr>
              <w:t>/</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116</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压力蒸汽灭菌标准生物指示剂</w:t>
            </w:r>
            <w:r w:rsidRPr="00D12E05">
              <w:rPr>
                <w:rFonts w:eastAsia="仿宋" w:hint="eastAsia"/>
                <w:color w:val="000000"/>
              </w:rPr>
              <w:t>BP1321</w:t>
            </w:r>
            <w:r w:rsidRPr="00D12E05">
              <w:rPr>
                <w:rFonts w:eastAsia="仿宋" w:hint="eastAsia"/>
                <w:color w:val="000000"/>
              </w:rPr>
              <w:t>（新华）</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199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proofErr w:type="gramStart"/>
            <w:r w:rsidRPr="00D12E05">
              <w:rPr>
                <w:rFonts w:eastAsia="仿宋" w:hint="eastAsia"/>
                <w:color w:val="000000"/>
              </w:rPr>
              <w:t>测氯试纸</w:t>
            </w:r>
            <w:proofErr w:type="gramEnd"/>
            <w:r w:rsidRPr="00D12E05">
              <w:rPr>
                <w:rFonts w:eastAsia="仿宋" w:hint="eastAsia"/>
                <w:color w:val="000000"/>
              </w:rPr>
              <w:t xml:space="preserve"> 50mg/L-2000mg/L</w:t>
            </w:r>
            <w:r w:rsidRPr="00D12E05">
              <w:rPr>
                <w:rFonts w:eastAsia="仿宋" w:hint="eastAsia"/>
                <w:color w:val="000000"/>
              </w:rPr>
              <w:t>（三爱思）</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本</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本</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紫外线卡</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盒</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86</w:t>
            </w:r>
            <w:r w:rsidRPr="00D12E05">
              <w:rPr>
                <w:rFonts w:eastAsia="仿宋" w:hint="eastAsia"/>
                <w:color w:val="000000"/>
              </w:rPr>
              <w:t>盒</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医用垃圾袋</w:t>
            </w:r>
            <w:r w:rsidRPr="00D12E05">
              <w:rPr>
                <w:rFonts w:eastAsia="仿宋" w:hint="eastAsia"/>
                <w:color w:val="000000"/>
              </w:rPr>
              <w:t xml:space="preserve"> 85*85cm</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85*85cm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7920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医用垃圾袋</w:t>
            </w:r>
            <w:r w:rsidRPr="00D12E05">
              <w:rPr>
                <w:rFonts w:eastAsia="仿宋" w:hint="eastAsia"/>
                <w:color w:val="000000"/>
              </w:rPr>
              <w:t xml:space="preserve"> </w:t>
            </w:r>
            <w:r w:rsidRPr="00D12E05">
              <w:rPr>
                <w:rFonts w:eastAsia="仿宋" w:hint="eastAsia"/>
                <w:color w:val="000000"/>
              </w:rPr>
              <w:t>提手（小号）</w:t>
            </w:r>
            <w:r w:rsidRPr="00D12E05">
              <w:rPr>
                <w:rFonts w:eastAsia="仿宋" w:hint="eastAsia"/>
                <w:color w:val="000000"/>
              </w:rPr>
              <w:t>32*37 5L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7920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医用垃圾袋（大号</w:t>
            </w:r>
            <w:r w:rsidRPr="00D12E05">
              <w:rPr>
                <w:rFonts w:eastAsia="仿宋" w:hint="eastAsia"/>
                <w:color w:val="000000"/>
              </w:rPr>
              <w:t>120*140</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120*140cm</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7920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医用垃圾桶（</w:t>
            </w:r>
            <w:r w:rsidRPr="00D12E05">
              <w:rPr>
                <w:rFonts w:eastAsia="仿宋" w:hint="eastAsia"/>
                <w:color w:val="000000"/>
              </w:rPr>
              <w:t>240</w:t>
            </w:r>
            <w:r w:rsidRPr="00D12E05">
              <w:rPr>
                <w:rFonts w:eastAsia="仿宋" w:hint="eastAsia"/>
                <w:color w:val="000000"/>
              </w:rPr>
              <w:t>升）</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240L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医用垃圾桶</w:t>
            </w:r>
            <w:r w:rsidRPr="00D12E05">
              <w:rPr>
                <w:rFonts w:eastAsia="仿宋" w:hint="eastAsia"/>
                <w:color w:val="000000"/>
              </w:rPr>
              <w:t>5L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医用垃圾桶</w:t>
            </w:r>
            <w:r w:rsidRPr="00D12E05">
              <w:rPr>
                <w:rFonts w:eastAsia="仿宋" w:hint="eastAsia"/>
                <w:color w:val="000000"/>
              </w:rPr>
              <w:t>50L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利器盒</w:t>
            </w:r>
            <w:r w:rsidRPr="00D12E05">
              <w:rPr>
                <w:rFonts w:eastAsia="仿宋" w:hint="eastAsia"/>
                <w:color w:val="000000"/>
              </w:rPr>
              <w:t>5L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5L</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36</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扎带</w:t>
            </w:r>
            <w:r w:rsidRPr="00D12E05">
              <w:rPr>
                <w:rFonts w:eastAsia="仿宋" w:hint="eastAsia"/>
                <w:color w:val="000000"/>
              </w:rPr>
              <w:t xml:space="preserve"> 4*300mm</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4*300mm*250</w:t>
            </w:r>
            <w:r w:rsidRPr="00D12E05">
              <w:rPr>
                <w:rFonts w:eastAsia="仿宋" w:hint="eastAsia"/>
                <w:color w:val="000000"/>
              </w:rPr>
              <w:t>根</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3960</w:t>
            </w:r>
            <w:r w:rsidRPr="00D12E05">
              <w:rPr>
                <w:rFonts w:eastAsia="仿宋" w:hint="eastAsia"/>
                <w:color w:val="000000"/>
              </w:rPr>
              <w:t>跟</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209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镊子</w:t>
            </w:r>
            <w:r w:rsidRPr="00D12E05">
              <w:rPr>
                <w:rFonts w:eastAsia="仿宋" w:hint="eastAsia"/>
                <w:color w:val="000000"/>
              </w:rPr>
              <w:t>(</w:t>
            </w:r>
            <w:r w:rsidRPr="00D12E05">
              <w:rPr>
                <w:rFonts w:eastAsia="仿宋" w:hint="eastAsia"/>
                <w:color w:val="000000"/>
              </w:rPr>
              <w:t>直头</w:t>
            </w:r>
            <w:r w:rsidRPr="00D12E05">
              <w:rPr>
                <w:rFonts w:eastAsia="仿宋" w:hint="eastAsia"/>
                <w:color w:val="000000"/>
              </w:rPr>
              <w:t>16cm)</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直头</w:t>
            </w:r>
            <w:r w:rsidRPr="00D12E05">
              <w:rPr>
                <w:rFonts w:eastAsia="仿宋" w:hint="eastAsia"/>
                <w:color w:val="000000"/>
              </w:rPr>
              <w:t>16cm</w:t>
            </w:r>
            <w:proofErr w:type="gramStart"/>
            <w:r w:rsidRPr="00D12E05">
              <w:rPr>
                <w:rFonts w:eastAsia="仿宋" w:hint="eastAsia"/>
                <w:color w:val="000000"/>
              </w:rPr>
              <w:t>个</w:t>
            </w:r>
            <w:proofErr w:type="gramEnd"/>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6</w:t>
            </w:r>
            <w:r w:rsidRPr="00D12E05">
              <w:rPr>
                <w:rFonts w:eastAsia="仿宋" w:hint="eastAsia"/>
                <w:color w:val="000000"/>
              </w:rPr>
              <w:t>个</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210</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免洗手消毒凝胶</w:t>
            </w:r>
            <w:r w:rsidRPr="00D12E05">
              <w:rPr>
                <w:rFonts w:eastAsia="仿宋" w:hint="eastAsia"/>
                <w:color w:val="000000"/>
              </w:rPr>
              <w:t>500ml</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96</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211</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抗菌洗手液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144</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212</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消毒酒精（乙醇</w:t>
            </w:r>
            <w:r w:rsidRPr="00D12E05">
              <w:rPr>
                <w:rFonts w:eastAsia="仿宋" w:hint="eastAsia"/>
                <w:color w:val="000000"/>
              </w:rPr>
              <w:t>75%</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500ml/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240</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213</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厨房用纸</w:t>
            </w:r>
            <w:r w:rsidRPr="00D12E05">
              <w:rPr>
                <w:rFonts w:eastAsia="仿宋" w:hint="eastAsia"/>
                <w:color w:val="000000"/>
              </w:rPr>
              <w:t>(</w:t>
            </w:r>
            <w:r w:rsidRPr="00D12E05">
              <w:rPr>
                <w:rFonts w:eastAsia="仿宋" w:hint="eastAsia"/>
                <w:color w:val="000000"/>
              </w:rPr>
              <w:t>印花</w:t>
            </w:r>
            <w:r w:rsidRPr="00D12E05">
              <w:rPr>
                <w:rFonts w:eastAsia="仿宋" w:hint="eastAsia"/>
                <w:color w:val="000000"/>
              </w:rPr>
              <w:t>75</w:t>
            </w:r>
            <w:r w:rsidRPr="00D12E05">
              <w:rPr>
                <w:rFonts w:eastAsia="仿宋" w:hint="eastAsia"/>
                <w:color w:val="000000"/>
              </w:rPr>
              <w:t>节</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卷</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120</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214</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碘伏（络合碘</w:t>
            </w:r>
            <w:r w:rsidRPr="00D12E05">
              <w:rPr>
                <w:rFonts w:eastAsia="仿宋" w:hint="eastAsia"/>
                <w:color w:val="000000"/>
              </w:rPr>
              <w:t>100ml</w:t>
            </w:r>
            <w:r w:rsidRPr="00D12E05">
              <w:rPr>
                <w:rFonts w:eastAsia="仿宋" w:hint="eastAsia"/>
                <w:color w:val="000000"/>
              </w:rPr>
              <w:t>）</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100ml/</w:t>
            </w:r>
            <w:r w:rsidRPr="00D12E05">
              <w:rPr>
                <w:rFonts w:eastAsia="仿宋" w:hint="eastAsia"/>
                <w:color w:val="000000"/>
              </w:rPr>
              <w:t>瓶</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12</w:t>
            </w:r>
            <w:r w:rsidRPr="00D12E05">
              <w:rPr>
                <w:rFonts w:eastAsia="仿宋" w:hint="eastAsia"/>
                <w:color w:val="000000"/>
              </w:rPr>
              <w:t>瓶</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215</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保鲜膜</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卷</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15</w:t>
            </w:r>
            <w:r w:rsidRPr="00D12E05">
              <w:rPr>
                <w:rFonts w:eastAsia="仿宋" w:hint="eastAsia"/>
                <w:color w:val="000000"/>
              </w:rPr>
              <w:t>卷</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216</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翼形试管塞φ</w:t>
            </w:r>
            <w:r w:rsidRPr="00D12E05">
              <w:rPr>
                <w:rFonts w:eastAsia="仿宋" w:hint="eastAsia"/>
                <w:color w:val="000000"/>
              </w:rPr>
              <w:t>13mm</w:t>
            </w:r>
            <w:r w:rsidRPr="00D12E05">
              <w:rPr>
                <w:rFonts w:eastAsia="仿宋" w:hint="eastAsia"/>
                <w:color w:val="000000"/>
              </w:rPr>
              <w:t>（红色或蓝色）</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包</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217</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塑料试管（</w:t>
            </w:r>
            <w:r w:rsidRPr="00D12E05">
              <w:rPr>
                <w:rFonts w:eastAsia="仿宋" w:hint="eastAsia"/>
                <w:color w:val="000000"/>
              </w:rPr>
              <w:t>12*75</w:t>
            </w:r>
            <w:r w:rsidRPr="00D12E05">
              <w:rPr>
                <w:rFonts w:eastAsia="仿宋" w:hint="eastAsia"/>
                <w:color w:val="000000"/>
              </w:rPr>
              <w:t>硬</w:t>
            </w:r>
            <w:r w:rsidRPr="00D12E05">
              <w:rPr>
                <w:rFonts w:eastAsia="仿宋" w:hint="eastAsia"/>
                <w:color w:val="000000"/>
              </w:rPr>
              <w:t xml:space="preserve">  PET</w:t>
            </w:r>
            <w:r w:rsidRPr="00D12E05">
              <w:rPr>
                <w:rFonts w:eastAsia="仿宋" w:hint="eastAsia"/>
                <w:color w:val="000000"/>
              </w:rPr>
              <w:t>材质）</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1000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包，</w:t>
            </w:r>
            <w:r w:rsidRPr="00D12E05">
              <w:rPr>
                <w:rFonts w:eastAsia="仿宋" w:hint="eastAsia"/>
                <w:color w:val="000000"/>
              </w:rPr>
              <w:t>4000</w:t>
            </w:r>
            <w:r w:rsidRPr="00D12E05">
              <w:rPr>
                <w:rFonts w:eastAsia="仿宋" w:hint="eastAsia"/>
                <w:color w:val="000000"/>
              </w:rPr>
              <w:t>支</w:t>
            </w:r>
            <w:r w:rsidRPr="00D12E05">
              <w:rPr>
                <w:rFonts w:eastAsia="仿宋" w:hint="eastAsia"/>
                <w:color w:val="000000"/>
              </w:rPr>
              <w:t>/</w:t>
            </w:r>
            <w:r w:rsidRPr="00D12E05">
              <w:rPr>
                <w:rFonts w:eastAsia="仿宋" w:hint="eastAsia"/>
                <w:color w:val="000000"/>
              </w:rPr>
              <w:t>箱</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包</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218</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自封袋</w:t>
            </w:r>
            <w:r w:rsidRPr="00D12E05">
              <w:rPr>
                <w:rFonts w:eastAsia="仿宋" w:hint="eastAsia"/>
                <w:color w:val="000000"/>
              </w:rPr>
              <w:t>14*5</w:t>
            </w:r>
            <w:r w:rsidRPr="00D12E05">
              <w:rPr>
                <w:rFonts w:eastAsia="仿宋" w:hint="eastAsia"/>
                <w:color w:val="000000"/>
              </w:rPr>
              <w:t>（</w:t>
            </w:r>
            <w:r w:rsidRPr="00D12E05">
              <w:rPr>
                <w:rFonts w:eastAsia="仿宋" w:hint="eastAsia"/>
                <w:color w:val="000000"/>
              </w:rPr>
              <w:t xml:space="preserve">LOGO </w:t>
            </w:r>
            <w:r w:rsidRPr="00D12E05">
              <w:rPr>
                <w:rFonts w:eastAsia="仿宋" w:hint="eastAsia"/>
                <w:color w:val="000000"/>
              </w:rPr>
              <w:t>双面</w:t>
            </w:r>
            <w:r w:rsidRPr="00D12E05">
              <w:rPr>
                <w:rFonts w:eastAsia="仿宋" w:hint="eastAsia"/>
                <w:color w:val="000000"/>
              </w:rPr>
              <w:t>8</w:t>
            </w:r>
            <w:r w:rsidRPr="00D12E05">
              <w:rPr>
                <w:rFonts w:eastAsia="仿宋" w:hint="eastAsia"/>
                <w:color w:val="000000"/>
              </w:rPr>
              <w:t>丝）</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14*5</w:t>
            </w:r>
            <w:r w:rsidRPr="00D12E05">
              <w:rPr>
                <w:rFonts w:eastAsia="仿宋" w:hint="eastAsia"/>
                <w:color w:val="000000"/>
              </w:rPr>
              <w:t>（</w:t>
            </w:r>
            <w:r w:rsidRPr="00D12E05">
              <w:rPr>
                <w:rFonts w:eastAsia="仿宋" w:hint="eastAsia"/>
                <w:color w:val="000000"/>
              </w:rPr>
              <w:t>500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袋）小</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w:t>
            </w:r>
            <w:r w:rsidRPr="00D12E05">
              <w:rPr>
                <w:rFonts w:eastAsia="仿宋" w:hint="eastAsia"/>
                <w:color w:val="000000"/>
              </w:rPr>
              <w:t>袋</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219</w:t>
            </w:r>
          </w:p>
        </w:tc>
        <w:tc>
          <w:tcPr>
            <w:tcW w:w="611" w:type="pct"/>
            <w:vMerge/>
            <w:tcBorders>
              <w:left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自封袋</w:t>
            </w:r>
            <w:r w:rsidRPr="00D12E05">
              <w:rPr>
                <w:rFonts w:eastAsia="仿宋" w:hint="eastAsia"/>
                <w:color w:val="000000"/>
              </w:rPr>
              <w:t>14*12</w:t>
            </w:r>
            <w:r w:rsidRPr="00D12E05">
              <w:rPr>
                <w:rFonts w:eastAsia="仿宋" w:hint="eastAsia"/>
                <w:color w:val="000000"/>
              </w:rPr>
              <w:t>（</w:t>
            </w:r>
            <w:r w:rsidRPr="00D12E05">
              <w:rPr>
                <w:rFonts w:eastAsia="仿宋" w:hint="eastAsia"/>
                <w:color w:val="000000"/>
              </w:rPr>
              <w:t xml:space="preserve">LOGO </w:t>
            </w:r>
            <w:r w:rsidRPr="00D12E05">
              <w:rPr>
                <w:rFonts w:eastAsia="仿宋" w:hint="eastAsia"/>
                <w:color w:val="000000"/>
              </w:rPr>
              <w:t>双面</w:t>
            </w:r>
            <w:r w:rsidRPr="00D12E05">
              <w:rPr>
                <w:rFonts w:eastAsia="仿宋" w:hint="eastAsia"/>
                <w:color w:val="000000"/>
              </w:rPr>
              <w:t>8</w:t>
            </w:r>
            <w:r w:rsidRPr="00D12E05">
              <w:rPr>
                <w:rFonts w:eastAsia="仿宋" w:hint="eastAsia"/>
                <w:color w:val="000000"/>
              </w:rPr>
              <w:t>丝）</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14*12</w:t>
            </w:r>
            <w:r w:rsidRPr="00D12E05">
              <w:rPr>
                <w:rFonts w:eastAsia="仿宋" w:hint="eastAsia"/>
                <w:color w:val="000000"/>
              </w:rPr>
              <w:t>（</w:t>
            </w:r>
            <w:r w:rsidRPr="00D12E05">
              <w:rPr>
                <w:rFonts w:eastAsia="仿宋" w:hint="eastAsia"/>
                <w:color w:val="000000"/>
              </w:rPr>
              <w:t>600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袋）</w:t>
            </w:r>
            <w:r w:rsidRPr="00D12E05">
              <w:rPr>
                <w:rFonts w:eastAsia="仿宋" w:hint="eastAsia"/>
                <w:color w:val="000000"/>
              </w:rPr>
              <w:t>100/</w:t>
            </w:r>
            <w:r w:rsidRPr="00D12E05">
              <w:rPr>
                <w:rFonts w:eastAsia="仿宋" w:hint="eastAsia"/>
                <w:color w:val="000000"/>
              </w:rPr>
              <w:t>捆</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1</w:t>
            </w:r>
            <w:r w:rsidRPr="00D12E05">
              <w:rPr>
                <w:rFonts w:eastAsia="仿宋" w:hint="eastAsia"/>
                <w:color w:val="000000"/>
              </w:rPr>
              <w:t>袋</w:t>
            </w:r>
          </w:p>
        </w:tc>
      </w:tr>
      <w:tr w:rsidR="00D12E05" w:rsidTr="0030093F">
        <w:trPr>
          <w:trHeight w:val="397"/>
          <w:jc w:val="center"/>
        </w:trPr>
        <w:tc>
          <w:tcPr>
            <w:tcW w:w="236" w:type="pct"/>
            <w:tcBorders>
              <w:top w:val="single" w:sz="4" w:space="0" w:color="auto"/>
              <w:left w:val="single" w:sz="12"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220</w:t>
            </w:r>
          </w:p>
        </w:tc>
        <w:tc>
          <w:tcPr>
            <w:tcW w:w="611" w:type="pct"/>
            <w:vMerge/>
            <w:tcBorders>
              <w:left w:val="single" w:sz="4" w:space="0" w:color="auto"/>
              <w:bottom w:val="single" w:sz="4" w:space="0" w:color="auto"/>
              <w:right w:val="single" w:sz="4" w:space="0" w:color="auto"/>
            </w:tcBorders>
            <w:vAlign w:val="center"/>
          </w:tcPr>
          <w:p w:rsidR="00D12E05" w:rsidRDefault="00D12E05" w:rsidP="00B87A29">
            <w:pPr>
              <w:jc w:val="center"/>
              <w:rPr>
                <w:rFonts w:eastAsia="仿宋"/>
                <w:color w:val="000000"/>
              </w:rPr>
            </w:pPr>
          </w:p>
        </w:tc>
        <w:tc>
          <w:tcPr>
            <w:tcW w:w="2412"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自封袋</w:t>
            </w:r>
            <w:r w:rsidRPr="00D12E05">
              <w:rPr>
                <w:rFonts w:eastAsia="仿宋" w:hint="eastAsia"/>
                <w:color w:val="000000"/>
              </w:rPr>
              <w:t>34*24</w:t>
            </w:r>
            <w:r w:rsidRPr="00D12E05">
              <w:rPr>
                <w:rFonts w:eastAsia="仿宋" w:hint="eastAsia"/>
                <w:color w:val="000000"/>
              </w:rPr>
              <w:t>（</w:t>
            </w:r>
            <w:r w:rsidRPr="00D12E05">
              <w:rPr>
                <w:rFonts w:eastAsia="仿宋" w:hint="eastAsia"/>
                <w:color w:val="000000"/>
              </w:rPr>
              <w:t xml:space="preserve">LOGO </w:t>
            </w:r>
            <w:r w:rsidRPr="00D12E05">
              <w:rPr>
                <w:rFonts w:eastAsia="仿宋" w:hint="eastAsia"/>
                <w:color w:val="000000"/>
              </w:rPr>
              <w:t>双面</w:t>
            </w:r>
            <w:r w:rsidRPr="00D12E05">
              <w:rPr>
                <w:rFonts w:eastAsia="仿宋" w:hint="eastAsia"/>
                <w:color w:val="000000"/>
              </w:rPr>
              <w:t>8</w:t>
            </w:r>
            <w:r w:rsidRPr="00D12E05">
              <w:rPr>
                <w:rFonts w:eastAsia="仿宋" w:hint="eastAsia"/>
                <w:color w:val="000000"/>
              </w:rPr>
              <w:t>丝）</w:t>
            </w:r>
          </w:p>
        </w:tc>
        <w:tc>
          <w:tcPr>
            <w:tcW w:w="1163"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34*24</w:t>
            </w:r>
            <w:r w:rsidRPr="00D12E05">
              <w:rPr>
                <w:rFonts w:eastAsia="仿宋" w:hint="eastAsia"/>
                <w:color w:val="000000"/>
              </w:rPr>
              <w:t>（</w:t>
            </w:r>
            <w:r w:rsidRPr="00D12E05">
              <w:rPr>
                <w:rFonts w:eastAsia="仿宋" w:hint="eastAsia"/>
                <w:color w:val="000000"/>
              </w:rPr>
              <w:t>100</w:t>
            </w:r>
            <w:r w:rsidRPr="00D12E05">
              <w:rPr>
                <w:rFonts w:eastAsia="仿宋" w:hint="eastAsia"/>
                <w:color w:val="000000"/>
              </w:rPr>
              <w:t>只</w:t>
            </w:r>
            <w:r w:rsidRPr="00D12E05">
              <w:rPr>
                <w:rFonts w:eastAsia="仿宋" w:hint="eastAsia"/>
                <w:color w:val="000000"/>
              </w:rPr>
              <w:t>/</w:t>
            </w:r>
            <w:r w:rsidRPr="00D12E05">
              <w:rPr>
                <w:rFonts w:eastAsia="仿宋" w:hint="eastAsia"/>
                <w:color w:val="000000"/>
              </w:rPr>
              <w:t>袋）</w:t>
            </w:r>
          </w:p>
        </w:tc>
        <w:tc>
          <w:tcPr>
            <w:tcW w:w="578" w:type="pct"/>
            <w:tcBorders>
              <w:top w:val="single" w:sz="4" w:space="0" w:color="auto"/>
              <w:left w:val="single" w:sz="4" w:space="0" w:color="auto"/>
              <w:bottom w:val="single" w:sz="4" w:space="0" w:color="auto"/>
              <w:right w:val="single" w:sz="4" w:space="0" w:color="auto"/>
            </w:tcBorders>
            <w:vAlign w:val="center"/>
          </w:tcPr>
          <w:p w:rsidR="00D12E05" w:rsidRPr="00D12E05" w:rsidRDefault="00D12E05" w:rsidP="00B87A29">
            <w:pPr>
              <w:jc w:val="center"/>
              <w:rPr>
                <w:rFonts w:eastAsia="仿宋"/>
                <w:color w:val="000000"/>
              </w:rPr>
            </w:pPr>
            <w:r w:rsidRPr="00D12E05">
              <w:rPr>
                <w:rFonts w:eastAsia="仿宋" w:hint="eastAsia"/>
                <w:color w:val="000000"/>
              </w:rPr>
              <w:t>5</w:t>
            </w:r>
            <w:r w:rsidRPr="00D12E05">
              <w:rPr>
                <w:rFonts w:eastAsia="仿宋" w:hint="eastAsia"/>
                <w:color w:val="000000"/>
              </w:rPr>
              <w:t>袋</w:t>
            </w:r>
          </w:p>
        </w:tc>
      </w:tr>
    </w:tbl>
    <w:p w:rsidR="008C792C" w:rsidRDefault="002046DF" w:rsidP="00B87A29">
      <w:pPr>
        <w:pStyle w:val="3"/>
        <w:adjustRightInd w:val="0"/>
        <w:spacing w:beforeLines="50" w:before="156"/>
        <w:rPr>
          <w:rFonts w:eastAsia="仿宋"/>
        </w:rPr>
      </w:pPr>
      <w:r>
        <w:rPr>
          <w:rFonts w:eastAsia="仿宋"/>
        </w:rPr>
        <w:t xml:space="preserve">2.1.4 </w:t>
      </w:r>
      <w:r>
        <w:rPr>
          <w:rFonts w:eastAsia="仿宋"/>
        </w:rPr>
        <w:t>主要产品</w:t>
      </w:r>
    </w:p>
    <w:p w:rsidR="008C792C" w:rsidRDefault="002046DF" w:rsidP="00B87A29">
      <w:pPr>
        <w:spacing w:line="360" w:lineRule="auto"/>
        <w:ind w:firstLineChars="200" w:firstLine="560"/>
        <w:rPr>
          <w:rFonts w:eastAsia="仿宋"/>
          <w:sz w:val="28"/>
        </w:rPr>
      </w:pPr>
      <w:r>
        <w:rPr>
          <w:rFonts w:eastAsia="仿宋" w:hint="eastAsia"/>
          <w:sz w:val="28"/>
        </w:rPr>
        <w:t>本项目为医学检验实验室建设项目，设置医学检验科和病理科，主要对血液类、体液类和病理组织类样品进行检验。</w:t>
      </w:r>
      <w:r>
        <w:rPr>
          <w:rFonts w:eastAsia="仿宋"/>
          <w:sz w:val="28"/>
        </w:rPr>
        <w:t>项目产品方案见下表</w:t>
      </w:r>
      <w:r>
        <w:rPr>
          <w:rFonts w:eastAsia="仿宋"/>
          <w:sz w:val="28"/>
        </w:rPr>
        <w:t>2-</w:t>
      </w:r>
      <w:r>
        <w:rPr>
          <w:rFonts w:eastAsia="仿宋" w:hint="eastAsia"/>
          <w:sz w:val="28"/>
        </w:rPr>
        <w:t>5</w:t>
      </w:r>
      <w:r>
        <w:rPr>
          <w:rFonts w:eastAsia="仿宋"/>
          <w:sz w:val="28"/>
        </w:rPr>
        <w:t>。</w:t>
      </w:r>
    </w:p>
    <w:p w:rsidR="00654348" w:rsidRDefault="00654348" w:rsidP="00B87A29">
      <w:pPr>
        <w:adjustRightInd w:val="0"/>
        <w:snapToGrid w:val="0"/>
        <w:jc w:val="center"/>
        <w:rPr>
          <w:rFonts w:eastAsia="仿宋"/>
          <w:b/>
          <w:bCs/>
          <w:sz w:val="24"/>
        </w:rPr>
      </w:pPr>
    </w:p>
    <w:p w:rsidR="00654348" w:rsidRDefault="00654348" w:rsidP="00B87A29">
      <w:pPr>
        <w:adjustRightInd w:val="0"/>
        <w:snapToGrid w:val="0"/>
        <w:jc w:val="center"/>
        <w:rPr>
          <w:rFonts w:eastAsia="仿宋"/>
          <w:b/>
          <w:bCs/>
          <w:sz w:val="24"/>
        </w:rPr>
      </w:pPr>
    </w:p>
    <w:p w:rsidR="008C792C" w:rsidRDefault="002046DF" w:rsidP="00B87A29">
      <w:pPr>
        <w:adjustRightInd w:val="0"/>
        <w:snapToGrid w:val="0"/>
        <w:jc w:val="center"/>
        <w:rPr>
          <w:rFonts w:eastAsia="仿宋"/>
          <w:b/>
          <w:bCs/>
          <w:sz w:val="24"/>
        </w:rPr>
      </w:pPr>
      <w:r>
        <w:rPr>
          <w:rFonts w:eastAsia="仿宋"/>
          <w:b/>
          <w:bCs/>
          <w:sz w:val="24"/>
        </w:rPr>
        <w:lastRenderedPageBreak/>
        <w:t>表</w:t>
      </w:r>
      <w:r>
        <w:rPr>
          <w:rFonts w:eastAsia="仿宋"/>
          <w:b/>
          <w:bCs/>
          <w:sz w:val="24"/>
        </w:rPr>
        <w:t>2-</w:t>
      </w:r>
      <w:r>
        <w:rPr>
          <w:rFonts w:eastAsia="仿宋" w:hint="eastAsia"/>
          <w:b/>
          <w:bCs/>
          <w:sz w:val="24"/>
        </w:rPr>
        <w:t>5</w:t>
      </w:r>
      <w:r>
        <w:rPr>
          <w:rFonts w:eastAsia="仿宋"/>
          <w:b/>
          <w:bCs/>
          <w:sz w:val="24"/>
        </w:rPr>
        <w:t xml:space="preserve">  </w:t>
      </w:r>
      <w:r>
        <w:rPr>
          <w:rFonts w:eastAsia="仿宋" w:hint="eastAsia"/>
          <w:b/>
          <w:bCs/>
          <w:sz w:val="24"/>
        </w:rPr>
        <w:t xml:space="preserve">  </w:t>
      </w:r>
      <w:r>
        <w:rPr>
          <w:rFonts w:eastAsia="仿宋"/>
          <w:b/>
          <w:bCs/>
          <w:sz w:val="24"/>
        </w:rPr>
        <w:t>主要产品一览表</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21"/>
        <w:gridCol w:w="3396"/>
        <w:gridCol w:w="2311"/>
        <w:gridCol w:w="2310"/>
      </w:tblGrid>
      <w:tr w:rsidR="008C792C">
        <w:trPr>
          <w:trHeight w:val="397"/>
          <w:jc w:val="center"/>
        </w:trPr>
        <w:tc>
          <w:tcPr>
            <w:tcW w:w="661" w:type="pct"/>
            <w:vAlign w:val="center"/>
          </w:tcPr>
          <w:p w:rsidR="008C792C" w:rsidRDefault="002046DF" w:rsidP="00B87A29">
            <w:pPr>
              <w:adjustRightInd w:val="0"/>
              <w:jc w:val="center"/>
              <w:rPr>
                <w:rFonts w:eastAsia="仿宋"/>
                <w:kern w:val="0"/>
                <w:szCs w:val="21"/>
              </w:rPr>
            </w:pPr>
            <w:r>
              <w:rPr>
                <w:rFonts w:eastAsia="仿宋"/>
                <w:kern w:val="0"/>
                <w:szCs w:val="21"/>
              </w:rPr>
              <w:t>序号</w:t>
            </w:r>
          </w:p>
        </w:tc>
        <w:tc>
          <w:tcPr>
            <w:tcW w:w="1838" w:type="pct"/>
            <w:vAlign w:val="center"/>
          </w:tcPr>
          <w:p w:rsidR="008C792C" w:rsidRDefault="002046DF" w:rsidP="00B87A29">
            <w:pPr>
              <w:jc w:val="center"/>
              <w:rPr>
                <w:rFonts w:eastAsia="仿宋"/>
                <w:kern w:val="0"/>
                <w:szCs w:val="21"/>
              </w:rPr>
            </w:pPr>
            <w:r>
              <w:rPr>
                <w:rFonts w:eastAsia="仿宋"/>
                <w:kern w:val="0"/>
                <w:szCs w:val="21"/>
              </w:rPr>
              <w:t>产品名称</w:t>
            </w:r>
          </w:p>
        </w:tc>
        <w:tc>
          <w:tcPr>
            <w:tcW w:w="1251" w:type="pct"/>
            <w:vAlign w:val="center"/>
          </w:tcPr>
          <w:p w:rsidR="008C792C" w:rsidRDefault="002046DF" w:rsidP="00B87A29">
            <w:pPr>
              <w:jc w:val="center"/>
              <w:rPr>
                <w:rFonts w:eastAsia="仿宋"/>
                <w:kern w:val="0"/>
                <w:szCs w:val="21"/>
              </w:rPr>
            </w:pPr>
            <w:r>
              <w:rPr>
                <w:rFonts w:eastAsia="仿宋"/>
                <w:kern w:val="0"/>
                <w:szCs w:val="21"/>
              </w:rPr>
              <w:t>单位</w:t>
            </w:r>
          </w:p>
        </w:tc>
        <w:tc>
          <w:tcPr>
            <w:tcW w:w="1251" w:type="pct"/>
            <w:vAlign w:val="center"/>
          </w:tcPr>
          <w:p w:rsidR="008C792C" w:rsidRDefault="002046DF" w:rsidP="00B87A29">
            <w:pPr>
              <w:jc w:val="center"/>
              <w:rPr>
                <w:rFonts w:eastAsia="仿宋"/>
                <w:kern w:val="0"/>
                <w:szCs w:val="21"/>
              </w:rPr>
            </w:pPr>
            <w:r>
              <w:rPr>
                <w:rFonts w:eastAsia="仿宋"/>
                <w:kern w:val="0"/>
                <w:szCs w:val="21"/>
              </w:rPr>
              <w:t>检测量</w:t>
            </w:r>
          </w:p>
        </w:tc>
      </w:tr>
      <w:tr w:rsidR="008C792C">
        <w:trPr>
          <w:trHeight w:val="397"/>
          <w:jc w:val="center"/>
        </w:trPr>
        <w:tc>
          <w:tcPr>
            <w:tcW w:w="661" w:type="pct"/>
            <w:vAlign w:val="center"/>
          </w:tcPr>
          <w:p w:rsidR="008C792C" w:rsidRDefault="002046DF" w:rsidP="00B87A29">
            <w:pPr>
              <w:adjustRightInd w:val="0"/>
              <w:jc w:val="center"/>
              <w:rPr>
                <w:rFonts w:eastAsia="仿宋"/>
                <w:kern w:val="0"/>
                <w:szCs w:val="21"/>
              </w:rPr>
            </w:pPr>
            <w:r>
              <w:rPr>
                <w:rFonts w:eastAsia="仿宋"/>
                <w:kern w:val="0"/>
                <w:szCs w:val="21"/>
              </w:rPr>
              <w:t>1</w:t>
            </w:r>
          </w:p>
        </w:tc>
        <w:tc>
          <w:tcPr>
            <w:tcW w:w="1838" w:type="pct"/>
            <w:vAlign w:val="center"/>
          </w:tcPr>
          <w:p w:rsidR="008C792C" w:rsidRDefault="002046DF" w:rsidP="00B87A29">
            <w:pPr>
              <w:adjustRightInd w:val="0"/>
              <w:jc w:val="center"/>
              <w:rPr>
                <w:rFonts w:eastAsia="仿宋"/>
                <w:kern w:val="0"/>
                <w:szCs w:val="21"/>
              </w:rPr>
            </w:pPr>
            <w:r>
              <w:rPr>
                <w:rFonts w:eastAsia="仿宋"/>
                <w:kern w:val="0"/>
                <w:szCs w:val="21"/>
              </w:rPr>
              <w:t>血液类标本</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万个（管）</w:t>
            </w:r>
            <w:r>
              <w:rPr>
                <w:rFonts w:eastAsia="仿宋"/>
                <w:kern w:val="0"/>
                <w:szCs w:val="21"/>
                <w:lang w:bidi="ar"/>
              </w:rPr>
              <w:t>/</w:t>
            </w:r>
            <w:r>
              <w:rPr>
                <w:rFonts w:eastAsia="仿宋"/>
                <w:kern w:val="0"/>
                <w:szCs w:val="21"/>
                <w:lang w:bidi="ar"/>
              </w:rPr>
              <w:t>年</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84</w:t>
            </w:r>
          </w:p>
        </w:tc>
      </w:tr>
      <w:tr w:rsidR="008C792C">
        <w:trPr>
          <w:trHeight w:val="397"/>
          <w:jc w:val="center"/>
        </w:trPr>
        <w:tc>
          <w:tcPr>
            <w:tcW w:w="661" w:type="pct"/>
            <w:vAlign w:val="center"/>
          </w:tcPr>
          <w:p w:rsidR="008C792C" w:rsidRDefault="002046DF" w:rsidP="00B87A29">
            <w:pPr>
              <w:adjustRightInd w:val="0"/>
              <w:jc w:val="center"/>
              <w:rPr>
                <w:rFonts w:eastAsia="仿宋"/>
                <w:kern w:val="0"/>
                <w:szCs w:val="21"/>
              </w:rPr>
            </w:pPr>
            <w:r>
              <w:rPr>
                <w:rFonts w:eastAsia="仿宋"/>
                <w:kern w:val="0"/>
                <w:szCs w:val="21"/>
              </w:rPr>
              <w:t>2</w:t>
            </w:r>
          </w:p>
        </w:tc>
        <w:tc>
          <w:tcPr>
            <w:tcW w:w="1838" w:type="pct"/>
            <w:vAlign w:val="center"/>
          </w:tcPr>
          <w:p w:rsidR="008C792C" w:rsidRDefault="002046DF" w:rsidP="00B87A29">
            <w:pPr>
              <w:adjustRightInd w:val="0"/>
              <w:jc w:val="center"/>
              <w:rPr>
                <w:rFonts w:eastAsia="仿宋"/>
                <w:kern w:val="0"/>
                <w:szCs w:val="21"/>
              </w:rPr>
            </w:pPr>
            <w:r>
              <w:rPr>
                <w:rFonts w:eastAsia="仿宋"/>
                <w:kern w:val="0"/>
                <w:szCs w:val="21"/>
              </w:rPr>
              <w:t>体液类标本</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万个（管）</w:t>
            </w:r>
            <w:r>
              <w:rPr>
                <w:rFonts w:eastAsia="仿宋"/>
                <w:kern w:val="0"/>
                <w:szCs w:val="21"/>
                <w:lang w:bidi="ar"/>
              </w:rPr>
              <w:t>/</w:t>
            </w:r>
            <w:r>
              <w:rPr>
                <w:rFonts w:eastAsia="仿宋"/>
                <w:kern w:val="0"/>
                <w:szCs w:val="21"/>
                <w:lang w:bidi="ar"/>
              </w:rPr>
              <w:t>年</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24</w:t>
            </w:r>
          </w:p>
        </w:tc>
      </w:tr>
      <w:tr w:rsidR="008C792C">
        <w:trPr>
          <w:trHeight w:val="397"/>
          <w:jc w:val="center"/>
        </w:trPr>
        <w:tc>
          <w:tcPr>
            <w:tcW w:w="661" w:type="pct"/>
            <w:vAlign w:val="center"/>
          </w:tcPr>
          <w:p w:rsidR="008C792C" w:rsidRDefault="002046DF" w:rsidP="00B87A29">
            <w:pPr>
              <w:adjustRightInd w:val="0"/>
              <w:jc w:val="center"/>
              <w:rPr>
                <w:rFonts w:eastAsia="仿宋"/>
                <w:kern w:val="0"/>
                <w:szCs w:val="21"/>
              </w:rPr>
            </w:pPr>
            <w:r>
              <w:rPr>
                <w:rFonts w:eastAsia="仿宋"/>
                <w:kern w:val="0"/>
                <w:szCs w:val="21"/>
              </w:rPr>
              <w:t>3</w:t>
            </w:r>
          </w:p>
        </w:tc>
        <w:tc>
          <w:tcPr>
            <w:tcW w:w="1838" w:type="pct"/>
            <w:vAlign w:val="center"/>
          </w:tcPr>
          <w:p w:rsidR="008C792C" w:rsidRDefault="002046DF" w:rsidP="00B87A29">
            <w:pPr>
              <w:adjustRightInd w:val="0"/>
              <w:jc w:val="center"/>
              <w:rPr>
                <w:rFonts w:eastAsia="仿宋"/>
                <w:kern w:val="0"/>
                <w:szCs w:val="21"/>
              </w:rPr>
            </w:pPr>
            <w:r>
              <w:rPr>
                <w:rFonts w:eastAsia="仿宋"/>
                <w:kern w:val="0"/>
                <w:szCs w:val="21"/>
              </w:rPr>
              <w:t>病理组织类标本</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万个</w:t>
            </w:r>
            <w:r>
              <w:rPr>
                <w:rFonts w:eastAsia="仿宋"/>
                <w:kern w:val="0"/>
                <w:szCs w:val="21"/>
                <w:lang w:bidi="ar"/>
              </w:rPr>
              <w:t>/</w:t>
            </w:r>
            <w:r>
              <w:rPr>
                <w:rFonts w:eastAsia="仿宋"/>
                <w:kern w:val="0"/>
                <w:szCs w:val="21"/>
                <w:lang w:bidi="ar"/>
              </w:rPr>
              <w:t>年</w:t>
            </w:r>
          </w:p>
        </w:tc>
        <w:tc>
          <w:tcPr>
            <w:tcW w:w="1251" w:type="pct"/>
            <w:vAlign w:val="center"/>
          </w:tcPr>
          <w:p w:rsidR="008C792C" w:rsidRDefault="002046DF" w:rsidP="00B87A29">
            <w:pPr>
              <w:widowControl/>
              <w:jc w:val="center"/>
              <w:textAlignment w:val="center"/>
              <w:rPr>
                <w:rFonts w:eastAsia="仿宋"/>
                <w:kern w:val="0"/>
                <w:szCs w:val="21"/>
              </w:rPr>
            </w:pPr>
            <w:r>
              <w:rPr>
                <w:rFonts w:eastAsia="仿宋"/>
                <w:kern w:val="0"/>
                <w:szCs w:val="21"/>
                <w:lang w:bidi="ar"/>
              </w:rPr>
              <w:t>12</w:t>
            </w:r>
          </w:p>
        </w:tc>
      </w:tr>
    </w:tbl>
    <w:p w:rsidR="008C792C" w:rsidRDefault="002046DF" w:rsidP="00B87A29">
      <w:pPr>
        <w:pStyle w:val="3"/>
        <w:adjustRightInd w:val="0"/>
        <w:spacing w:beforeLines="50" w:before="156"/>
        <w:rPr>
          <w:rFonts w:eastAsia="仿宋"/>
        </w:rPr>
      </w:pPr>
      <w:r>
        <w:rPr>
          <w:rFonts w:eastAsia="仿宋"/>
        </w:rPr>
        <w:t xml:space="preserve">2.1.5 </w:t>
      </w:r>
      <w:r>
        <w:rPr>
          <w:rFonts w:eastAsia="仿宋"/>
        </w:rPr>
        <w:t>主要设备表</w:t>
      </w:r>
      <w:bookmarkEnd w:id="154"/>
    </w:p>
    <w:p w:rsidR="008C792C" w:rsidRDefault="002046DF" w:rsidP="00B87A29">
      <w:pPr>
        <w:spacing w:line="360" w:lineRule="auto"/>
        <w:ind w:firstLineChars="200" w:firstLine="560"/>
        <w:rPr>
          <w:rFonts w:eastAsia="仿宋"/>
          <w:sz w:val="28"/>
        </w:rPr>
      </w:pPr>
      <w:r>
        <w:rPr>
          <w:rFonts w:eastAsia="仿宋" w:hint="eastAsia"/>
          <w:sz w:val="28"/>
        </w:rPr>
        <w:t>项目</w:t>
      </w:r>
      <w:r>
        <w:rPr>
          <w:rFonts w:eastAsia="仿宋"/>
          <w:sz w:val="28"/>
        </w:rPr>
        <w:t>主要实验设备见下表</w:t>
      </w:r>
      <w:r>
        <w:rPr>
          <w:rFonts w:eastAsia="仿宋"/>
          <w:sz w:val="28"/>
        </w:rPr>
        <w:t>2-</w:t>
      </w:r>
      <w:r>
        <w:rPr>
          <w:rFonts w:eastAsia="仿宋" w:hint="eastAsia"/>
          <w:sz w:val="28"/>
        </w:rPr>
        <w:t>6</w:t>
      </w:r>
      <w:r>
        <w:rPr>
          <w:rFonts w:eastAsia="仿宋"/>
          <w:sz w:val="28"/>
        </w:rPr>
        <w:t>。</w:t>
      </w:r>
    </w:p>
    <w:p w:rsidR="008C792C" w:rsidRDefault="002046DF" w:rsidP="00B87A29">
      <w:pPr>
        <w:adjustRightInd w:val="0"/>
        <w:snapToGrid w:val="0"/>
        <w:jc w:val="center"/>
        <w:rPr>
          <w:rFonts w:eastAsia="仿宋"/>
          <w:b/>
          <w:bCs/>
          <w:sz w:val="24"/>
        </w:rPr>
      </w:pPr>
      <w:r>
        <w:rPr>
          <w:rFonts w:eastAsia="仿宋"/>
          <w:b/>
          <w:bCs/>
          <w:sz w:val="24"/>
        </w:rPr>
        <w:t>表</w:t>
      </w:r>
      <w:r>
        <w:rPr>
          <w:rFonts w:eastAsia="仿宋"/>
          <w:b/>
          <w:bCs/>
          <w:sz w:val="24"/>
        </w:rPr>
        <w:t>2-</w:t>
      </w:r>
      <w:r>
        <w:rPr>
          <w:rFonts w:eastAsia="仿宋" w:hint="eastAsia"/>
          <w:b/>
          <w:bCs/>
          <w:sz w:val="24"/>
        </w:rPr>
        <w:t>6</w:t>
      </w:r>
      <w:r>
        <w:rPr>
          <w:rFonts w:eastAsia="仿宋"/>
          <w:b/>
          <w:bCs/>
          <w:sz w:val="24"/>
        </w:rPr>
        <w:t xml:space="preserve">  </w:t>
      </w:r>
      <w:r>
        <w:rPr>
          <w:rFonts w:eastAsia="仿宋" w:hint="eastAsia"/>
          <w:b/>
          <w:bCs/>
          <w:sz w:val="24"/>
        </w:rPr>
        <w:t xml:space="preserve">  </w:t>
      </w:r>
      <w:r>
        <w:rPr>
          <w:rFonts w:eastAsia="仿宋"/>
          <w:b/>
          <w:bCs/>
          <w:sz w:val="24"/>
        </w:rPr>
        <w:t>主要</w:t>
      </w:r>
      <w:r>
        <w:rPr>
          <w:rFonts w:eastAsia="仿宋" w:hint="eastAsia"/>
          <w:b/>
          <w:bCs/>
          <w:sz w:val="24"/>
        </w:rPr>
        <w:t>实验</w:t>
      </w:r>
      <w:r>
        <w:rPr>
          <w:rFonts w:eastAsia="仿宋"/>
          <w:b/>
          <w:bCs/>
          <w:sz w:val="24"/>
        </w:rPr>
        <w:t>设备一览表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661"/>
        <w:gridCol w:w="3749"/>
        <w:gridCol w:w="2697"/>
        <w:gridCol w:w="1045"/>
        <w:gridCol w:w="904"/>
      </w:tblGrid>
      <w:tr w:rsidR="00110B1D" w:rsidRPr="00110B1D" w:rsidTr="00110B1D">
        <w:trPr>
          <w:trHeight w:val="397"/>
          <w:jc w:val="center"/>
        </w:trPr>
        <w:tc>
          <w:tcPr>
            <w:tcW w:w="365" w:type="pct"/>
            <w:tcBorders>
              <w:top w:val="single" w:sz="12"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序号</w:t>
            </w:r>
          </w:p>
        </w:tc>
        <w:tc>
          <w:tcPr>
            <w:tcW w:w="2070"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名称</w:t>
            </w:r>
          </w:p>
        </w:tc>
        <w:tc>
          <w:tcPr>
            <w:tcW w:w="1489"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型号</w:t>
            </w:r>
          </w:p>
        </w:tc>
        <w:tc>
          <w:tcPr>
            <w:tcW w:w="577"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单位</w:t>
            </w:r>
          </w:p>
        </w:tc>
        <w:tc>
          <w:tcPr>
            <w:tcW w:w="499"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数量</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恒温金属浴</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MK200-4</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全自动</w:t>
            </w:r>
            <w:proofErr w:type="gramStart"/>
            <w:r w:rsidRPr="00D12E05">
              <w:rPr>
                <w:rFonts w:eastAsia="仿宋" w:hint="eastAsia"/>
                <w:kern w:val="0"/>
                <w:szCs w:val="21"/>
              </w:rPr>
              <w:t>酶标洗板</w:t>
            </w:r>
            <w:proofErr w:type="gramEnd"/>
            <w:r w:rsidRPr="00D12E05">
              <w:rPr>
                <w:rFonts w:eastAsia="仿宋" w:hint="eastAsia"/>
                <w:kern w:val="0"/>
                <w:szCs w:val="21"/>
              </w:rPr>
              <w:t>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SK-961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医用离心机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BY-400C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BY-600C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BY-L600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BY-R18</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隔水式恒温培养箱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GHP-9050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3</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隔水式恒温培养箱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GHP-9080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立式压力蒸汽灭菌器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LDZH-200KBS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手提式压力蒸汽灭菌器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DSX-280KB30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纯水机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ULPTY-300ROMB</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DW-86L626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DW-30L508</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2</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BSC-1500IIB2-X</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3</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25L262</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冷藏冰箱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HYC-310S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4</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冷藏冷冻</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HYCD-282C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4</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数显梅毒旋转仪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WZRH6000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19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DW-86L100J</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尿液分析仪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U500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实时荧光定量</w:t>
            </w:r>
            <w:r w:rsidRPr="00D12E05">
              <w:rPr>
                <w:rFonts w:eastAsia="仿宋" w:hint="eastAsia"/>
                <w:kern w:val="0"/>
                <w:szCs w:val="21"/>
              </w:rPr>
              <w:t>PCR</w:t>
            </w:r>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7500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超净工作台</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BBS-DDC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3</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lastRenderedPageBreak/>
              <w:t>23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CO2</w:t>
            </w:r>
            <w:r w:rsidRPr="00D12E05">
              <w:rPr>
                <w:rFonts w:eastAsia="仿宋" w:hint="eastAsia"/>
                <w:kern w:val="0"/>
                <w:szCs w:val="21"/>
              </w:rPr>
              <w:t>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QP-160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五分类血细胞仪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un73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8</w:t>
            </w:r>
            <w:r w:rsidRPr="00D12E05">
              <w:rPr>
                <w:rFonts w:eastAsia="仿宋" w:hint="eastAsia"/>
                <w:kern w:val="0"/>
                <w:szCs w:val="21"/>
              </w:rPr>
              <w:t>道</w:t>
            </w:r>
            <w:r w:rsidRPr="00D12E05">
              <w:rPr>
                <w:rFonts w:eastAsia="仿宋" w:hint="eastAsia"/>
                <w:kern w:val="0"/>
                <w:szCs w:val="21"/>
              </w:rPr>
              <w:t>10-100ul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8</w:t>
            </w:r>
            <w:r w:rsidRPr="00D12E05">
              <w:rPr>
                <w:rFonts w:eastAsia="仿宋" w:hint="eastAsia"/>
                <w:kern w:val="0"/>
                <w:szCs w:val="21"/>
              </w:rPr>
              <w:t>道</w:t>
            </w:r>
            <w:r w:rsidRPr="00D12E05">
              <w:rPr>
                <w:rFonts w:eastAsia="仿宋" w:hint="eastAsia"/>
                <w:kern w:val="0"/>
                <w:szCs w:val="21"/>
              </w:rPr>
              <w:t>0.5-10ul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5-50ul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普兰德</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BSC-1500IIA2-X</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2</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29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条码打印机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CL-S631II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2</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血培养仪器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FX40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实时荧光定量</w:t>
            </w:r>
            <w:r w:rsidRPr="00D12E05">
              <w:rPr>
                <w:rFonts w:eastAsia="仿宋" w:hint="eastAsia"/>
                <w:kern w:val="0"/>
                <w:szCs w:val="21"/>
              </w:rPr>
              <w:t>PCR</w:t>
            </w:r>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Slan 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显微镜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CX23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显微镜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CX33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酶标仪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Sunrise</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瓶口分液器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DE-M</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贝克曼生化分析仪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DXC 700 AU</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proofErr w:type="gramStart"/>
            <w:r w:rsidRPr="00D12E05">
              <w:rPr>
                <w:rFonts w:eastAsia="仿宋" w:hint="eastAsia"/>
                <w:kern w:val="0"/>
                <w:szCs w:val="21"/>
              </w:rPr>
              <w:t>亚能基因扩增</w:t>
            </w:r>
            <w:proofErr w:type="gramEnd"/>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HEMA9600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超净工作台</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BBS-DDC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39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全自动核酸提取仪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YN-AP96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分子杂交仪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YN-H96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紧急冲淋</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A4007</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3</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化学发光仪</w:t>
            </w:r>
            <w:r w:rsidRPr="00D12E05">
              <w:rPr>
                <w:rFonts w:eastAsia="仿宋" w:hint="eastAsia"/>
                <w:kern w:val="0"/>
                <w:szCs w:val="21"/>
              </w:rPr>
              <w:t xml:space="preserve"> </w:t>
            </w:r>
            <w:r w:rsidRPr="00D12E05">
              <w:rPr>
                <w:rFonts w:eastAsia="仿宋" w:hint="eastAsia"/>
                <w:kern w:val="0"/>
                <w:szCs w:val="21"/>
              </w:rPr>
              <w:t>迈瑞</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CL-6000i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罗氏化学发光仪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411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细菌鉴定及药</w:t>
            </w:r>
            <w:proofErr w:type="gramStart"/>
            <w:r w:rsidRPr="00D12E05">
              <w:rPr>
                <w:rFonts w:eastAsia="仿宋" w:hint="eastAsia"/>
                <w:kern w:val="0"/>
                <w:szCs w:val="21"/>
              </w:rPr>
              <w:t>敏分析</w:t>
            </w:r>
            <w:proofErr w:type="gramEnd"/>
            <w:r w:rsidRPr="00D12E05">
              <w:rPr>
                <w:rFonts w:eastAsia="仿宋" w:hint="eastAsia"/>
                <w:kern w:val="0"/>
                <w:szCs w:val="21"/>
              </w:rPr>
              <w:t>系统</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D2Mini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自动加样仪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SCAN-10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核酸提取仪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Natch 32A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糖化血红蛋白分析仪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MQ-2000PT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D12E05" w:rsidRDefault="00110B1D" w:rsidP="00B87A29">
            <w:pPr>
              <w:jc w:val="center"/>
              <w:rPr>
                <w:rFonts w:eastAsia="仿宋"/>
                <w:kern w:val="0"/>
                <w:szCs w:val="21"/>
              </w:rPr>
            </w:pPr>
            <w:r w:rsidRPr="00D12E05">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sidRPr="00110B1D">
              <w:rPr>
                <w:rFonts w:eastAsia="仿宋"/>
                <w:kern w:val="0"/>
                <w:szCs w:val="21"/>
              </w:rPr>
              <w:t>48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实时荧光定量</w:t>
            </w:r>
            <w:r w:rsidRPr="00110B1D">
              <w:rPr>
                <w:rFonts w:eastAsia="仿宋" w:hint="eastAsia"/>
                <w:kern w:val="0"/>
                <w:szCs w:val="21"/>
              </w:rPr>
              <w:t>PCR</w:t>
            </w:r>
            <w:r w:rsidRPr="00110B1D">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SLAN-96S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3</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49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包埋机</w:t>
            </w:r>
            <w:r w:rsidRPr="00110B1D">
              <w:rPr>
                <w:rFonts w:eastAsia="仿宋" w:hint="eastAsia"/>
                <w:kern w:val="0"/>
                <w:szCs w:val="21"/>
              </w:rPr>
              <w:t>PBM-A(</w:t>
            </w:r>
            <w:r w:rsidRPr="00110B1D">
              <w:rPr>
                <w:rFonts w:eastAsia="仿宋" w:hint="eastAsia"/>
                <w:kern w:val="0"/>
                <w:szCs w:val="21"/>
              </w:rPr>
              <w:t>普</w:t>
            </w:r>
            <w:proofErr w:type="gramStart"/>
            <w:r w:rsidRPr="00110B1D">
              <w:rPr>
                <w:rFonts w:eastAsia="仿宋" w:hint="eastAsia"/>
                <w:kern w:val="0"/>
                <w:szCs w:val="21"/>
              </w:rPr>
              <w:t>瑞斯星</w:t>
            </w:r>
            <w:proofErr w:type="gramEnd"/>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PBM-A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染色机</w:t>
            </w:r>
            <w:r w:rsidRPr="00110B1D">
              <w:rPr>
                <w:rFonts w:eastAsia="仿宋" w:hint="eastAsia"/>
                <w:kern w:val="0"/>
                <w:szCs w:val="21"/>
              </w:rPr>
              <w:t>DP360</w:t>
            </w:r>
            <w:r w:rsidRPr="00110B1D">
              <w:rPr>
                <w:rFonts w:eastAsia="仿宋" w:hint="eastAsia"/>
                <w:kern w:val="0"/>
                <w:szCs w:val="21"/>
              </w:rPr>
              <w:t>（达科为）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DP-360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自动组织脱水机</w:t>
            </w:r>
            <w:r w:rsidRPr="00110B1D">
              <w:rPr>
                <w:rFonts w:eastAsia="仿宋" w:hint="eastAsia"/>
                <w:kern w:val="0"/>
                <w:szCs w:val="21"/>
              </w:rPr>
              <w:t>HP300</w:t>
            </w:r>
            <w:r w:rsidRPr="00110B1D">
              <w:rPr>
                <w:rFonts w:eastAsia="仿宋" w:hint="eastAsia"/>
                <w:kern w:val="0"/>
                <w:szCs w:val="21"/>
              </w:rPr>
              <w:t>（达科为）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HP300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手动轮转式切片机</w:t>
            </w:r>
            <w:r w:rsidRPr="00110B1D">
              <w:rPr>
                <w:rFonts w:eastAsia="仿宋" w:hint="eastAsia"/>
                <w:kern w:val="0"/>
                <w:szCs w:val="21"/>
              </w:rPr>
              <w:t>BIOCUT</w:t>
            </w:r>
            <w:r w:rsidRPr="00110B1D">
              <w:rPr>
                <w:rFonts w:eastAsia="仿宋" w:hint="eastAsia"/>
                <w:kern w:val="0"/>
                <w:szCs w:val="21"/>
              </w:rPr>
              <w:t>（</w:t>
            </w:r>
            <w:proofErr w:type="gramStart"/>
            <w:r w:rsidRPr="00110B1D">
              <w:rPr>
                <w:rFonts w:eastAsia="仿宋" w:hint="eastAsia"/>
                <w:kern w:val="0"/>
                <w:szCs w:val="21"/>
              </w:rPr>
              <w:t>徕</w:t>
            </w:r>
            <w:proofErr w:type="gramEnd"/>
            <w:r w:rsidRPr="00110B1D">
              <w:rPr>
                <w:rFonts w:eastAsia="仿宋" w:hint="eastAsia"/>
                <w:kern w:val="0"/>
                <w:szCs w:val="21"/>
              </w:rPr>
              <w:t>卡）</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BIOCUT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生物组织</w:t>
            </w:r>
            <w:proofErr w:type="gramStart"/>
            <w:r w:rsidRPr="00110B1D">
              <w:rPr>
                <w:rFonts w:eastAsia="仿宋" w:hint="eastAsia"/>
                <w:kern w:val="0"/>
                <w:szCs w:val="21"/>
              </w:rPr>
              <w:t>摊烤片</w:t>
            </w:r>
            <w:proofErr w:type="gramEnd"/>
            <w:r w:rsidRPr="00110B1D">
              <w:rPr>
                <w:rFonts w:eastAsia="仿宋" w:hint="eastAsia"/>
                <w:kern w:val="0"/>
                <w:szCs w:val="21"/>
              </w:rPr>
              <w:t>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JK-6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lastRenderedPageBreak/>
              <w:t>54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显微镜</w:t>
            </w:r>
            <w:r w:rsidRPr="00110B1D">
              <w:rPr>
                <w:rFonts w:eastAsia="仿宋" w:hint="eastAsia"/>
                <w:kern w:val="0"/>
                <w:szCs w:val="21"/>
              </w:rPr>
              <w:t>CX33</w:t>
            </w:r>
            <w:r w:rsidRPr="00110B1D">
              <w:rPr>
                <w:rFonts w:eastAsia="仿宋" w:hint="eastAsia"/>
                <w:kern w:val="0"/>
                <w:szCs w:val="21"/>
              </w:rPr>
              <w:t>（奥林巴斯）</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CX33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显微镜</w:t>
            </w:r>
            <w:r w:rsidRPr="00110B1D">
              <w:rPr>
                <w:rFonts w:eastAsia="仿宋" w:hint="eastAsia"/>
                <w:kern w:val="0"/>
                <w:szCs w:val="21"/>
              </w:rPr>
              <w:t>CX43</w:t>
            </w:r>
            <w:r w:rsidRPr="00110B1D">
              <w:rPr>
                <w:rFonts w:eastAsia="仿宋" w:hint="eastAsia"/>
                <w:kern w:val="0"/>
                <w:szCs w:val="21"/>
              </w:rPr>
              <w:t>（奥林巴斯）</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CX43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2</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鼓风干燥箱</w:t>
            </w:r>
            <w:r w:rsidRPr="00110B1D">
              <w:rPr>
                <w:rFonts w:eastAsia="仿宋" w:hint="eastAsia"/>
                <w:kern w:val="0"/>
                <w:szCs w:val="21"/>
              </w:rPr>
              <w:t>DHG-9070</w:t>
            </w:r>
            <w:r w:rsidRPr="00110B1D">
              <w:rPr>
                <w:rFonts w:eastAsia="仿宋" w:hint="eastAsia"/>
                <w:kern w:val="0"/>
                <w:szCs w:val="21"/>
              </w:rPr>
              <w:t>（</w:t>
            </w:r>
            <w:r w:rsidRPr="00110B1D">
              <w:rPr>
                <w:rFonts w:eastAsia="仿宋" w:hint="eastAsia"/>
                <w:kern w:val="0"/>
                <w:szCs w:val="21"/>
              </w:rPr>
              <w:t>A</w:t>
            </w:r>
            <w:r w:rsidRPr="00110B1D">
              <w:rPr>
                <w:rFonts w:eastAsia="仿宋" w:hint="eastAsia"/>
                <w:kern w:val="0"/>
                <w:szCs w:val="21"/>
              </w:rPr>
              <w:t>）（</w:t>
            </w:r>
            <w:proofErr w:type="gramStart"/>
            <w:r w:rsidRPr="00110B1D">
              <w:rPr>
                <w:rFonts w:eastAsia="仿宋" w:hint="eastAsia"/>
                <w:kern w:val="0"/>
                <w:szCs w:val="21"/>
              </w:rPr>
              <w:t>一</w:t>
            </w:r>
            <w:proofErr w:type="gramEnd"/>
            <w:r w:rsidRPr="00110B1D">
              <w:rPr>
                <w:rFonts w:eastAsia="仿宋" w:hint="eastAsia"/>
                <w:kern w:val="0"/>
                <w:szCs w:val="21"/>
              </w:rPr>
              <w:t>恒）</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DHG-9070A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大体标本</w:t>
            </w:r>
            <w:proofErr w:type="gramStart"/>
            <w:r w:rsidRPr="00110B1D">
              <w:rPr>
                <w:rFonts w:eastAsia="仿宋" w:hint="eastAsia"/>
                <w:kern w:val="0"/>
                <w:szCs w:val="21"/>
              </w:rPr>
              <w:t>取材台</w:t>
            </w:r>
            <w:proofErr w:type="gramEnd"/>
            <w:r w:rsidRPr="00110B1D">
              <w:rPr>
                <w:rFonts w:eastAsia="仿宋" w:hint="eastAsia"/>
                <w:kern w:val="0"/>
                <w:szCs w:val="21"/>
              </w:rPr>
              <w:t>J-A1</w:t>
            </w:r>
            <w:r w:rsidRPr="00110B1D">
              <w:rPr>
                <w:rFonts w:eastAsia="仿宋" w:hint="eastAsia"/>
                <w:kern w:val="0"/>
                <w:szCs w:val="21"/>
              </w:rPr>
              <w:t>（不含成像系统）（金井）</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J-A1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摄像头</w:t>
            </w:r>
            <w:r w:rsidRPr="00110B1D">
              <w:rPr>
                <w:rFonts w:eastAsia="仿宋" w:hint="eastAsia"/>
                <w:kern w:val="0"/>
                <w:szCs w:val="21"/>
              </w:rPr>
              <w:t>(</w:t>
            </w:r>
            <w:r w:rsidRPr="00110B1D">
              <w:rPr>
                <w:rFonts w:eastAsia="仿宋" w:hint="eastAsia"/>
                <w:kern w:val="0"/>
                <w:szCs w:val="21"/>
              </w:rPr>
              <w:t>显微镜专用）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E3ISPM20000KPA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59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摄像头</w:t>
            </w:r>
            <w:r w:rsidRPr="00110B1D">
              <w:rPr>
                <w:rFonts w:eastAsia="仿宋" w:hint="eastAsia"/>
                <w:kern w:val="0"/>
                <w:szCs w:val="21"/>
              </w:rPr>
              <w:t>(</w:t>
            </w:r>
            <w:r w:rsidRPr="00110B1D">
              <w:rPr>
                <w:rFonts w:eastAsia="仿宋" w:hint="eastAsia"/>
                <w:kern w:val="0"/>
                <w:szCs w:val="21"/>
              </w:rPr>
              <w:t>显微镜专用）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E3ISPM20000KPA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防爆柜</w:t>
            </w:r>
            <w:r w:rsidRPr="00110B1D">
              <w:rPr>
                <w:rFonts w:eastAsia="仿宋" w:hint="eastAsia"/>
                <w:kern w:val="0"/>
                <w:szCs w:val="21"/>
              </w:rPr>
              <w:t>30</w:t>
            </w:r>
            <w:r w:rsidRPr="00110B1D">
              <w:rPr>
                <w:rFonts w:eastAsia="仿宋" w:hint="eastAsia"/>
                <w:kern w:val="0"/>
                <w:szCs w:val="21"/>
              </w:rPr>
              <w:t>加仑</w:t>
            </w:r>
            <w:r w:rsidRPr="00110B1D">
              <w:rPr>
                <w:rFonts w:eastAsia="仿宋" w:hint="eastAsia"/>
                <w:kern w:val="0"/>
                <w:szCs w:val="21"/>
              </w:rPr>
              <w:t>(1120X1090X460mm)</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30</w:t>
            </w:r>
            <w:r w:rsidRPr="00110B1D">
              <w:rPr>
                <w:rFonts w:eastAsia="仿宋" w:hint="eastAsia"/>
                <w:kern w:val="0"/>
                <w:szCs w:val="21"/>
              </w:rPr>
              <w:t>加仑（</w:t>
            </w:r>
            <w:r w:rsidRPr="00110B1D">
              <w:rPr>
                <w:rFonts w:eastAsia="仿宋" w:hint="eastAsia"/>
                <w:kern w:val="0"/>
                <w:szCs w:val="21"/>
              </w:rPr>
              <w:t>1120x1090x460mm</w:t>
            </w:r>
            <w:r w:rsidRPr="00110B1D">
              <w:rPr>
                <w:rFonts w:eastAsia="仿宋" w:hint="eastAsia"/>
                <w:kern w:val="0"/>
                <w:szCs w:val="21"/>
              </w:rPr>
              <w: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易燃液体安全储存柜</w:t>
            </w:r>
            <w:r w:rsidRPr="00110B1D">
              <w:rPr>
                <w:rFonts w:eastAsia="仿宋" w:hint="eastAsia"/>
                <w:kern w:val="0"/>
                <w:szCs w:val="21"/>
              </w:rPr>
              <w:t xml:space="preserve"> 45</w:t>
            </w:r>
            <w:r w:rsidRPr="00110B1D">
              <w:rPr>
                <w:rFonts w:eastAsia="仿宋" w:hint="eastAsia"/>
                <w:kern w:val="0"/>
                <w:szCs w:val="21"/>
              </w:rPr>
              <w:t>加仑</w:t>
            </w:r>
            <w:r w:rsidRPr="00110B1D">
              <w:rPr>
                <w:rFonts w:eastAsia="仿宋" w:hint="eastAsia"/>
                <w:kern w:val="0"/>
                <w:szCs w:val="21"/>
              </w:rPr>
              <w:t>/170</w:t>
            </w:r>
            <w:r w:rsidRPr="00110B1D">
              <w:rPr>
                <w:rFonts w:eastAsia="仿宋" w:hint="eastAsia"/>
                <w:kern w:val="0"/>
                <w:szCs w:val="21"/>
              </w:rPr>
              <w:t>升（黄色）（</w:t>
            </w:r>
            <w:r w:rsidRPr="00110B1D">
              <w:rPr>
                <w:rFonts w:eastAsia="仿宋" w:hint="eastAsia"/>
                <w:kern w:val="0"/>
                <w:szCs w:val="21"/>
              </w:rPr>
              <w:t>Sysbel</w:t>
            </w:r>
            <w:r w:rsidRPr="00110B1D">
              <w:rPr>
                <w:rFonts w:eastAsia="仿宋" w:hint="eastAsia"/>
                <w:kern w:val="0"/>
                <w:szCs w:val="21"/>
              </w:rPr>
              <w:t>西斯贝尔）</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45</w:t>
            </w:r>
            <w:r w:rsidRPr="00110B1D">
              <w:rPr>
                <w:rFonts w:eastAsia="仿宋" w:hint="eastAsia"/>
                <w:kern w:val="0"/>
                <w:szCs w:val="21"/>
              </w:rPr>
              <w:t>加</w:t>
            </w:r>
            <w:r w:rsidRPr="00110B1D">
              <w:rPr>
                <w:rFonts w:eastAsia="仿宋" w:hint="eastAsia"/>
                <w:kern w:val="0"/>
                <w:szCs w:val="21"/>
              </w:rPr>
              <w:t>/170</w:t>
            </w:r>
            <w:r w:rsidRPr="00110B1D">
              <w:rPr>
                <w:rFonts w:eastAsia="仿宋" w:hint="eastAsia"/>
                <w:kern w:val="0"/>
                <w:szCs w:val="21"/>
              </w:rPr>
              <w:t>升</w:t>
            </w:r>
            <w:r w:rsidRPr="00110B1D">
              <w:rPr>
                <w:rFonts w:eastAsia="仿宋" w:hint="eastAsia"/>
                <w:kern w:val="0"/>
                <w:szCs w:val="21"/>
              </w:rPr>
              <w:t>(165x109x46cm)</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proofErr w:type="gramStart"/>
            <w:r w:rsidRPr="00110B1D">
              <w:rPr>
                <w:rFonts w:eastAsia="仿宋" w:hint="eastAsia"/>
                <w:kern w:val="0"/>
                <w:szCs w:val="21"/>
              </w:rPr>
              <w:t>液基超薄</w:t>
            </w:r>
            <w:proofErr w:type="gramEnd"/>
            <w:r w:rsidRPr="00110B1D">
              <w:rPr>
                <w:rFonts w:eastAsia="仿宋" w:hint="eastAsia"/>
                <w:kern w:val="0"/>
                <w:szCs w:val="21"/>
              </w:rPr>
              <w:t>层细胞自动</w:t>
            </w:r>
            <w:proofErr w:type="gramStart"/>
            <w:r w:rsidRPr="00110B1D">
              <w:rPr>
                <w:rFonts w:eastAsia="仿宋" w:hint="eastAsia"/>
                <w:kern w:val="0"/>
                <w:szCs w:val="21"/>
              </w:rPr>
              <w:t>涂片机</w:t>
            </w:r>
            <w:proofErr w:type="gramEnd"/>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YA-TP20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铅镉分析仪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BH2200S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全血血清多元素分析仪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kern w:val="0"/>
                <w:szCs w:val="21"/>
              </w:rPr>
              <w:t>BH5500S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无火焰自动进样</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BH10B</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漩涡混合器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QL-861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110B1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proofErr w:type="gramStart"/>
            <w:r w:rsidRPr="00110B1D">
              <w:rPr>
                <w:rFonts w:eastAsia="仿宋" w:hint="eastAsia"/>
                <w:kern w:val="0"/>
                <w:szCs w:val="21"/>
              </w:rPr>
              <w:t>麦克奥迪扫片机</w:t>
            </w:r>
            <w:proofErr w:type="gramEnd"/>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scan</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 xml:space="preserve">BSC-1500IIB2-X  </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2</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69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全自动生化分析仪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DXC 700 AU</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化学发光仪</w:t>
            </w:r>
            <w:r w:rsidRPr="00110B1D">
              <w:rPr>
                <w:rFonts w:eastAsia="仿宋" w:hint="eastAsia"/>
                <w:kern w:val="0"/>
                <w:szCs w:val="21"/>
              </w:rPr>
              <w:t xml:space="preserve"> </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 xml:space="preserve">CL-6000i </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2</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BY-600C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2</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酶标仪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Sunrise</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自动血流变测试仪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 xml:space="preserve"> SA6900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全自动血培养仪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DL-Bt64</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质谱仪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冷藏冰箱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HYC-310S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3</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全自动凝血仪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8</w:t>
            </w:r>
            <w:r w:rsidRPr="00110B1D">
              <w:rPr>
                <w:rFonts w:eastAsia="仿宋" w:hint="eastAsia"/>
                <w:kern w:val="0"/>
                <w:szCs w:val="21"/>
              </w:rPr>
              <w:t>道</w:t>
            </w:r>
            <w:r w:rsidRPr="00110B1D">
              <w:rPr>
                <w:rFonts w:eastAsia="仿宋" w:hint="eastAsia"/>
                <w:kern w:val="0"/>
                <w:szCs w:val="21"/>
              </w:rPr>
              <w:t>10-100ul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79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8</w:t>
            </w:r>
            <w:r w:rsidRPr="00110B1D">
              <w:rPr>
                <w:rFonts w:eastAsia="仿宋" w:hint="eastAsia"/>
                <w:kern w:val="0"/>
                <w:szCs w:val="21"/>
              </w:rPr>
              <w:t>道</w:t>
            </w:r>
            <w:r w:rsidRPr="00110B1D">
              <w:rPr>
                <w:rFonts w:eastAsia="仿宋" w:hint="eastAsia"/>
                <w:kern w:val="0"/>
                <w:szCs w:val="21"/>
              </w:rPr>
              <w:t>0.5-10ul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80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5-50ul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普兰德</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81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实时荧光定量</w:t>
            </w:r>
            <w:r w:rsidRPr="00110B1D">
              <w:rPr>
                <w:rFonts w:eastAsia="仿宋" w:hint="eastAsia"/>
                <w:kern w:val="0"/>
                <w:szCs w:val="21"/>
              </w:rPr>
              <w:t>PCR</w:t>
            </w:r>
            <w:r w:rsidRPr="00110B1D">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SLAN-96S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r w:rsidR="00110B1D" w:rsidRPr="00110B1D" w:rsidTr="005474AF">
        <w:trPr>
          <w:trHeight w:val="397"/>
          <w:jc w:val="center"/>
        </w:trPr>
        <w:tc>
          <w:tcPr>
            <w:tcW w:w="365" w:type="pct"/>
            <w:tcBorders>
              <w:top w:val="single" w:sz="4" w:space="0" w:color="000000"/>
              <w:left w:val="single" w:sz="12" w:space="0" w:color="000000"/>
              <w:bottom w:val="single" w:sz="12" w:space="0" w:color="000000"/>
              <w:right w:val="single" w:sz="4" w:space="0" w:color="000000"/>
            </w:tcBorders>
            <w:tcMar>
              <w:top w:w="15" w:type="dxa"/>
              <w:left w:w="15" w:type="dxa"/>
              <w:bottom w:w="15" w:type="dxa"/>
              <w:right w:w="15" w:type="dxa"/>
            </w:tcMar>
            <w:vAlign w:val="center"/>
          </w:tcPr>
          <w:p w:rsidR="00110B1D" w:rsidRDefault="00110B1D" w:rsidP="00B87A29">
            <w:pPr>
              <w:widowControl/>
              <w:spacing w:line="240" w:lineRule="exact"/>
              <w:jc w:val="center"/>
              <w:textAlignment w:val="center"/>
              <w:rPr>
                <w:rFonts w:eastAsia="仿宋"/>
                <w:kern w:val="0"/>
                <w:szCs w:val="21"/>
              </w:rPr>
            </w:pPr>
            <w:r>
              <w:rPr>
                <w:rFonts w:eastAsia="仿宋" w:hint="eastAsia"/>
                <w:kern w:val="0"/>
                <w:szCs w:val="21"/>
              </w:rPr>
              <w:t>82</w:t>
            </w:r>
          </w:p>
        </w:tc>
        <w:tc>
          <w:tcPr>
            <w:tcW w:w="2070"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核酸提取仪</w:t>
            </w:r>
          </w:p>
        </w:tc>
        <w:tc>
          <w:tcPr>
            <w:tcW w:w="1489"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Natch 32A</w:t>
            </w:r>
          </w:p>
        </w:tc>
        <w:tc>
          <w:tcPr>
            <w:tcW w:w="577"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bottom"/>
          </w:tcPr>
          <w:p w:rsidR="00110B1D" w:rsidRPr="00110B1D" w:rsidRDefault="00110B1D" w:rsidP="00B87A29">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110B1D" w:rsidRPr="00110B1D" w:rsidRDefault="00110B1D" w:rsidP="00B87A29">
            <w:pPr>
              <w:jc w:val="center"/>
              <w:rPr>
                <w:rFonts w:eastAsia="仿宋"/>
                <w:kern w:val="0"/>
                <w:szCs w:val="21"/>
              </w:rPr>
            </w:pPr>
            <w:r w:rsidRPr="00110B1D">
              <w:rPr>
                <w:rFonts w:eastAsia="仿宋" w:hint="eastAsia"/>
                <w:kern w:val="0"/>
                <w:szCs w:val="21"/>
              </w:rPr>
              <w:t>1</w:t>
            </w:r>
          </w:p>
        </w:tc>
      </w:tr>
    </w:tbl>
    <w:p w:rsidR="008C792C" w:rsidRDefault="002046DF" w:rsidP="00B87A29">
      <w:pPr>
        <w:pStyle w:val="3"/>
        <w:adjustRightInd w:val="0"/>
        <w:rPr>
          <w:rFonts w:eastAsia="仿宋"/>
        </w:rPr>
      </w:pPr>
      <w:bookmarkStart w:id="155" w:name="_Toc511333680"/>
      <w:r>
        <w:rPr>
          <w:rFonts w:eastAsia="仿宋"/>
        </w:rPr>
        <w:lastRenderedPageBreak/>
        <w:t xml:space="preserve">2.1.6 </w:t>
      </w:r>
      <w:r>
        <w:rPr>
          <w:rFonts w:eastAsia="仿宋"/>
        </w:rPr>
        <w:t>工艺流程</w:t>
      </w:r>
      <w:bookmarkEnd w:id="155"/>
    </w:p>
    <w:p w:rsidR="008C792C" w:rsidRDefault="002046DF" w:rsidP="00B87A29">
      <w:pPr>
        <w:ind w:firstLine="560"/>
        <w:jc w:val="center"/>
      </w:pPr>
      <w:r>
        <w:rPr>
          <w:noProof/>
        </w:rPr>
        <w:drawing>
          <wp:inline distT="0" distB="0" distL="0" distR="0" wp14:anchorId="0ED75F7D" wp14:editId="7776E5E5">
            <wp:extent cx="5049078" cy="36647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rotWithShape="1">
                    <a:blip r:embed="rId17">
                      <a:extLst>
                        <a:ext uri="{28A0092B-C50C-407E-A947-70E740481C1C}">
                          <a14:useLocalDpi xmlns:a14="http://schemas.microsoft.com/office/drawing/2010/main" val="0"/>
                        </a:ext>
                      </a:extLst>
                    </a:blip>
                    <a:srcRect t="3854" b="7322"/>
                    <a:stretch/>
                  </pic:blipFill>
                  <pic:spPr bwMode="auto">
                    <a:xfrm>
                      <a:off x="0" y="0"/>
                      <a:ext cx="5046345" cy="3662806"/>
                    </a:xfrm>
                    <a:prstGeom prst="rect">
                      <a:avLst/>
                    </a:prstGeom>
                    <a:noFill/>
                    <a:ln>
                      <a:noFill/>
                    </a:ln>
                    <a:extLst>
                      <a:ext uri="{53640926-AAD7-44D8-BBD7-CCE9431645EC}">
                        <a14:shadowObscured xmlns:a14="http://schemas.microsoft.com/office/drawing/2010/main"/>
                      </a:ext>
                    </a:extLst>
                  </pic:spPr>
                </pic:pic>
              </a:graphicData>
            </a:graphic>
          </wp:inline>
        </w:drawing>
      </w:r>
    </w:p>
    <w:p w:rsidR="008C792C" w:rsidRDefault="002046DF" w:rsidP="00B87A29">
      <w:pPr>
        <w:spacing w:line="360" w:lineRule="auto"/>
        <w:ind w:firstLine="482"/>
        <w:jc w:val="center"/>
        <w:rPr>
          <w:rFonts w:eastAsia="仿宋"/>
          <w:b/>
          <w:bCs/>
          <w:sz w:val="24"/>
        </w:rPr>
      </w:pPr>
      <w:r>
        <w:rPr>
          <w:rFonts w:eastAsia="仿宋"/>
          <w:b/>
          <w:bCs/>
          <w:sz w:val="24"/>
        </w:rPr>
        <w:t>图</w:t>
      </w:r>
      <w:r>
        <w:rPr>
          <w:rFonts w:eastAsia="仿宋"/>
          <w:b/>
          <w:bCs/>
          <w:sz w:val="24"/>
        </w:rPr>
        <w:t>2</w:t>
      </w:r>
      <w:r>
        <w:rPr>
          <w:rFonts w:eastAsia="仿宋" w:hint="eastAsia"/>
          <w:b/>
          <w:bCs/>
          <w:sz w:val="24"/>
        </w:rPr>
        <w:t>-1</w:t>
      </w:r>
      <w:r>
        <w:rPr>
          <w:rFonts w:eastAsia="仿宋"/>
          <w:b/>
          <w:bCs/>
          <w:sz w:val="24"/>
        </w:rPr>
        <w:t xml:space="preserve">   </w:t>
      </w:r>
      <w:r>
        <w:rPr>
          <w:rFonts w:eastAsia="仿宋" w:hint="eastAsia"/>
          <w:b/>
          <w:bCs/>
          <w:sz w:val="24"/>
        </w:rPr>
        <w:t>项目</w:t>
      </w:r>
      <w:r>
        <w:rPr>
          <w:rFonts w:eastAsia="仿宋"/>
          <w:b/>
          <w:bCs/>
          <w:sz w:val="24"/>
        </w:rPr>
        <w:t>整体检验过程工艺流程图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t>整体工艺流程介绍：</w:t>
      </w:r>
    </w:p>
    <w:p w:rsidR="008C792C" w:rsidRDefault="002046DF" w:rsidP="00B87A29">
      <w:pPr>
        <w:spacing w:line="360" w:lineRule="auto"/>
        <w:ind w:firstLineChars="200" w:firstLine="560"/>
        <w:jc w:val="left"/>
        <w:rPr>
          <w:rFonts w:eastAsia="仿宋"/>
          <w:sz w:val="28"/>
        </w:rPr>
      </w:pPr>
      <w:r>
        <w:rPr>
          <w:rFonts w:ascii="仿宋" w:eastAsia="仿宋" w:hAnsi="仿宋" w:hint="eastAsia"/>
          <w:sz w:val="28"/>
        </w:rPr>
        <w:t>①</w:t>
      </w:r>
      <w:r>
        <w:rPr>
          <w:rFonts w:eastAsia="仿宋" w:hint="eastAsia"/>
          <w:sz w:val="28"/>
        </w:rPr>
        <w:t>部样品送入</w:t>
      </w:r>
    </w:p>
    <w:p w:rsidR="008C792C" w:rsidRDefault="002046DF" w:rsidP="00B87A29">
      <w:pPr>
        <w:spacing w:line="360" w:lineRule="auto"/>
        <w:ind w:firstLineChars="200" w:firstLine="560"/>
        <w:jc w:val="left"/>
        <w:rPr>
          <w:rFonts w:eastAsia="仿宋"/>
          <w:sz w:val="28"/>
        </w:rPr>
      </w:pPr>
      <w:r>
        <w:rPr>
          <w:rFonts w:eastAsia="仿宋" w:hint="eastAsia"/>
          <w:sz w:val="28"/>
        </w:rPr>
        <w:t>外部样本由客户（医院、卫生服务中心、体检中心等）采集，然后由实验室配送部进行全封闭低温保存托运至本项目实验室。样本运输过程中保持低温环境（</w:t>
      </w:r>
      <w:r>
        <w:rPr>
          <w:rFonts w:eastAsia="仿宋" w:hint="eastAsia"/>
          <w:sz w:val="28"/>
        </w:rPr>
        <w:t>2-10</w:t>
      </w:r>
      <w:r>
        <w:rPr>
          <w:rFonts w:eastAsia="仿宋" w:hint="eastAsia"/>
          <w:sz w:val="28"/>
        </w:rPr>
        <w:t>℃），采用汽车运输，标本接收箱要求有温度控制及上锁的措施，防止标本运送过程中外溢、蒸发和污染。到达本项目楼栋后，送至拟建冻库储存。</w:t>
      </w:r>
    </w:p>
    <w:p w:rsidR="008C792C" w:rsidRDefault="002046DF" w:rsidP="00B87A29">
      <w:pPr>
        <w:spacing w:line="360" w:lineRule="auto"/>
        <w:ind w:firstLineChars="200" w:firstLine="560"/>
        <w:jc w:val="left"/>
        <w:rPr>
          <w:rFonts w:eastAsia="仿宋"/>
          <w:sz w:val="28"/>
        </w:rPr>
      </w:pPr>
      <w:r>
        <w:rPr>
          <w:rFonts w:eastAsia="仿宋" w:hint="eastAsia"/>
          <w:sz w:val="28"/>
        </w:rPr>
        <w:t>②样品接收入库</w:t>
      </w:r>
    </w:p>
    <w:p w:rsidR="008C792C" w:rsidRDefault="002046DF" w:rsidP="00B87A29">
      <w:pPr>
        <w:spacing w:line="360" w:lineRule="auto"/>
        <w:ind w:firstLineChars="200" w:firstLine="560"/>
        <w:jc w:val="left"/>
        <w:rPr>
          <w:rFonts w:eastAsia="仿宋"/>
          <w:sz w:val="28"/>
        </w:rPr>
      </w:pPr>
      <w:r>
        <w:rPr>
          <w:rFonts w:eastAsia="仿宋" w:hint="eastAsia"/>
          <w:sz w:val="28"/>
        </w:rPr>
        <w:t>样本送至公司实验室后即放进样本专用冻库保存，当天完成样品的统计和信息登记、核对工作。将当天送达样本交接至检测负责人，并签写《样本交接表》由实验室保存。样本不可直接接触人体皮肤，取放时需戴一次</w:t>
      </w:r>
      <w:r>
        <w:rPr>
          <w:rFonts w:eastAsia="仿宋" w:hint="eastAsia"/>
          <w:sz w:val="28"/>
        </w:rPr>
        <w:lastRenderedPageBreak/>
        <w:t>性医用手套。</w:t>
      </w:r>
    </w:p>
    <w:p w:rsidR="008C792C" w:rsidRDefault="002046DF" w:rsidP="00B87A29">
      <w:pPr>
        <w:spacing w:line="360" w:lineRule="auto"/>
        <w:ind w:firstLineChars="200" w:firstLine="560"/>
        <w:jc w:val="left"/>
        <w:rPr>
          <w:rFonts w:eastAsia="仿宋"/>
          <w:sz w:val="28"/>
        </w:rPr>
      </w:pPr>
      <w:r>
        <w:rPr>
          <w:rFonts w:eastAsia="仿宋" w:hint="eastAsia"/>
          <w:sz w:val="28"/>
        </w:rPr>
        <w:t>③样品前处理</w:t>
      </w:r>
    </w:p>
    <w:p w:rsidR="008C792C" w:rsidRDefault="002046DF" w:rsidP="00B87A29">
      <w:pPr>
        <w:spacing w:line="360" w:lineRule="auto"/>
        <w:ind w:firstLineChars="200" w:firstLine="560"/>
        <w:jc w:val="left"/>
        <w:rPr>
          <w:rFonts w:eastAsia="仿宋"/>
          <w:sz w:val="28"/>
        </w:rPr>
      </w:pPr>
      <w:r>
        <w:rPr>
          <w:rFonts w:eastAsia="仿宋" w:hint="eastAsia"/>
          <w:sz w:val="28"/>
        </w:rPr>
        <w:t>样品前处理是指对样品处理，使被测组分定量地转入溶液中以便进行分析测定的过程。各样本送至项目接受区后进行登记并确定检验项目，同时将样本由转运箱中取出，并经专用通道口转移至暂存区用医用冰箱暂存待用。在检验开始前由工作人员根据检验项目在准备区备好检验所用各类试剂，采用混合、搅拌等操作配置前处理所需溶液，操作过程利用超净工作台保证无菌环境，配置溶液使用纯水制备，经专用通道口送至标本制备区待用。各实验室有专用通道口相连，以便于转移实验用品和标本。同时标本接收后暂存一般在</w:t>
      </w:r>
      <w:r>
        <w:rPr>
          <w:rFonts w:eastAsia="仿宋" w:hint="eastAsia"/>
          <w:sz w:val="28"/>
        </w:rPr>
        <w:t>2~4</w:t>
      </w:r>
      <w:r>
        <w:rPr>
          <w:rFonts w:eastAsia="仿宋" w:hint="eastAsia"/>
          <w:sz w:val="28"/>
        </w:rPr>
        <w:t>天内完成检验任务，保存温度为</w:t>
      </w:r>
      <w:r>
        <w:rPr>
          <w:rFonts w:eastAsia="仿宋" w:hint="eastAsia"/>
          <w:sz w:val="28"/>
        </w:rPr>
        <w:t>2~8</w:t>
      </w:r>
      <w:r>
        <w:rPr>
          <w:rFonts w:eastAsia="仿宋" w:hint="eastAsia"/>
          <w:sz w:val="28"/>
        </w:rPr>
        <w:t>℃，保存不超过</w:t>
      </w:r>
      <w:r>
        <w:rPr>
          <w:rFonts w:eastAsia="仿宋" w:hint="eastAsia"/>
          <w:sz w:val="28"/>
        </w:rPr>
        <w:t>2</w:t>
      </w:r>
      <w:r>
        <w:rPr>
          <w:rFonts w:eastAsia="仿宋" w:hint="eastAsia"/>
          <w:sz w:val="28"/>
        </w:rPr>
        <w:t>天（</w:t>
      </w:r>
      <w:r>
        <w:rPr>
          <w:rFonts w:eastAsia="仿宋" w:hint="eastAsia"/>
          <w:sz w:val="28"/>
        </w:rPr>
        <w:t>48h</w:t>
      </w:r>
      <w:r>
        <w:rPr>
          <w:rFonts w:eastAsia="仿宋" w:hint="eastAsia"/>
          <w:sz w:val="28"/>
        </w:rPr>
        <w:t>）。样品中加入试剂或配置的溶液，通过稀释、离心、反应等操作制得所需检测样品。</w:t>
      </w:r>
    </w:p>
    <w:p w:rsidR="008C792C" w:rsidRDefault="002046DF" w:rsidP="00B87A29">
      <w:pPr>
        <w:spacing w:line="360" w:lineRule="auto"/>
        <w:ind w:firstLineChars="200" w:firstLine="560"/>
        <w:jc w:val="left"/>
        <w:rPr>
          <w:rFonts w:eastAsia="仿宋"/>
          <w:sz w:val="28"/>
        </w:rPr>
      </w:pPr>
      <w:r>
        <w:rPr>
          <w:rFonts w:eastAsia="仿宋" w:hint="eastAsia"/>
          <w:sz w:val="28"/>
        </w:rPr>
        <w:t>此过程将产生废弃样品、废弃医用手套等卫生用品、废弃包装物、废化学试剂、仪器清洗废水以及有机废气。</w:t>
      </w:r>
    </w:p>
    <w:p w:rsidR="008C792C" w:rsidRDefault="002046DF" w:rsidP="00B87A29">
      <w:pPr>
        <w:spacing w:line="360" w:lineRule="auto"/>
        <w:ind w:firstLineChars="200" w:firstLine="560"/>
        <w:jc w:val="left"/>
        <w:rPr>
          <w:rFonts w:eastAsia="仿宋"/>
          <w:sz w:val="28"/>
        </w:rPr>
      </w:pPr>
      <w:r>
        <w:rPr>
          <w:rFonts w:eastAsia="仿宋" w:hint="eastAsia"/>
          <w:sz w:val="28"/>
        </w:rPr>
        <w:t>④样品检测</w:t>
      </w:r>
    </w:p>
    <w:p w:rsidR="008C792C" w:rsidRDefault="002046DF" w:rsidP="00B87A29">
      <w:pPr>
        <w:spacing w:line="360" w:lineRule="auto"/>
        <w:ind w:firstLineChars="200" w:firstLine="560"/>
        <w:jc w:val="left"/>
        <w:rPr>
          <w:rFonts w:eastAsia="仿宋"/>
          <w:sz w:val="28"/>
        </w:rPr>
      </w:pPr>
      <w:r>
        <w:rPr>
          <w:rFonts w:eastAsia="仿宋" w:hint="eastAsia"/>
          <w:sz w:val="28"/>
        </w:rPr>
        <w:t>根据样本的不同检验项目，在相应实验室内完成检测。其中</w:t>
      </w:r>
      <w:r>
        <w:rPr>
          <w:rFonts w:eastAsia="仿宋" w:hint="eastAsia"/>
          <w:sz w:val="28"/>
        </w:rPr>
        <w:t>PCR</w:t>
      </w:r>
      <w:r>
        <w:rPr>
          <w:rFonts w:eastAsia="仿宋" w:hint="eastAsia"/>
          <w:sz w:val="28"/>
        </w:rPr>
        <w:t>室、微生物实验室设置有生物安全柜，检测过程在生物安全柜中进行。</w:t>
      </w:r>
    </w:p>
    <w:p w:rsidR="008C792C" w:rsidRDefault="002046DF" w:rsidP="00B87A29">
      <w:pPr>
        <w:spacing w:line="360" w:lineRule="auto"/>
        <w:ind w:firstLineChars="200" w:firstLine="560"/>
        <w:jc w:val="left"/>
        <w:rPr>
          <w:rFonts w:eastAsia="仿宋"/>
          <w:sz w:val="28"/>
        </w:rPr>
      </w:pPr>
      <w:r>
        <w:rPr>
          <w:rFonts w:eastAsia="仿宋" w:hint="eastAsia"/>
          <w:sz w:val="28"/>
        </w:rPr>
        <w:t>此过程产生有机废气以及病菌溶胶废气。</w:t>
      </w:r>
    </w:p>
    <w:p w:rsidR="008C792C" w:rsidRDefault="002046DF" w:rsidP="00B87A29">
      <w:pPr>
        <w:spacing w:line="360" w:lineRule="auto"/>
        <w:ind w:firstLineChars="200" w:firstLine="560"/>
        <w:jc w:val="left"/>
        <w:rPr>
          <w:rFonts w:eastAsia="仿宋"/>
          <w:sz w:val="28"/>
        </w:rPr>
      </w:pPr>
      <w:r>
        <w:rPr>
          <w:rFonts w:eastAsia="仿宋" w:hint="eastAsia"/>
          <w:sz w:val="28"/>
        </w:rPr>
        <w:t>⑤整理数据、出具报告：将分析好的结果导入</w:t>
      </w:r>
      <w:r>
        <w:rPr>
          <w:rFonts w:eastAsia="仿宋" w:hint="eastAsia"/>
          <w:sz w:val="28"/>
        </w:rPr>
        <w:t>LIS</w:t>
      </w:r>
      <w:r>
        <w:rPr>
          <w:rFonts w:eastAsia="仿宋" w:hint="eastAsia"/>
          <w:sz w:val="28"/>
        </w:rPr>
        <w:t>系统，对报告审核，出具检测结果。</w:t>
      </w:r>
    </w:p>
    <w:p w:rsidR="008C792C" w:rsidRDefault="002046DF" w:rsidP="00B87A29">
      <w:pPr>
        <w:spacing w:line="360" w:lineRule="auto"/>
        <w:ind w:firstLineChars="200" w:firstLine="560"/>
        <w:jc w:val="left"/>
        <w:rPr>
          <w:rFonts w:eastAsia="仿宋"/>
          <w:sz w:val="28"/>
        </w:rPr>
      </w:pPr>
      <w:r>
        <w:rPr>
          <w:rFonts w:eastAsia="仿宋" w:hint="eastAsia"/>
          <w:sz w:val="28"/>
        </w:rPr>
        <w:t>⑥清理现场、检验结束：针对多余新鲜样品及废弃检测样品（规定不能灭菌的除外），本项目采用高压蒸汽灭菌法处理，可杀灭活体细胞及病</w:t>
      </w:r>
      <w:r>
        <w:rPr>
          <w:rFonts w:eastAsia="仿宋" w:hint="eastAsia"/>
          <w:sz w:val="28"/>
        </w:rPr>
        <w:lastRenderedPageBreak/>
        <w:t>原微生物。灭活的标本属于医疗废物暂存于</w:t>
      </w:r>
      <w:proofErr w:type="gramStart"/>
      <w:r>
        <w:rPr>
          <w:rFonts w:eastAsia="仿宋" w:hint="eastAsia"/>
          <w:sz w:val="28"/>
        </w:rPr>
        <w:t>医</w:t>
      </w:r>
      <w:proofErr w:type="gramEnd"/>
      <w:r>
        <w:rPr>
          <w:rFonts w:eastAsia="仿宋" w:hint="eastAsia"/>
          <w:sz w:val="28"/>
        </w:rPr>
        <w:t>废间。</w:t>
      </w:r>
    </w:p>
    <w:p w:rsidR="008C792C" w:rsidRDefault="002046DF" w:rsidP="00B87A29">
      <w:pPr>
        <w:spacing w:line="360" w:lineRule="auto"/>
        <w:ind w:firstLineChars="200" w:firstLine="560"/>
        <w:jc w:val="left"/>
        <w:rPr>
          <w:rFonts w:eastAsia="仿宋"/>
          <w:sz w:val="28"/>
        </w:rPr>
      </w:pPr>
      <w:r>
        <w:rPr>
          <w:rFonts w:eastAsia="仿宋" w:hint="eastAsia"/>
          <w:sz w:val="28"/>
        </w:rPr>
        <w:t>此过程产生废检测器材、检测废液、废弃医用手套等卫生用品、仪器清洗废水、废高效过滤网。</w:t>
      </w:r>
    </w:p>
    <w:p w:rsidR="008C792C" w:rsidRDefault="002046DF" w:rsidP="00B87A29">
      <w:pPr>
        <w:spacing w:line="360" w:lineRule="auto"/>
        <w:ind w:firstLineChars="200" w:firstLine="560"/>
        <w:jc w:val="left"/>
        <w:rPr>
          <w:rFonts w:eastAsia="仿宋"/>
          <w:sz w:val="28"/>
        </w:rPr>
      </w:pPr>
      <w:r>
        <w:rPr>
          <w:rFonts w:eastAsia="仿宋" w:hint="eastAsia"/>
          <w:sz w:val="28"/>
        </w:rPr>
        <w:t>其他工序：废气处理过程产生废活性炭、污水处理</w:t>
      </w:r>
      <w:proofErr w:type="gramStart"/>
      <w:r>
        <w:rPr>
          <w:rFonts w:eastAsia="仿宋" w:hint="eastAsia"/>
          <w:sz w:val="28"/>
        </w:rPr>
        <w:t>站产生</w:t>
      </w:r>
      <w:proofErr w:type="gramEnd"/>
      <w:r>
        <w:rPr>
          <w:rFonts w:eastAsia="仿宋" w:hint="eastAsia"/>
          <w:sz w:val="28"/>
        </w:rPr>
        <w:t>污泥和臭气。</w:t>
      </w:r>
    </w:p>
    <w:p w:rsidR="008C792C" w:rsidRDefault="002046DF" w:rsidP="00B87A29">
      <w:pPr>
        <w:spacing w:line="360" w:lineRule="auto"/>
        <w:ind w:firstLineChars="200" w:firstLine="560"/>
        <w:jc w:val="left"/>
        <w:rPr>
          <w:rFonts w:eastAsia="仿宋"/>
          <w:sz w:val="28"/>
        </w:rPr>
      </w:pPr>
      <w:r>
        <w:rPr>
          <w:rFonts w:eastAsia="仿宋" w:hint="eastAsia"/>
          <w:sz w:val="28"/>
        </w:rPr>
        <w:t>1</w:t>
      </w:r>
      <w:r>
        <w:rPr>
          <w:rFonts w:eastAsia="仿宋" w:hint="eastAsia"/>
          <w:sz w:val="28"/>
        </w:rPr>
        <w:t>、临床免疫血清检验科工艺流程</w:t>
      </w:r>
    </w:p>
    <w:p w:rsidR="008C792C" w:rsidRDefault="002046DF" w:rsidP="00B87A29">
      <w:pPr>
        <w:spacing w:line="360" w:lineRule="auto"/>
        <w:ind w:firstLineChars="200" w:firstLine="560"/>
        <w:jc w:val="left"/>
        <w:rPr>
          <w:rFonts w:eastAsia="仿宋"/>
          <w:sz w:val="28"/>
        </w:rPr>
      </w:pPr>
      <w:r>
        <w:rPr>
          <w:rFonts w:eastAsia="仿宋" w:hint="eastAsia"/>
          <w:sz w:val="28"/>
        </w:rPr>
        <w:t>临床免疫血清检验科主要进行仪免检测、生化检测、酶免检测。其检测过程见下图：</w:t>
      </w:r>
    </w:p>
    <w:p w:rsidR="008C792C" w:rsidRDefault="002046DF" w:rsidP="00B87A29">
      <w:pPr>
        <w:spacing w:line="360" w:lineRule="auto"/>
        <w:ind w:firstLineChars="200" w:firstLine="560"/>
        <w:jc w:val="left"/>
        <w:rPr>
          <w:rFonts w:eastAsia="仿宋"/>
          <w:sz w:val="28"/>
        </w:rPr>
      </w:pPr>
      <w:r>
        <w:rPr>
          <w:rFonts w:eastAsia="仿宋" w:hint="eastAsia"/>
          <w:sz w:val="28"/>
        </w:rPr>
        <w:t>仪免检测、生化检测：</w:t>
      </w:r>
    </w:p>
    <w:p w:rsidR="008C792C" w:rsidRDefault="002046DF" w:rsidP="00B87A29">
      <w:pPr>
        <w:jc w:val="center"/>
      </w:pPr>
      <w:r>
        <w:rPr>
          <w:noProof/>
        </w:rPr>
        <w:drawing>
          <wp:inline distT="0" distB="0" distL="0" distR="0" wp14:anchorId="275E77D5" wp14:editId="6E27E098">
            <wp:extent cx="5046345" cy="255333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8">
                      <a:extLst>
                        <a:ext uri="{28A0092B-C50C-407E-A947-70E740481C1C}">
                          <a14:useLocalDpi xmlns:a14="http://schemas.microsoft.com/office/drawing/2010/main" val="0"/>
                        </a:ext>
                      </a:extLst>
                    </a:blip>
                    <a:srcRect b="8070"/>
                    <a:stretch>
                      <a:fillRect/>
                    </a:stretch>
                  </pic:blipFill>
                  <pic:spPr>
                    <a:xfrm>
                      <a:off x="0" y="0"/>
                      <a:ext cx="5046345" cy="2553364"/>
                    </a:xfrm>
                    <a:prstGeom prst="rect">
                      <a:avLst/>
                    </a:prstGeom>
                    <a:noFill/>
                    <a:ln>
                      <a:noFill/>
                    </a:ln>
                  </pic:spPr>
                </pic:pic>
              </a:graphicData>
            </a:graphic>
          </wp:inline>
        </w:drawing>
      </w:r>
    </w:p>
    <w:p w:rsidR="008C792C" w:rsidRDefault="002046DF" w:rsidP="00B87A29">
      <w:pPr>
        <w:ind w:firstLine="482"/>
        <w:jc w:val="center"/>
        <w:rPr>
          <w:rFonts w:eastAsia="仿宋"/>
          <w:b/>
          <w:bCs/>
          <w:sz w:val="24"/>
        </w:rPr>
      </w:pPr>
      <w:r>
        <w:rPr>
          <w:rFonts w:eastAsia="仿宋"/>
          <w:b/>
          <w:bCs/>
          <w:sz w:val="24"/>
        </w:rPr>
        <w:t>图</w:t>
      </w:r>
      <w:r>
        <w:rPr>
          <w:rFonts w:eastAsia="仿宋"/>
          <w:b/>
          <w:bCs/>
          <w:sz w:val="24"/>
        </w:rPr>
        <w:t>2</w:t>
      </w:r>
      <w:r>
        <w:rPr>
          <w:rFonts w:eastAsia="仿宋" w:hint="eastAsia"/>
          <w:b/>
          <w:bCs/>
          <w:sz w:val="24"/>
        </w:rPr>
        <w:t>-2</w:t>
      </w:r>
      <w:r>
        <w:rPr>
          <w:rFonts w:eastAsia="仿宋"/>
          <w:b/>
          <w:bCs/>
          <w:sz w:val="24"/>
        </w:rPr>
        <w:t xml:space="preserve">   </w:t>
      </w:r>
      <w:r>
        <w:rPr>
          <w:rFonts w:eastAsia="仿宋" w:hint="eastAsia"/>
          <w:b/>
          <w:bCs/>
          <w:sz w:val="24"/>
        </w:rPr>
        <w:t>仪免、生化检测过程工艺流程图</w:t>
      </w: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7C14BE" w:rsidRDefault="007C14BE" w:rsidP="00B87A29">
      <w:pPr>
        <w:spacing w:line="360" w:lineRule="auto"/>
        <w:ind w:firstLineChars="200" w:firstLine="560"/>
        <w:rPr>
          <w:rFonts w:eastAsia="仿宋"/>
          <w:sz w:val="28"/>
        </w:rPr>
      </w:pPr>
    </w:p>
    <w:p w:rsidR="008C792C" w:rsidRDefault="002046DF" w:rsidP="00B87A29">
      <w:pPr>
        <w:spacing w:line="360" w:lineRule="auto"/>
        <w:ind w:firstLineChars="200" w:firstLine="560"/>
        <w:rPr>
          <w:rFonts w:eastAsia="仿宋"/>
          <w:sz w:val="28"/>
        </w:rPr>
      </w:pPr>
      <w:r>
        <w:rPr>
          <w:rFonts w:eastAsia="仿宋" w:hint="eastAsia"/>
          <w:sz w:val="28"/>
        </w:rPr>
        <w:lastRenderedPageBreak/>
        <w:t>酶免（</w:t>
      </w:r>
      <w:r>
        <w:rPr>
          <w:rFonts w:eastAsia="仿宋" w:hint="eastAsia"/>
          <w:sz w:val="28"/>
        </w:rPr>
        <w:t>ELISA</w:t>
      </w:r>
      <w:r>
        <w:rPr>
          <w:rFonts w:eastAsia="仿宋" w:hint="eastAsia"/>
          <w:sz w:val="28"/>
        </w:rPr>
        <w:t>）检测：</w:t>
      </w:r>
    </w:p>
    <w:p w:rsidR="008C792C" w:rsidRDefault="002046DF" w:rsidP="00B87A29">
      <w:pPr>
        <w:spacing w:line="360" w:lineRule="auto"/>
        <w:jc w:val="center"/>
        <w:rPr>
          <w:rFonts w:eastAsia="仿宋"/>
          <w:sz w:val="28"/>
        </w:rPr>
      </w:pPr>
      <w:r>
        <w:rPr>
          <w:rFonts w:hint="eastAsia"/>
          <w:noProof/>
        </w:rPr>
        <w:drawing>
          <wp:inline distT="0" distB="0" distL="0" distR="0" wp14:anchorId="0AE02C98" wp14:editId="551B82FB">
            <wp:extent cx="5055235" cy="27774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055235" cy="2777490"/>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sz w:val="24"/>
        </w:rPr>
      </w:pPr>
      <w:r>
        <w:rPr>
          <w:rFonts w:eastAsia="仿宋" w:hint="eastAsia"/>
          <w:b/>
          <w:bCs/>
          <w:sz w:val="24"/>
        </w:rPr>
        <w:t>图</w:t>
      </w:r>
      <w:r>
        <w:rPr>
          <w:rFonts w:eastAsia="仿宋" w:hint="eastAsia"/>
          <w:b/>
          <w:bCs/>
          <w:sz w:val="24"/>
        </w:rPr>
        <w:t>2-3   ELISA</w:t>
      </w:r>
      <w:r>
        <w:rPr>
          <w:rFonts w:eastAsia="仿宋" w:hint="eastAsia"/>
          <w:b/>
          <w:bCs/>
          <w:sz w:val="24"/>
        </w:rPr>
        <w:t>检测过程工艺流程图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t>工艺流程简述：</w:t>
      </w:r>
    </w:p>
    <w:p w:rsidR="008C792C" w:rsidRDefault="002046DF" w:rsidP="00B87A29">
      <w:pPr>
        <w:spacing w:line="360" w:lineRule="auto"/>
        <w:ind w:firstLineChars="200" w:firstLine="560"/>
        <w:jc w:val="left"/>
        <w:rPr>
          <w:rFonts w:eastAsia="仿宋"/>
          <w:sz w:val="28"/>
        </w:rPr>
      </w:pPr>
      <w:r>
        <w:rPr>
          <w:rFonts w:eastAsia="仿宋" w:hint="eastAsia"/>
          <w:sz w:val="28"/>
        </w:rPr>
        <w:t>仪器免疫、生化检测：待测样品经生化仪、发光仪上进行全自动检测，实现了取样、混匀、温浴（</w:t>
      </w:r>
      <w:r>
        <w:rPr>
          <w:rFonts w:eastAsia="仿宋" w:hint="eastAsia"/>
          <w:sz w:val="28"/>
        </w:rPr>
        <w:t>37</w:t>
      </w:r>
      <w:r>
        <w:rPr>
          <w:rFonts w:eastAsia="仿宋" w:hint="eastAsia"/>
          <w:sz w:val="28"/>
        </w:rPr>
        <w:t>℃）检测、结果计算、判断、显示和打印结果及清洗等步骤全部自动运行。检测数据出来后，结果自动传输到</w:t>
      </w:r>
      <w:r>
        <w:rPr>
          <w:rFonts w:eastAsia="仿宋" w:hint="eastAsia"/>
          <w:sz w:val="28"/>
        </w:rPr>
        <w:t>LIS</w:t>
      </w:r>
      <w:r>
        <w:rPr>
          <w:rFonts w:eastAsia="仿宋" w:hint="eastAsia"/>
          <w:sz w:val="28"/>
        </w:rPr>
        <w:t>电脑系统，数据审核后保存。该过程产生清洗废水、检测废液。</w:t>
      </w:r>
    </w:p>
    <w:p w:rsidR="008C792C" w:rsidRDefault="002046DF" w:rsidP="00B87A29">
      <w:pPr>
        <w:spacing w:line="360" w:lineRule="auto"/>
        <w:ind w:firstLineChars="200" w:firstLine="560"/>
        <w:jc w:val="left"/>
        <w:rPr>
          <w:rFonts w:eastAsia="仿宋"/>
          <w:sz w:val="28"/>
        </w:rPr>
      </w:pPr>
      <w:r>
        <w:rPr>
          <w:rFonts w:eastAsia="仿宋" w:hint="eastAsia"/>
          <w:sz w:val="28"/>
        </w:rPr>
        <w:t>酶联免疫检测：指将可溶性的抗原或抗体结合到聚苯乙烯等固相载体上，利用抗原抗体特异性结合进行免疫反应的定性和定量检测方法。将已知抗体或抗原加入酶标板孔中，一定温度下孵育，采用洗板机洗板，加入待测样品（未知抗原或抗体），一定温度下孵育，采用洗板机洗板，加入酶标物，一定温度下孵育，采用洗板机洗板，加入底物液反应显色，加终止</w:t>
      </w:r>
      <w:proofErr w:type="gramStart"/>
      <w:r>
        <w:rPr>
          <w:rFonts w:eastAsia="仿宋" w:hint="eastAsia"/>
          <w:sz w:val="28"/>
        </w:rPr>
        <w:t>液上酶标</w:t>
      </w:r>
      <w:proofErr w:type="gramEnd"/>
      <w:r>
        <w:rPr>
          <w:rFonts w:eastAsia="仿宋" w:hint="eastAsia"/>
          <w:sz w:val="28"/>
        </w:rPr>
        <w:t>仪读取数据，结果自动传输到</w:t>
      </w:r>
      <w:r>
        <w:rPr>
          <w:rFonts w:eastAsia="仿宋" w:hint="eastAsia"/>
          <w:sz w:val="28"/>
        </w:rPr>
        <w:t>LIS</w:t>
      </w:r>
      <w:r>
        <w:rPr>
          <w:rFonts w:eastAsia="仿宋" w:hint="eastAsia"/>
          <w:sz w:val="28"/>
        </w:rPr>
        <w:t>电脑系统，数据审核后保存。清理现场，实验结束。过程产生清洗废水、检测废液、废化学试剂、废弃药品。</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w:t>
      </w:r>
      <w:r>
        <w:rPr>
          <w:rFonts w:eastAsia="仿宋" w:hint="eastAsia"/>
          <w:sz w:val="28"/>
        </w:rPr>
        <w:t>2</w:t>
      </w:r>
      <w:r>
        <w:rPr>
          <w:rFonts w:eastAsia="仿宋" w:hint="eastAsia"/>
          <w:sz w:val="28"/>
        </w:rPr>
        <w:t>）临床基因扩增（</w:t>
      </w:r>
      <w:r>
        <w:rPr>
          <w:rFonts w:eastAsia="仿宋" w:hint="eastAsia"/>
          <w:sz w:val="28"/>
        </w:rPr>
        <w:t>PCR</w:t>
      </w:r>
      <w:r>
        <w:rPr>
          <w:rFonts w:eastAsia="仿宋" w:hint="eastAsia"/>
          <w:sz w:val="28"/>
        </w:rPr>
        <w:t>）检测实验</w:t>
      </w:r>
    </w:p>
    <w:p w:rsidR="008C792C" w:rsidRDefault="002046DF" w:rsidP="00B87A29">
      <w:pPr>
        <w:spacing w:line="360" w:lineRule="auto"/>
        <w:jc w:val="center"/>
        <w:rPr>
          <w:rFonts w:eastAsia="仿宋"/>
          <w:sz w:val="28"/>
        </w:rPr>
      </w:pPr>
      <w:r>
        <w:rPr>
          <w:rFonts w:hint="eastAsia"/>
          <w:noProof/>
        </w:rPr>
        <w:drawing>
          <wp:inline distT="0" distB="0" distL="0" distR="0" wp14:anchorId="1B7CC721" wp14:editId="1CEFFEB4">
            <wp:extent cx="5046345" cy="276860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0">
                      <a:extLst>
                        <a:ext uri="{28A0092B-C50C-407E-A947-70E740481C1C}">
                          <a14:useLocalDpi xmlns:a14="http://schemas.microsoft.com/office/drawing/2010/main" val="0"/>
                        </a:ext>
                      </a:extLst>
                    </a:blip>
                    <a:srcRect b="9322"/>
                    <a:stretch>
                      <a:fillRect/>
                    </a:stretch>
                  </pic:blipFill>
                  <pic:spPr>
                    <a:xfrm>
                      <a:off x="0" y="0"/>
                      <a:ext cx="5046345" cy="2769046"/>
                    </a:xfrm>
                    <a:prstGeom prst="rect">
                      <a:avLst/>
                    </a:prstGeom>
                    <a:noFill/>
                    <a:ln>
                      <a:noFill/>
                    </a:ln>
                  </pic:spPr>
                </pic:pic>
              </a:graphicData>
            </a:graphic>
          </wp:inline>
        </w:drawing>
      </w:r>
    </w:p>
    <w:p w:rsidR="008C792C" w:rsidRDefault="002046DF" w:rsidP="00B87A29">
      <w:pPr>
        <w:ind w:firstLine="482"/>
        <w:jc w:val="center"/>
        <w:rPr>
          <w:rFonts w:eastAsia="仿宋"/>
          <w:b/>
          <w:bCs/>
          <w:sz w:val="24"/>
        </w:rPr>
      </w:pPr>
      <w:r>
        <w:rPr>
          <w:rFonts w:eastAsia="仿宋" w:hint="eastAsia"/>
          <w:b/>
          <w:bCs/>
          <w:sz w:val="24"/>
        </w:rPr>
        <w:t>图</w:t>
      </w:r>
      <w:r>
        <w:rPr>
          <w:rFonts w:eastAsia="仿宋" w:hint="eastAsia"/>
          <w:b/>
          <w:bCs/>
          <w:sz w:val="24"/>
        </w:rPr>
        <w:t>2-5   PCR</w:t>
      </w:r>
      <w:r>
        <w:rPr>
          <w:rFonts w:eastAsia="仿宋" w:hint="eastAsia"/>
          <w:b/>
          <w:bCs/>
          <w:sz w:val="24"/>
        </w:rPr>
        <w:t>检测过程工艺流程图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t>PCR</w:t>
      </w:r>
      <w:r>
        <w:rPr>
          <w:rFonts w:eastAsia="仿宋" w:hint="eastAsia"/>
          <w:sz w:val="28"/>
        </w:rPr>
        <w:t>检测：在超净工作台内制备实验过程所需试剂，提取样品中核酸，该过程在生物安全柜内操作，样品中加入核酸提取所需试剂，通过破碎、提取和纯化提取得到核酸，将提取好的核酸加入荧光定量</w:t>
      </w:r>
      <w:r>
        <w:rPr>
          <w:rFonts w:eastAsia="仿宋" w:hint="eastAsia"/>
          <w:sz w:val="28"/>
        </w:rPr>
        <w:t>PCR</w:t>
      </w:r>
      <w:r>
        <w:rPr>
          <w:rFonts w:eastAsia="仿宋" w:hint="eastAsia"/>
          <w:sz w:val="28"/>
        </w:rPr>
        <w:t>仪中进行定量或定性检测，将分析好的结果导入</w:t>
      </w:r>
      <w:r>
        <w:rPr>
          <w:rFonts w:eastAsia="仿宋" w:hint="eastAsia"/>
          <w:sz w:val="28"/>
        </w:rPr>
        <w:t>LIS</w:t>
      </w:r>
      <w:r>
        <w:rPr>
          <w:rFonts w:eastAsia="仿宋" w:hint="eastAsia"/>
          <w:sz w:val="28"/>
        </w:rPr>
        <w:t>系统，对报告审核，出具检测结果，清理现场，实验结束，该过程产生检测废液、清洗废水、废化学试剂、致病菌气溶胶。</w:t>
      </w:r>
    </w:p>
    <w:p w:rsidR="008C792C" w:rsidRDefault="002046DF" w:rsidP="00B87A29">
      <w:pPr>
        <w:spacing w:line="360" w:lineRule="auto"/>
        <w:ind w:firstLineChars="200" w:firstLine="560"/>
        <w:jc w:val="left"/>
        <w:rPr>
          <w:rFonts w:eastAsia="仿宋"/>
          <w:sz w:val="28"/>
        </w:rPr>
      </w:pPr>
      <w:r>
        <w:rPr>
          <w:rFonts w:eastAsia="仿宋" w:hint="eastAsia"/>
          <w:sz w:val="28"/>
        </w:rPr>
        <w:t>（</w:t>
      </w:r>
      <w:r>
        <w:rPr>
          <w:rFonts w:eastAsia="仿宋" w:hint="eastAsia"/>
          <w:sz w:val="28"/>
        </w:rPr>
        <w:t>3</w:t>
      </w:r>
      <w:r>
        <w:rPr>
          <w:rFonts w:eastAsia="仿宋" w:hint="eastAsia"/>
          <w:sz w:val="28"/>
        </w:rPr>
        <w:t>）临床微生物检验</w:t>
      </w:r>
    </w:p>
    <w:p w:rsidR="008C792C" w:rsidRDefault="002046DF" w:rsidP="00B87A29">
      <w:pPr>
        <w:spacing w:line="360" w:lineRule="auto"/>
        <w:ind w:firstLine="560"/>
        <w:jc w:val="center"/>
        <w:rPr>
          <w:rFonts w:eastAsia="仿宋"/>
          <w:sz w:val="28"/>
        </w:rPr>
      </w:pPr>
      <w:r>
        <w:rPr>
          <w:rFonts w:hint="eastAsia"/>
          <w:noProof/>
        </w:rPr>
        <w:drawing>
          <wp:inline distT="0" distB="0" distL="0" distR="0" wp14:anchorId="3E0AFE55" wp14:editId="46CBCC89">
            <wp:extent cx="4946015" cy="2337435"/>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1">
                      <a:extLst>
                        <a:ext uri="{28A0092B-C50C-407E-A947-70E740481C1C}">
                          <a14:useLocalDpi xmlns:a14="http://schemas.microsoft.com/office/drawing/2010/main" val="0"/>
                        </a:ext>
                      </a:extLst>
                    </a:blip>
                    <a:srcRect b="7642"/>
                    <a:stretch>
                      <a:fillRect/>
                    </a:stretch>
                  </pic:blipFill>
                  <pic:spPr>
                    <a:xfrm>
                      <a:off x="0" y="0"/>
                      <a:ext cx="4951457" cy="2340246"/>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sz w:val="24"/>
        </w:rPr>
      </w:pPr>
      <w:r>
        <w:rPr>
          <w:rFonts w:eastAsia="仿宋" w:hint="eastAsia"/>
          <w:b/>
          <w:bCs/>
          <w:sz w:val="24"/>
        </w:rPr>
        <w:t>图</w:t>
      </w:r>
      <w:r>
        <w:rPr>
          <w:rFonts w:eastAsia="仿宋" w:hint="eastAsia"/>
          <w:b/>
          <w:bCs/>
          <w:sz w:val="24"/>
        </w:rPr>
        <w:t xml:space="preserve">2-6   </w:t>
      </w:r>
      <w:r>
        <w:rPr>
          <w:rFonts w:eastAsia="仿宋" w:hint="eastAsia"/>
          <w:b/>
          <w:bCs/>
          <w:sz w:val="24"/>
        </w:rPr>
        <w:t>微生物检测过程工艺流程图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临床微生物检验：将样本根据被检测物生长营养需求接种</w:t>
      </w:r>
      <w:proofErr w:type="gramStart"/>
      <w:r>
        <w:rPr>
          <w:rFonts w:eastAsia="仿宋" w:hint="eastAsia"/>
          <w:sz w:val="28"/>
        </w:rPr>
        <w:t>至相应</w:t>
      </w:r>
      <w:proofErr w:type="gramEnd"/>
      <w:r>
        <w:rPr>
          <w:rFonts w:eastAsia="仿宋" w:hint="eastAsia"/>
          <w:sz w:val="28"/>
        </w:rPr>
        <w:t>培养基，接种过程在超净工作台或生物安全柜内操作，放入培养箱进行培养，将培养基放入细菌鉴定仪或在显微镜下观察微生物形态进行定性分析，将结果传输到</w:t>
      </w:r>
      <w:r>
        <w:rPr>
          <w:rFonts w:eastAsia="仿宋" w:hint="eastAsia"/>
          <w:sz w:val="28"/>
        </w:rPr>
        <w:t xml:space="preserve"> LIS </w:t>
      </w:r>
      <w:r>
        <w:rPr>
          <w:rFonts w:eastAsia="仿宋" w:hint="eastAsia"/>
          <w:sz w:val="28"/>
        </w:rPr>
        <w:t>电脑系统，数据审核后保存，出具检测结果，对可能含有病菌微生物的培养基、实验仪器等进行高温灭菌处理，清洗仪器和设备，实验结束。该过程产生清洗废水、废培养基、致病菌气溶胶。</w:t>
      </w:r>
    </w:p>
    <w:p w:rsidR="008C792C" w:rsidRDefault="002046DF" w:rsidP="00B87A29">
      <w:pPr>
        <w:spacing w:line="360" w:lineRule="auto"/>
        <w:ind w:firstLineChars="200" w:firstLine="560"/>
        <w:jc w:val="left"/>
        <w:rPr>
          <w:rFonts w:eastAsia="仿宋"/>
          <w:sz w:val="28"/>
        </w:rPr>
      </w:pPr>
      <w:r>
        <w:rPr>
          <w:rFonts w:eastAsia="仿宋" w:hint="eastAsia"/>
          <w:sz w:val="28"/>
        </w:rPr>
        <w:t>（</w:t>
      </w:r>
      <w:r>
        <w:rPr>
          <w:rFonts w:eastAsia="仿宋" w:hint="eastAsia"/>
          <w:sz w:val="28"/>
        </w:rPr>
        <w:t>4</w:t>
      </w:r>
      <w:r>
        <w:rPr>
          <w:rFonts w:eastAsia="仿宋" w:hint="eastAsia"/>
          <w:sz w:val="28"/>
        </w:rPr>
        <w:t>）临床细胞分子遗传检测</w:t>
      </w:r>
    </w:p>
    <w:p w:rsidR="008C792C" w:rsidRDefault="002046DF" w:rsidP="00B87A29">
      <w:pPr>
        <w:spacing w:line="360" w:lineRule="auto"/>
        <w:jc w:val="center"/>
        <w:rPr>
          <w:rFonts w:eastAsia="仿宋"/>
          <w:kern w:val="0"/>
          <w:sz w:val="28"/>
        </w:rPr>
      </w:pPr>
      <w:r>
        <w:rPr>
          <w:rFonts w:hint="eastAsia"/>
          <w:noProof/>
        </w:rPr>
        <w:drawing>
          <wp:inline distT="0" distB="0" distL="0" distR="0" wp14:anchorId="13726C74" wp14:editId="27B758F6">
            <wp:extent cx="5046345" cy="22428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2">
                      <a:extLst>
                        <a:ext uri="{28A0092B-C50C-407E-A947-70E740481C1C}">
                          <a14:useLocalDpi xmlns:a14="http://schemas.microsoft.com/office/drawing/2010/main" val="0"/>
                        </a:ext>
                      </a:extLst>
                    </a:blip>
                    <a:srcRect t="13253" b="8432"/>
                    <a:stretch>
                      <a:fillRect/>
                    </a:stretch>
                  </pic:blipFill>
                  <pic:spPr>
                    <a:xfrm>
                      <a:off x="0" y="0"/>
                      <a:ext cx="5046345" cy="2242820"/>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kern w:val="0"/>
          <w:sz w:val="24"/>
        </w:rPr>
      </w:pPr>
      <w:r>
        <w:rPr>
          <w:rFonts w:eastAsia="仿宋" w:hint="eastAsia"/>
          <w:b/>
          <w:bCs/>
          <w:kern w:val="0"/>
          <w:sz w:val="24"/>
        </w:rPr>
        <w:t>图</w:t>
      </w:r>
      <w:r>
        <w:rPr>
          <w:rFonts w:eastAsia="仿宋" w:hint="eastAsia"/>
          <w:b/>
          <w:bCs/>
          <w:kern w:val="0"/>
          <w:sz w:val="24"/>
        </w:rPr>
        <w:t xml:space="preserve">2-7   </w:t>
      </w:r>
      <w:r>
        <w:rPr>
          <w:rFonts w:eastAsia="仿宋" w:hint="eastAsia"/>
          <w:b/>
          <w:bCs/>
          <w:kern w:val="0"/>
          <w:sz w:val="24"/>
        </w:rPr>
        <w:t>临床分子遗传检测过程工艺流程图</w:t>
      </w:r>
    </w:p>
    <w:p w:rsidR="008C792C" w:rsidRDefault="002046DF" w:rsidP="00B87A29">
      <w:pPr>
        <w:spacing w:line="360" w:lineRule="auto"/>
        <w:ind w:firstLineChars="200" w:firstLine="560"/>
        <w:jc w:val="left"/>
        <w:rPr>
          <w:rFonts w:eastAsia="仿宋"/>
          <w:kern w:val="0"/>
          <w:sz w:val="28"/>
        </w:rPr>
      </w:pPr>
      <w:r>
        <w:rPr>
          <w:rFonts w:eastAsia="仿宋" w:hint="eastAsia"/>
          <w:kern w:val="0"/>
          <w:sz w:val="28"/>
        </w:rPr>
        <w:t>临床细胞分子遗传检测：将血液样品注入淋巴培养基内进行</w:t>
      </w:r>
      <w:r>
        <w:rPr>
          <w:rFonts w:eastAsia="仿宋" w:hint="eastAsia"/>
          <w:kern w:val="0"/>
          <w:sz w:val="28"/>
        </w:rPr>
        <w:t xml:space="preserve">24h </w:t>
      </w:r>
      <w:r>
        <w:rPr>
          <w:rFonts w:eastAsia="仿宋" w:hint="eastAsia"/>
          <w:kern w:val="0"/>
          <w:sz w:val="28"/>
        </w:rPr>
        <w:t>培养，形成细胞培养液。培养后加低渗溶液（</w:t>
      </w:r>
      <w:r>
        <w:rPr>
          <w:rFonts w:eastAsia="仿宋" w:hint="eastAsia"/>
          <w:kern w:val="0"/>
          <w:sz w:val="28"/>
        </w:rPr>
        <w:t>0.9%</w:t>
      </w:r>
      <w:r>
        <w:rPr>
          <w:rFonts w:eastAsia="仿宋" w:hint="eastAsia"/>
          <w:kern w:val="0"/>
          <w:sz w:val="28"/>
        </w:rPr>
        <w:t>氯化钠溶液），静置</w:t>
      </w:r>
      <w:r>
        <w:rPr>
          <w:rFonts w:eastAsia="仿宋" w:hint="eastAsia"/>
          <w:kern w:val="0"/>
          <w:sz w:val="28"/>
        </w:rPr>
        <w:t>2h</w:t>
      </w:r>
      <w:r>
        <w:rPr>
          <w:rFonts w:eastAsia="仿宋" w:hint="eastAsia"/>
          <w:kern w:val="0"/>
          <w:sz w:val="28"/>
        </w:rPr>
        <w:t>。加入福尔马林（甲醛）使培养基内细胞固定。</w:t>
      </w:r>
      <w:r>
        <w:rPr>
          <w:rFonts w:eastAsia="仿宋" w:hint="eastAsia"/>
          <w:kern w:val="0"/>
          <w:sz w:val="28"/>
        </w:rPr>
        <w:t xml:space="preserve"> </w:t>
      </w:r>
      <w:r>
        <w:rPr>
          <w:rFonts w:eastAsia="仿宋" w:hint="eastAsia"/>
          <w:kern w:val="0"/>
          <w:sz w:val="28"/>
        </w:rPr>
        <w:t>将培养基内的细胞培养液滴在玻璃片上，将玻璃片置于酒精灯上烘烤，温度</w:t>
      </w:r>
      <w:r>
        <w:rPr>
          <w:rFonts w:eastAsia="仿宋" w:hint="eastAsia"/>
          <w:kern w:val="0"/>
          <w:sz w:val="28"/>
        </w:rPr>
        <w:t>65~70</w:t>
      </w:r>
      <w:r>
        <w:rPr>
          <w:rFonts w:eastAsia="仿宋" w:hint="eastAsia"/>
          <w:kern w:val="0"/>
          <w:sz w:val="28"/>
        </w:rPr>
        <w:t>℃，时间约</w:t>
      </w:r>
      <w:r>
        <w:rPr>
          <w:rFonts w:eastAsia="仿宋" w:hint="eastAsia"/>
          <w:kern w:val="0"/>
          <w:sz w:val="28"/>
        </w:rPr>
        <w:t>2h</w:t>
      </w:r>
      <w:r>
        <w:rPr>
          <w:rFonts w:eastAsia="仿宋" w:hint="eastAsia"/>
          <w:kern w:val="0"/>
          <w:sz w:val="28"/>
        </w:rPr>
        <w:t>。滴入冰醋酸去除血细胞，加入</w:t>
      </w:r>
      <w:r>
        <w:rPr>
          <w:rFonts w:eastAsia="仿宋" w:hint="eastAsia"/>
          <w:kern w:val="0"/>
          <w:sz w:val="28"/>
        </w:rPr>
        <w:t>Giemsa</w:t>
      </w:r>
      <w:r>
        <w:rPr>
          <w:rFonts w:eastAsia="仿宋" w:hint="eastAsia"/>
          <w:kern w:val="0"/>
          <w:sz w:val="28"/>
        </w:rPr>
        <w:t>染液对染色体进行染色，完成制片，将玻璃片置于显微镜下观察，通过对染色体</w:t>
      </w:r>
      <w:r>
        <w:rPr>
          <w:rFonts w:eastAsia="仿宋" w:hint="eastAsia"/>
          <w:kern w:val="0"/>
          <w:sz w:val="28"/>
        </w:rPr>
        <w:t>G</w:t>
      </w:r>
      <w:r>
        <w:rPr>
          <w:rFonts w:eastAsia="仿宋" w:hint="eastAsia"/>
          <w:kern w:val="0"/>
          <w:sz w:val="28"/>
        </w:rPr>
        <w:t>带核型实现疾病判定，将结果传输到</w:t>
      </w:r>
      <w:r>
        <w:rPr>
          <w:rFonts w:eastAsia="仿宋" w:hint="eastAsia"/>
          <w:kern w:val="0"/>
          <w:sz w:val="28"/>
        </w:rPr>
        <w:t>LIS</w:t>
      </w:r>
      <w:r>
        <w:rPr>
          <w:rFonts w:eastAsia="仿宋" w:hint="eastAsia"/>
          <w:kern w:val="0"/>
          <w:sz w:val="28"/>
        </w:rPr>
        <w:t>电脑系统，数据审核后保存，出具检测结果，实验结束后对仪器和设备进行清洗，实验结束。该过程产生清洗废水、检测废液、废检测器材。</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w:t>
      </w:r>
      <w:r>
        <w:rPr>
          <w:rFonts w:eastAsia="仿宋" w:hint="eastAsia"/>
          <w:sz w:val="28"/>
        </w:rPr>
        <w:t>5</w:t>
      </w:r>
      <w:r>
        <w:rPr>
          <w:rFonts w:eastAsia="仿宋" w:hint="eastAsia"/>
          <w:sz w:val="28"/>
        </w:rPr>
        <w:t>）临床血液和体液检验科工艺流程</w:t>
      </w:r>
    </w:p>
    <w:p w:rsidR="008C792C" w:rsidRDefault="002046DF" w:rsidP="00B87A29">
      <w:pPr>
        <w:spacing w:line="360" w:lineRule="auto"/>
        <w:ind w:firstLineChars="200" w:firstLine="560"/>
        <w:jc w:val="left"/>
        <w:rPr>
          <w:rFonts w:eastAsia="仿宋"/>
          <w:sz w:val="28"/>
        </w:rPr>
      </w:pPr>
      <w:r>
        <w:rPr>
          <w:rFonts w:eastAsia="仿宋" w:hint="eastAsia"/>
          <w:sz w:val="28"/>
        </w:rPr>
        <w:t>临床血液和体液检验科主要用于血液和体液样品临检项目检测，主要采用细胞检测仪、发光仪及显微镜进行检测。其检测过程如下：</w:t>
      </w:r>
    </w:p>
    <w:p w:rsidR="008C792C" w:rsidRDefault="002046DF" w:rsidP="00B87A29">
      <w:pPr>
        <w:spacing w:line="360" w:lineRule="auto"/>
        <w:ind w:firstLineChars="200" w:firstLine="560"/>
        <w:jc w:val="left"/>
        <w:rPr>
          <w:rFonts w:eastAsia="仿宋"/>
          <w:sz w:val="28"/>
        </w:rPr>
      </w:pPr>
      <w:r>
        <w:rPr>
          <w:rFonts w:eastAsia="仿宋" w:hint="eastAsia"/>
          <w:sz w:val="28"/>
        </w:rPr>
        <w:t>细胞、发光检测：</w:t>
      </w:r>
    </w:p>
    <w:p w:rsidR="008C792C" w:rsidRDefault="002046DF" w:rsidP="00B87A29">
      <w:pPr>
        <w:spacing w:line="360" w:lineRule="auto"/>
        <w:jc w:val="center"/>
        <w:rPr>
          <w:rFonts w:eastAsia="仿宋"/>
          <w:sz w:val="28"/>
        </w:rPr>
      </w:pPr>
      <w:r>
        <w:rPr>
          <w:rFonts w:hint="eastAsia"/>
          <w:noProof/>
        </w:rPr>
        <w:drawing>
          <wp:inline distT="0" distB="0" distL="0" distR="0" wp14:anchorId="3FDC9F66" wp14:editId="0DDBD138">
            <wp:extent cx="5387975" cy="23241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a:extLst>
                        <a:ext uri="{28A0092B-C50C-407E-A947-70E740481C1C}">
                          <a14:useLocalDpi xmlns:a14="http://schemas.microsoft.com/office/drawing/2010/main" val="0"/>
                        </a:ext>
                      </a:extLst>
                    </a:blip>
                    <a:srcRect t="11876" b="10625"/>
                    <a:stretch>
                      <a:fillRect/>
                    </a:stretch>
                  </pic:blipFill>
                  <pic:spPr>
                    <a:xfrm>
                      <a:off x="0" y="0"/>
                      <a:ext cx="5385769" cy="2322910"/>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sz w:val="24"/>
        </w:rPr>
      </w:pPr>
      <w:r>
        <w:rPr>
          <w:rFonts w:eastAsia="仿宋" w:hint="eastAsia"/>
          <w:b/>
          <w:bCs/>
          <w:sz w:val="24"/>
        </w:rPr>
        <w:t>图</w:t>
      </w:r>
      <w:r>
        <w:rPr>
          <w:rFonts w:eastAsia="仿宋" w:hint="eastAsia"/>
          <w:b/>
          <w:bCs/>
          <w:sz w:val="24"/>
        </w:rPr>
        <w:t xml:space="preserve">2-8   </w:t>
      </w:r>
      <w:r>
        <w:rPr>
          <w:rFonts w:eastAsia="仿宋" w:hint="eastAsia"/>
          <w:b/>
          <w:bCs/>
          <w:sz w:val="24"/>
        </w:rPr>
        <w:t>细胞、发光检测过程工艺流程图</w:t>
      </w:r>
    </w:p>
    <w:p w:rsidR="008C792C" w:rsidRDefault="002046DF" w:rsidP="00B87A29">
      <w:pPr>
        <w:spacing w:line="360" w:lineRule="auto"/>
        <w:ind w:firstLineChars="200" w:firstLine="560"/>
        <w:rPr>
          <w:rFonts w:eastAsia="仿宋"/>
          <w:sz w:val="28"/>
        </w:rPr>
      </w:pPr>
      <w:r>
        <w:rPr>
          <w:rFonts w:eastAsia="仿宋" w:hint="eastAsia"/>
          <w:sz w:val="28"/>
        </w:rPr>
        <w:t>显微镜检测：</w:t>
      </w:r>
    </w:p>
    <w:p w:rsidR="008C792C" w:rsidRDefault="002046DF" w:rsidP="00B87A29">
      <w:pPr>
        <w:spacing w:line="360" w:lineRule="auto"/>
        <w:jc w:val="center"/>
        <w:rPr>
          <w:rFonts w:eastAsia="仿宋"/>
          <w:sz w:val="28"/>
        </w:rPr>
      </w:pPr>
      <w:r>
        <w:rPr>
          <w:rFonts w:hint="eastAsia"/>
          <w:noProof/>
        </w:rPr>
        <w:drawing>
          <wp:inline distT="0" distB="0" distL="0" distR="0" wp14:anchorId="44F5F78F" wp14:editId="2B26F4DA">
            <wp:extent cx="5461635" cy="22955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a:extLst>
                        <a:ext uri="{28A0092B-C50C-407E-A947-70E740481C1C}">
                          <a14:useLocalDpi xmlns:a14="http://schemas.microsoft.com/office/drawing/2010/main" val="0"/>
                        </a:ext>
                      </a:extLst>
                    </a:blip>
                    <a:srcRect b="13178"/>
                    <a:stretch>
                      <a:fillRect/>
                    </a:stretch>
                  </pic:blipFill>
                  <pic:spPr>
                    <a:xfrm>
                      <a:off x="0" y="0"/>
                      <a:ext cx="5462120" cy="2295525"/>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sz w:val="24"/>
        </w:rPr>
      </w:pPr>
      <w:r>
        <w:rPr>
          <w:rFonts w:eastAsia="仿宋" w:hint="eastAsia"/>
          <w:b/>
          <w:bCs/>
          <w:sz w:val="24"/>
        </w:rPr>
        <w:t>图</w:t>
      </w:r>
      <w:r>
        <w:rPr>
          <w:rFonts w:eastAsia="仿宋" w:hint="eastAsia"/>
          <w:b/>
          <w:bCs/>
          <w:sz w:val="24"/>
        </w:rPr>
        <w:t xml:space="preserve">2-9   </w:t>
      </w:r>
      <w:r>
        <w:rPr>
          <w:rFonts w:eastAsia="仿宋" w:hint="eastAsia"/>
          <w:b/>
          <w:bCs/>
          <w:sz w:val="24"/>
        </w:rPr>
        <w:t>发光检测过程工艺流程图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t>细胞、发光检测：待测样品加入细胞检测仪、发光仪上进行全自动检测，实现了取样、混匀、温浴（</w:t>
      </w:r>
      <w:r>
        <w:rPr>
          <w:rFonts w:eastAsia="仿宋" w:hint="eastAsia"/>
          <w:sz w:val="28"/>
        </w:rPr>
        <w:t>37</w:t>
      </w:r>
      <w:r>
        <w:rPr>
          <w:rFonts w:eastAsia="仿宋" w:hint="eastAsia"/>
          <w:sz w:val="28"/>
        </w:rPr>
        <w:t>℃）检测、结果计算、判断、显示和打印结果及清洗等步骤全部自动运行。检测数据出来后，结果自动传输到</w:t>
      </w:r>
      <w:r>
        <w:rPr>
          <w:rFonts w:eastAsia="仿宋" w:hint="eastAsia"/>
          <w:sz w:val="28"/>
        </w:rPr>
        <w:t>LIS</w:t>
      </w:r>
      <w:r>
        <w:rPr>
          <w:rFonts w:eastAsia="仿宋" w:hint="eastAsia"/>
          <w:sz w:val="28"/>
        </w:rPr>
        <w:t>电脑系统，数据审核后保存。该过程产生清洗废水、检测废液。</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镜检：将待检样品滴在玻璃片上，待</w:t>
      </w:r>
      <w:proofErr w:type="gramStart"/>
      <w:r>
        <w:rPr>
          <w:rFonts w:eastAsia="仿宋" w:hint="eastAsia"/>
          <w:sz w:val="28"/>
        </w:rPr>
        <w:t>玻</w:t>
      </w:r>
      <w:proofErr w:type="gramEnd"/>
      <w:r>
        <w:rPr>
          <w:rFonts w:eastAsia="仿宋" w:hint="eastAsia"/>
          <w:sz w:val="28"/>
        </w:rPr>
        <w:t>片上样品自然干燥。加入染液对待测物进行染色，将玻璃片置于显微镜下观察，通过对待测物的数量或形态进行观察并记录，实现定量或定性检测，将结果传输到</w:t>
      </w:r>
      <w:r>
        <w:rPr>
          <w:rFonts w:eastAsia="仿宋" w:hint="eastAsia"/>
          <w:sz w:val="28"/>
        </w:rPr>
        <w:t>LIS</w:t>
      </w:r>
      <w:r>
        <w:rPr>
          <w:rFonts w:eastAsia="仿宋" w:hint="eastAsia"/>
          <w:sz w:val="28"/>
        </w:rPr>
        <w:t>电脑系统，数据审核后保存，出具检测结果，实验结束后对仪器和设备进行清洗，实验结束。该过程产生清洗废水、检测废液、废检测器材。</w:t>
      </w:r>
    </w:p>
    <w:p w:rsidR="008C792C" w:rsidRDefault="002046DF" w:rsidP="00B87A29">
      <w:pPr>
        <w:spacing w:line="360" w:lineRule="auto"/>
        <w:ind w:firstLineChars="200" w:firstLine="560"/>
        <w:jc w:val="left"/>
        <w:rPr>
          <w:rFonts w:eastAsia="仿宋"/>
          <w:sz w:val="28"/>
        </w:rPr>
      </w:pPr>
      <w:r>
        <w:rPr>
          <w:rFonts w:eastAsia="仿宋" w:hint="eastAsia"/>
          <w:sz w:val="28"/>
        </w:rPr>
        <w:t>（</w:t>
      </w:r>
      <w:r>
        <w:rPr>
          <w:rFonts w:eastAsia="仿宋" w:hint="eastAsia"/>
          <w:sz w:val="28"/>
        </w:rPr>
        <w:t>6</w:t>
      </w:r>
      <w:r>
        <w:rPr>
          <w:rFonts w:eastAsia="仿宋" w:hint="eastAsia"/>
          <w:sz w:val="28"/>
        </w:rPr>
        <w:t>）病理实验</w:t>
      </w:r>
    </w:p>
    <w:p w:rsidR="008C792C" w:rsidRDefault="002046DF" w:rsidP="00B87A29">
      <w:pPr>
        <w:spacing w:line="360" w:lineRule="auto"/>
        <w:jc w:val="center"/>
        <w:rPr>
          <w:rFonts w:eastAsia="仿宋"/>
          <w:sz w:val="28"/>
        </w:rPr>
      </w:pPr>
      <w:r>
        <w:rPr>
          <w:rFonts w:hint="eastAsia"/>
          <w:noProof/>
        </w:rPr>
        <w:drawing>
          <wp:inline distT="0" distB="0" distL="0" distR="0" wp14:anchorId="108C291D" wp14:editId="6C11EFCF">
            <wp:extent cx="5463540" cy="24098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5">
                      <a:extLst>
                        <a:ext uri="{28A0092B-C50C-407E-A947-70E740481C1C}">
                          <a14:useLocalDpi xmlns:a14="http://schemas.microsoft.com/office/drawing/2010/main" val="0"/>
                        </a:ext>
                      </a:extLst>
                    </a:blip>
                    <a:srcRect b="9154"/>
                    <a:stretch>
                      <a:fillRect/>
                    </a:stretch>
                  </pic:blipFill>
                  <pic:spPr>
                    <a:xfrm>
                      <a:off x="0" y="0"/>
                      <a:ext cx="5462078" cy="2408916"/>
                    </a:xfrm>
                    <a:prstGeom prst="rect">
                      <a:avLst/>
                    </a:prstGeom>
                    <a:noFill/>
                    <a:ln>
                      <a:noFill/>
                    </a:ln>
                  </pic:spPr>
                </pic:pic>
              </a:graphicData>
            </a:graphic>
          </wp:inline>
        </w:drawing>
      </w:r>
    </w:p>
    <w:p w:rsidR="008C792C" w:rsidRDefault="002046DF" w:rsidP="00B87A29">
      <w:pPr>
        <w:spacing w:line="360" w:lineRule="auto"/>
        <w:ind w:firstLine="482"/>
        <w:jc w:val="center"/>
        <w:rPr>
          <w:rFonts w:eastAsia="仿宋"/>
          <w:b/>
          <w:bCs/>
          <w:sz w:val="24"/>
        </w:rPr>
      </w:pPr>
      <w:r>
        <w:rPr>
          <w:rFonts w:eastAsia="仿宋" w:hint="eastAsia"/>
          <w:b/>
          <w:bCs/>
          <w:sz w:val="24"/>
        </w:rPr>
        <w:t>图</w:t>
      </w:r>
      <w:r>
        <w:rPr>
          <w:rFonts w:eastAsia="仿宋" w:hint="eastAsia"/>
          <w:b/>
          <w:bCs/>
          <w:sz w:val="24"/>
        </w:rPr>
        <w:t xml:space="preserve">2-10   </w:t>
      </w:r>
      <w:r>
        <w:rPr>
          <w:rFonts w:eastAsia="仿宋" w:hint="eastAsia"/>
          <w:b/>
          <w:bCs/>
          <w:sz w:val="24"/>
        </w:rPr>
        <w:t>病理实验过程工艺流程图</w:t>
      </w:r>
    </w:p>
    <w:p w:rsidR="008C792C" w:rsidRDefault="002046DF" w:rsidP="00B87A29">
      <w:pPr>
        <w:spacing w:line="360" w:lineRule="auto"/>
        <w:ind w:firstLineChars="200" w:firstLine="560"/>
        <w:jc w:val="left"/>
        <w:rPr>
          <w:rFonts w:eastAsia="仿宋"/>
          <w:sz w:val="28"/>
        </w:rPr>
      </w:pPr>
      <w:r>
        <w:rPr>
          <w:rFonts w:eastAsia="仿宋" w:hint="eastAsia"/>
          <w:sz w:val="28"/>
        </w:rPr>
        <w:t>组织样本病理检测：样本取回后由专业人员在通风柜内用手术刀进行取材，取出的样本放入密闭的脱水机使用乙醇进行脱水，将样本脱水后送入包埋机包埋，组织块放在融化的石蜡中，石蜡凝固后将组织包裹。用切片机将组织切成</w:t>
      </w:r>
      <w:r>
        <w:rPr>
          <w:rFonts w:eastAsia="仿宋" w:hint="eastAsia"/>
          <w:sz w:val="28"/>
        </w:rPr>
        <w:t>4</w:t>
      </w:r>
      <w:r>
        <w:rPr>
          <w:rFonts w:eastAsia="仿宋" w:hint="eastAsia"/>
          <w:sz w:val="28"/>
        </w:rPr>
        <w:t>μ</w:t>
      </w:r>
      <w:r>
        <w:rPr>
          <w:rFonts w:eastAsia="仿宋" w:hint="eastAsia"/>
          <w:sz w:val="28"/>
        </w:rPr>
        <w:t>m</w:t>
      </w:r>
      <w:r>
        <w:rPr>
          <w:rFonts w:eastAsia="仿宋" w:hint="eastAsia"/>
          <w:sz w:val="28"/>
        </w:rPr>
        <w:t>左右的薄片。利用革兰氏染液进行染色，染色切片由中性树脂固定到载玻片上，最后送至检验台，由人工通过显微镜观察，记录观察结果，将结果传输到</w:t>
      </w:r>
      <w:r>
        <w:rPr>
          <w:rFonts w:eastAsia="仿宋" w:hint="eastAsia"/>
          <w:sz w:val="28"/>
        </w:rPr>
        <w:t>LIS</w:t>
      </w:r>
      <w:r>
        <w:rPr>
          <w:rFonts w:eastAsia="仿宋" w:hint="eastAsia"/>
          <w:sz w:val="28"/>
        </w:rPr>
        <w:t>电脑系统，数据审核后保存，出具检测结果，实验结束后对仪器和设备进行清洗，实验结束。该过程产生清洗废水、废检测器材和有机废气</w:t>
      </w:r>
      <w:r>
        <w:rPr>
          <w:rFonts w:eastAsia="仿宋"/>
          <w:sz w:val="28"/>
        </w:rPr>
        <w:t>。</w:t>
      </w:r>
    </w:p>
    <w:p w:rsidR="008C792C" w:rsidRDefault="002046DF" w:rsidP="00B87A29">
      <w:pPr>
        <w:pStyle w:val="3"/>
        <w:adjustRightInd w:val="0"/>
        <w:rPr>
          <w:rFonts w:eastAsia="仿宋"/>
        </w:rPr>
      </w:pPr>
      <w:bookmarkStart w:id="156" w:name="_Toc3024"/>
      <w:bookmarkStart w:id="157" w:name="_Toc9882"/>
      <w:r>
        <w:rPr>
          <w:rFonts w:eastAsia="仿宋"/>
        </w:rPr>
        <w:lastRenderedPageBreak/>
        <w:t>2.1.7</w:t>
      </w:r>
      <w:bookmarkEnd w:id="156"/>
      <w:bookmarkEnd w:id="157"/>
      <w:r>
        <w:rPr>
          <w:rFonts w:eastAsia="仿宋"/>
        </w:rPr>
        <w:t xml:space="preserve"> </w:t>
      </w:r>
      <w:proofErr w:type="gramStart"/>
      <w:r>
        <w:rPr>
          <w:rFonts w:eastAsia="仿宋"/>
        </w:rPr>
        <w:t>产污环节</w:t>
      </w:r>
      <w:proofErr w:type="gramEnd"/>
      <w:r>
        <w:rPr>
          <w:rFonts w:eastAsia="仿宋"/>
        </w:rPr>
        <w:t>及环保设施</w:t>
      </w:r>
    </w:p>
    <w:p w:rsidR="008C792C" w:rsidRDefault="002046DF" w:rsidP="00B87A29">
      <w:pPr>
        <w:spacing w:line="360" w:lineRule="auto"/>
        <w:ind w:firstLineChars="50" w:firstLine="141"/>
        <w:rPr>
          <w:rFonts w:eastAsia="仿宋"/>
          <w:b/>
          <w:sz w:val="28"/>
          <w:szCs w:val="28"/>
        </w:rPr>
      </w:pPr>
      <w:r>
        <w:rPr>
          <w:rFonts w:eastAsia="仿宋"/>
          <w:b/>
          <w:sz w:val="28"/>
          <w:szCs w:val="28"/>
        </w:rPr>
        <w:t>一、</w:t>
      </w:r>
      <w:proofErr w:type="gramStart"/>
      <w:r>
        <w:rPr>
          <w:rFonts w:eastAsia="仿宋"/>
          <w:b/>
          <w:sz w:val="28"/>
          <w:szCs w:val="28"/>
        </w:rPr>
        <w:t>产污环节</w:t>
      </w:r>
      <w:proofErr w:type="gramEnd"/>
    </w:p>
    <w:p w:rsidR="008C792C" w:rsidRDefault="002046DF" w:rsidP="00B87A29">
      <w:pPr>
        <w:spacing w:line="360" w:lineRule="auto"/>
        <w:ind w:firstLineChars="200" w:firstLine="560"/>
        <w:rPr>
          <w:rFonts w:eastAsia="仿宋"/>
          <w:sz w:val="28"/>
        </w:rPr>
      </w:pPr>
      <w:bookmarkStart w:id="158" w:name="_Hlk522111243"/>
      <w:bookmarkStart w:id="159" w:name="_Toc17054"/>
      <w:bookmarkStart w:id="160" w:name="_Toc19254"/>
      <w:bookmarkStart w:id="161" w:name="_Toc2306"/>
      <w:bookmarkStart w:id="162" w:name="_Toc16250"/>
      <w:bookmarkStart w:id="163" w:name="_Toc13192"/>
      <w:bookmarkStart w:id="164" w:name="_Toc4086"/>
      <w:bookmarkStart w:id="165" w:name="_Toc23640"/>
      <w:bookmarkStart w:id="166" w:name="_Toc15607"/>
      <w:bookmarkStart w:id="167" w:name="_Toc25678"/>
      <w:bookmarkStart w:id="168" w:name="_Toc511333683"/>
      <w:bookmarkStart w:id="169" w:name="_Toc6860"/>
      <w:bookmarkStart w:id="170" w:name="_Toc482173189"/>
      <w:bookmarkStart w:id="171" w:name="_Toc6233"/>
      <w:bookmarkStart w:id="172" w:name="_Toc22166"/>
      <w:bookmarkStart w:id="173" w:name="_Toc8757"/>
      <w:r>
        <w:rPr>
          <w:rFonts w:eastAsia="仿宋"/>
          <w:sz w:val="28"/>
        </w:rPr>
        <w:t>（</w:t>
      </w:r>
      <w:r>
        <w:rPr>
          <w:rFonts w:eastAsia="仿宋"/>
          <w:sz w:val="28"/>
        </w:rPr>
        <w:t>1</w:t>
      </w:r>
      <w:r>
        <w:rPr>
          <w:rFonts w:eastAsia="仿宋"/>
          <w:sz w:val="28"/>
        </w:rPr>
        <w:t>）废气</w:t>
      </w:r>
    </w:p>
    <w:p w:rsidR="008C792C" w:rsidRDefault="002046DF" w:rsidP="00B87A29">
      <w:pPr>
        <w:spacing w:line="360" w:lineRule="auto"/>
        <w:ind w:firstLineChars="200" w:firstLine="560"/>
        <w:jc w:val="left"/>
        <w:rPr>
          <w:rFonts w:eastAsia="仿宋"/>
          <w:sz w:val="28"/>
        </w:rPr>
      </w:pPr>
      <w:r>
        <w:rPr>
          <w:rFonts w:eastAsia="仿宋" w:hint="eastAsia"/>
          <w:sz w:val="28"/>
        </w:rPr>
        <w:t>有机废气（非甲烷总烃）：</w:t>
      </w:r>
    </w:p>
    <w:p w:rsidR="008C792C" w:rsidRDefault="002046DF" w:rsidP="00B87A29">
      <w:pPr>
        <w:spacing w:line="360" w:lineRule="auto"/>
        <w:ind w:firstLineChars="200" w:firstLine="560"/>
        <w:jc w:val="left"/>
        <w:rPr>
          <w:rFonts w:eastAsia="仿宋"/>
          <w:sz w:val="28"/>
        </w:rPr>
      </w:pPr>
      <w:r>
        <w:rPr>
          <w:rFonts w:eastAsia="仿宋" w:hint="eastAsia"/>
          <w:sz w:val="28"/>
        </w:rPr>
        <w:t>本项目实验过程会使用乙醇等有机溶剂，用量较小，其挥发产生的废气以非甲烷总烃计，本项目乙醇等有机溶剂使用操作过程均在通风橱内进行，挥发性废气均以非甲烷总烃计，非甲烷总烃由通风橱收集后设置专用管道引至楼顶经二级活性炭装置处理后通过楼顶</w:t>
      </w:r>
      <w:r>
        <w:rPr>
          <w:rFonts w:eastAsia="仿宋" w:hint="eastAsia"/>
          <w:sz w:val="28"/>
        </w:rPr>
        <w:t>15.9</w:t>
      </w:r>
      <w:r>
        <w:rPr>
          <w:rFonts w:eastAsia="仿宋" w:hint="eastAsia"/>
          <w:sz w:val="28"/>
        </w:rPr>
        <w:t>米高</w:t>
      </w:r>
      <w:r>
        <w:rPr>
          <w:rFonts w:eastAsia="仿宋" w:hint="eastAsia"/>
          <w:sz w:val="28"/>
        </w:rPr>
        <w:t>P1</w:t>
      </w:r>
      <w:r>
        <w:rPr>
          <w:rFonts w:eastAsia="仿宋" w:hint="eastAsia"/>
          <w:sz w:val="28"/>
        </w:rPr>
        <w:t>排气筒</w:t>
      </w:r>
      <w:r>
        <w:rPr>
          <w:rFonts w:eastAsia="仿宋" w:hint="eastAsia"/>
          <w:sz w:val="28"/>
        </w:rPr>
        <w:t>(DA001)</w:t>
      </w:r>
      <w:r>
        <w:rPr>
          <w:rFonts w:eastAsia="仿宋" w:hint="eastAsia"/>
          <w:sz w:val="28"/>
        </w:rPr>
        <w:t>排放</w:t>
      </w:r>
      <w:r>
        <w:rPr>
          <w:rFonts w:eastAsia="仿宋"/>
          <w:sz w:val="28"/>
        </w:rPr>
        <w:t>。</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t>含病原微生物的废气：</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t>生物安全柜进行样品处理操作时产生可能含有致病菌的气溶胶废气，生物安全柜内设置抽风装置，处于负压状态，可能含有致病菌的气溶胶不会排放到实验室空气中，生物安全柜配套滤器对致病菌气溶胶的过滤效率可达</w:t>
      </w:r>
      <w:r>
        <w:rPr>
          <w:rFonts w:ascii="Times New Roman" w:eastAsia="仿宋" w:cs="Times New Roman" w:hint="eastAsia"/>
          <w:color w:val="auto"/>
          <w:kern w:val="2"/>
          <w:sz w:val="28"/>
        </w:rPr>
        <w:t>99.9%</w:t>
      </w:r>
      <w:r>
        <w:rPr>
          <w:rFonts w:ascii="Times New Roman" w:eastAsia="仿宋" w:cs="Times New Roman" w:hint="eastAsia"/>
          <w:color w:val="auto"/>
          <w:kern w:val="2"/>
          <w:sz w:val="28"/>
        </w:rPr>
        <w:t>以上，生物安全柜排风管道与排风系统连接，经高效过滤器处理后的废气通过楼顶</w:t>
      </w:r>
      <w:r>
        <w:rPr>
          <w:rFonts w:ascii="Times New Roman" w:eastAsia="仿宋" w:cs="Times New Roman" w:hint="eastAsia"/>
          <w:color w:val="auto"/>
          <w:kern w:val="2"/>
          <w:sz w:val="28"/>
        </w:rPr>
        <w:t>15.9</w:t>
      </w:r>
      <w:r>
        <w:rPr>
          <w:rFonts w:ascii="Times New Roman" w:eastAsia="仿宋" w:cs="Times New Roman" w:hint="eastAsia"/>
          <w:color w:val="auto"/>
          <w:kern w:val="2"/>
          <w:sz w:val="28"/>
        </w:rPr>
        <w:t>米高</w:t>
      </w:r>
      <w:r>
        <w:rPr>
          <w:rFonts w:ascii="Times New Roman" w:eastAsia="仿宋" w:cs="Times New Roman" w:hint="eastAsia"/>
          <w:color w:val="auto"/>
          <w:kern w:val="2"/>
          <w:sz w:val="28"/>
        </w:rPr>
        <w:t>P2</w:t>
      </w:r>
      <w:r>
        <w:rPr>
          <w:rFonts w:ascii="Times New Roman" w:eastAsia="仿宋" w:cs="Times New Roman" w:hint="eastAsia"/>
          <w:color w:val="auto"/>
          <w:kern w:val="2"/>
          <w:sz w:val="28"/>
        </w:rPr>
        <w:t>排气筒排放。</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t>污水处理设施废气：</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t>本项目自建一体化污水处理设施预处理，污水处理设施运行过程中会产生恶臭气体。污水处理设施的恶臭来源于污水、污泥中有机物的分解、发酵过程中散发的化学物质，主要成分为硫化氢、氨、挥发酸等物质。本项目污水在设施内的停留时间较短，污水处理量小，采用一体化污水处理设施处理，密闭性较好，且污水经过消毒后，恶臭气体受到抑制，因此，恶臭气体排放量很小。</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lastRenderedPageBreak/>
        <w:t>有机废气无组织排放：</w:t>
      </w:r>
    </w:p>
    <w:p w:rsidR="008C792C" w:rsidRDefault="002046DF" w:rsidP="00B87A29">
      <w:pPr>
        <w:pStyle w:val="Default1"/>
        <w:spacing w:line="360" w:lineRule="auto"/>
        <w:ind w:firstLineChars="200" w:firstLine="560"/>
        <w:rPr>
          <w:rFonts w:ascii="Times New Roman" w:eastAsia="仿宋" w:cs="Times New Roman"/>
          <w:color w:val="auto"/>
          <w:kern w:val="2"/>
          <w:sz w:val="28"/>
        </w:rPr>
      </w:pPr>
      <w:r>
        <w:rPr>
          <w:rFonts w:ascii="Times New Roman" w:eastAsia="仿宋" w:cs="Times New Roman" w:hint="eastAsia"/>
          <w:color w:val="auto"/>
          <w:kern w:val="2"/>
          <w:sz w:val="28"/>
        </w:rPr>
        <w:t>少量未被通风橱捕集的有机废气无组织排放，能够满足《大气污染物综合排放标准》（</w:t>
      </w:r>
      <w:r>
        <w:rPr>
          <w:rFonts w:ascii="Times New Roman" w:eastAsia="仿宋" w:cs="Times New Roman" w:hint="eastAsia"/>
          <w:color w:val="auto"/>
          <w:kern w:val="2"/>
          <w:sz w:val="28"/>
        </w:rPr>
        <w:t>GB16297-1996</w:t>
      </w:r>
      <w:r>
        <w:rPr>
          <w:rFonts w:ascii="Times New Roman" w:eastAsia="仿宋" w:cs="Times New Roman" w:hint="eastAsia"/>
          <w:color w:val="auto"/>
          <w:kern w:val="2"/>
          <w:sz w:val="28"/>
        </w:rPr>
        <w:t>）无组织排放限值。</w:t>
      </w:r>
    </w:p>
    <w:p w:rsidR="008C792C" w:rsidRDefault="002046DF" w:rsidP="00B87A29">
      <w:pPr>
        <w:spacing w:line="360" w:lineRule="auto"/>
        <w:ind w:firstLineChars="200" w:firstLine="560"/>
        <w:jc w:val="left"/>
        <w:rPr>
          <w:rFonts w:eastAsia="仿宋"/>
          <w:sz w:val="28"/>
        </w:rPr>
      </w:pPr>
      <w:r>
        <w:rPr>
          <w:rFonts w:eastAsia="仿宋"/>
          <w:sz w:val="28"/>
        </w:rPr>
        <w:t>（</w:t>
      </w:r>
      <w:r>
        <w:rPr>
          <w:rFonts w:eastAsia="仿宋"/>
          <w:sz w:val="28"/>
        </w:rPr>
        <w:t>2</w:t>
      </w:r>
      <w:r>
        <w:rPr>
          <w:rFonts w:eastAsia="仿宋"/>
          <w:sz w:val="28"/>
        </w:rPr>
        <w:t>）废水</w:t>
      </w:r>
    </w:p>
    <w:p w:rsidR="008C792C" w:rsidRDefault="002046DF" w:rsidP="00B87A29">
      <w:pPr>
        <w:spacing w:line="360" w:lineRule="auto"/>
        <w:ind w:firstLineChars="200" w:firstLine="560"/>
        <w:jc w:val="left"/>
        <w:rPr>
          <w:rFonts w:eastAsia="仿宋"/>
          <w:sz w:val="28"/>
        </w:rPr>
      </w:pPr>
      <w:r>
        <w:rPr>
          <w:rFonts w:eastAsia="仿宋" w:hint="eastAsia"/>
          <w:sz w:val="28"/>
        </w:rPr>
        <w:t>本项目废水主要为生活污水、实验室后续清洗废水、灭菌废水、纯水</w:t>
      </w:r>
      <w:proofErr w:type="gramStart"/>
      <w:r>
        <w:rPr>
          <w:rFonts w:eastAsia="仿宋" w:hint="eastAsia"/>
          <w:sz w:val="28"/>
        </w:rPr>
        <w:t>机产生</w:t>
      </w:r>
      <w:proofErr w:type="gramEnd"/>
      <w:r>
        <w:rPr>
          <w:rFonts w:eastAsia="仿宋" w:hint="eastAsia"/>
          <w:sz w:val="28"/>
        </w:rPr>
        <w:t>的浓水。</w:t>
      </w:r>
    </w:p>
    <w:p w:rsidR="008C792C" w:rsidRDefault="002046DF" w:rsidP="00B87A29">
      <w:pPr>
        <w:spacing w:line="360" w:lineRule="auto"/>
        <w:ind w:firstLineChars="200" w:firstLine="560"/>
        <w:jc w:val="left"/>
        <w:rPr>
          <w:rFonts w:eastAsia="仿宋"/>
          <w:sz w:val="28"/>
        </w:rPr>
      </w:pPr>
      <w:r>
        <w:rPr>
          <w:rFonts w:eastAsia="仿宋" w:hint="eastAsia"/>
          <w:sz w:val="28"/>
        </w:rPr>
        <w:t>1</w:t>
      </w:r>
      <w:r>
        <w:rPr>
          <w:rFonts w:eastAsia="仿宋" w:hint="eastAsia"/>
          <w:sz w:val="28"/>
        </w:rPr>
        <w:t>）生活污水、纯水制备废水</w:t>
      </w:r>
    </w:p>
    <w:p w:rsidR="008C792C" w:rsidRDefault="002046DF" w:rsidP="00B87A29">
      <w:pPr>
        <w:spacing w:line="360" w:lineRule="auto"/>
        <w:ind w:firstLineChars="200" w:firstLine="560"/>
        <w:jc w:val="left"/>
        <w:rPr>
          <w:rFonts w:eastAsia="仿宋"/>
          <w:sz w:val="28"/>
        </w:rPr>
      </w:pPr>
      <w:r>
        <w:rPr>
          <w:rFonts w:eastAsia="仿宋" w:hint="eastAsia"/>
          <w:sz w:val="28"/>
        </w:rPr>
        <w:t>本项目生活污水、实验室纯水制备废水依托长信工业园现有化粪池处理。</w:t>
      </w:r>
    </w:p>
    <w:p w:rsidR="008C792C" w:rsidRDefault="002046DF" w:rsidP="00B87A29">
      <w:pPr>
        <w:spacing w:line="360" w:lineRule="auto"/>
        <w:ind w:firstLineChars="200" w:firstLine="560"/>
        <w:jc w:val="left"/>
        <w:rPr>
          <w:rFonts w:eastAsia="仿宋"/>
          <w:sz w:val="28"/>
        </w:rPr>
      </w:pPr>
      <w:r>
        <w:rPr>
          <w:rFonts w:eastAsia="仿宋" w:hint="eastAsia"/>
          <w:sz w:val="28"/>
        </w:rPr>
        <w:t>2</w:t>
      </w:r>
      <w:r>
        <w:rPr>
          <w:rFonts w:eastAsia="仿宋" w:hint="eastAsia"/>
          <w:sz w:val="28"/>
        </w:rPr>
        <w:t>）化学实验器皿清洗废水</w:t>
      </w:r>
    </w:p>
    <w:p w:rsidR="008C792C" w:rsidRDefault="002046DF" w:rsidP="00B87A29">
      <w:pPr>
        <w:spacing w:line="360" w:lineRule="auto"/>
        <w:ind w:firstLineChars="200" w:firstLine="560"/>
        <w:jc w:val="left"/>
        <w:rPr>
          <w:rFonts w:eastAsia="仿宋"/>
          <w:sz w:val="28"/>
        </w:rPr>
      </w:pPr>
      <w:r>
        <w:rPr>
          <w:rFonts w:eastAsia="仿宋" w:hint="eastAsia"/>
          <w:sz w:val="28"/>
        </w:rPr>
        <w:t>烧杯、容量瓶、比色管、烧瓶、试剂管、实验设备等，各器皿清洗采用纯水清洗，后续清洗废水进入一体化污水处理设施处理，经</w:t>
      </w:r>
      <w:r>
        <w:rPr>
          <w:rFonts w:eastAsia="仿宋" w:hint="eastAsia"/>
          <w:sz w:val="28"/>
        </w:rPr>
        <w:t>pH</w:t>
      </w:r>
      <w:r>
        <w:rPr>
          <w:rFonts w:eastAsia="仿宋" w:hint="eastAsia"/>
          <w:sz w:val="28"/>
        </w:rPr>
        <w:t>调节</w:t>
      </w:r>
      <w:r>
        <w:rPr>
          <w:rFonts w:eastAsia="仿宋" w:hint="eastAsia"/>
          <w:sz w:val="28"/>
        </w:rPr>
        <w:t>+</w:t>
      </w:r>
      <w:r>
        <w:rPr>
          <w:rFonts w:eastAsia="仿宋" w:hint="eastAsia"/>
          <w:sz w:val="28"/>
        </w:rPr>
        <w:t>混凝沉淀</w:t>
      </w:r>
      <w:r>
        <w:rPr>
          <w:rFonts w:eastAsia="仿宋" w:hint="eastAsia"/>
          <w:sz w:val="28"/>
        </w:rPr>
        <w:t>+</w:t>
      </w:r>
      <w:r>
        <w:rPr>
          <w:rFonts w:eastAsia="仿宋" w:hint="eastAsia"/>
          <w:sz w:val="28"/>
        </w:rPr>
        <w:t>消毒处理后排入长信工业园现有化粪池。</w:t>
      </w:r>
    </w:p>
    <w:p w:rsidR="008C792C" w:rsidRDefault="002046DF" w:rsidP="00B87A29">
      <w:pPr>
        <w:spacing w:line="360" w:lineRule="auto"/>
        <w:ind w:firstLineChars="200" w:firstLine="560"/>
        <w:jc w:val="left"/>
        <w:rPr>
          <w:rFonts w:eastAsia="仿宋"/>
          <w:sz w:val="28"/>
        </w:rPr>
      </w:pPr>
      <w:r>
        <w:rPr>
          <w:rFonts w:eastAsia="仿宋" w:hint="eastAsia"/>
          <w:sz w:val="28"/>
        </w:rPr>
        <w:t>3</w:t>
      </w:r>
      <w:r>
        <w:rPr>
          <w:rFonts w:eastAsia="仿宋" w:hint="eastAsia"/>
          <w:sz w:val="28"/>
        </w:rPr>
        <w:t>）灭菌废水</w:t>
      </w:r>
    </w:p>
    <w:p w:rsidR="008C792C" w:rsidRDefault="002046DF" w:rsidP="00B87A29">
      <w:pPr>
        <w:spacing w:line="360" w:lineRule="auto"/>
        <w:ind w:firstLineChars="200" w:firstLine="560"/>
        <w:jc w:val="left"/>
        <w:rPr>
          <w:rFonts w:eastAsia="仿宋"/>
          <w:sz w:val="28"/>
        </w:rPr>
      </w:pPr>
      <w:r>
        <w:rPr>
          <w:rFonts w:eastAsia="仿宋" w:hint="eastAsia"/>
          <w:sz w:val="28"/>
        </w:rPr>
        <w:t>高压灭菌</w:t>
      </w:r>
      <w:proofErr w:type="gramStart"/>
      <w:r>
        <w:rPr>
          <w:rFonts w:eastAsia="仿宋" w:hint="eastAsia"/>
          <w:sz w:val="28"/>
        </w:rPr>
        <w:t>锅采用</w:t>
      </w:r>
      <w:proofErr w:type="gramEnd"/>
      <w:r>
        <w:rPr>
          <w:rFonts w:eastAsia="仿宋" w:hint="eastAsia"/>
          <w:sz w:val="28"/>
        </w:rPr>
        <w:t>纯水进行高压灭菌，灭菌废水经一体化污水处理设备（处理工艺：</w:t>
      </w:r>
      <w:r>
        <w:rPr>
          <w:rFonts w:eastAsia="仿宋" w:hint="eastAsia"/>
          <w:sz w:val="28"/>
        </w:rPr>
        <w:t>pH</w:t>
      </w:r>
      <w:r>
        <w:rPr>
          <w:rFonts w:eastAsia="仿宋" w:hint="eastAsia"/>
          <w:sz w:val="28"/>
        </w:rPr>
        <w:t>调节</w:t>
      </w:r>
      <w:r>
        <w:rPr>
          <w:rFonts w:eastAsia="仿宋" w:hint="eastAsia"/>
          <w:sz w:val="28"/>
        </w:rPr>
        <w:t>+</w:t>
      </w:r>
      <w:r>
        <w:rPr>
          <w:rFonts w:eastAsia="仿宋" w:hint="eastAsia"/>
          <w:sz w:val="28"/>
        </w:rPr>
        <w:t>混凝沉淀</w:t>
      </w:r>
      <w:r>
        <w:rPr>
          <w:rFonts w:eastAsia="仿宋" w:hint="eastAsia"/>
          <w:sz w:val="28"/>
        </w:rPr>
        <w:t>+</w:t>
      </w:r>
      <w:r>
        <w:rPr>
          <w:rFonts w:eastAsia="仿宋" w:hint="eastAsia"/>
          <w:sz w:val="28"/>
        </w:rPr>
        <w:t>消毒工艺）处理后排入依托的长信工业园现有化粪池处理后排入市政污水管网</w:t>
      </w:r>
      <w:r>
        <w:rPr>
          <w:rFonts w:eastAsia="仿宋"/>
          <w:sz w:val="28"/>
        </w:rPr>
        <w:t>。</w:t>
      </w:r>
    </w:p>
    <w:p w:rsidR="008C792C" w:rsidRDefault="002046DF" w:rsidP="00B87A29">
      <w:pPr>
        <w:spacing w:line="360" w:lineRule="auto"/>
        <w:ind w:firstLineChars="200" w:firstLine="560"/>
        <w:rPr>
          <w:rFonts w:eastAsia="仿宋"/>
          <w:sz w:val="28"/>
        </w:rPr>
      </w:pPr>
      <w:r>
        <w:rPr>
          <w:rFonts w:eastAsia="仿宋"/>
          <w:sz w:val="28"/>
        </w:rPr>
        <w:t>（</w:t>
      </w:r>
      <w:r>
        <w:rPr>
          <w:rFonts w:eastAsia="仿宋" w:hint="eastAsia"/>
          <w:sz w:val="28"/>
        </w:rPr>
        <w:t>3</w:t>
      </w:r>
      <w:r>
        <w:rPr>
          <w:rFonts w:eastAsia="仿宋"/>
          <w:sz w:val="28"/>
        </w:rPr>
        <w:t>）固体废物</w:t>
      </w:r>
    </w:p>
    <w:p w:rsidR="008C792C" w:rsidRDefault="002046DF" w:rsidP="00B87A29">
      <w:pPr>
        <w:spacing w:line="360" w:lineRule="auto"/>
        <w:ind w:firstLineChars="200" w:firstLine="560"/>
        <w:jc w:val="left"/>
        <w:rPr>
          <w:rFonts w:eastAsia="仿宋"/>
          <w:sz w:val="28"/>
        </w:rPr>
      </w:pPr>
      <w:bookmarkStart w:id="174" w:name="_Hlk97126956"/>
      <w:r>
        <w:rPr>
          <w:rFonts w:eastAsia="仿宋"/>
          <w:sz w:val="28"/>
        </w:rPr>
        <w:t>本项目</w:t>
      </w:r>
      <w:r>
        <w:rPr>
          <w:rFonts w:eastAsia="仿宋" w:hint="eastAsia"/>
          <w:sz w:val="28"/>
        </w:rPr>
        <w:t>固体废物主要包括危险废物、一般工业固废和生活垃圾</w:t>
      </w:r>
      <w:r>
        <w:rPr>
          <w:rFonts w:eastAsia="仿宋"/>
          <w:sz w:val="28"/>
        </w:rPr>
        <w:t>。</w:t>
      </w:r>
    </w:p>
    <w:p w:rsidR="008C792C" w:rsidRDefault="002046DF" w:rsidP="00B87A29">
      <w:pPr>
        <w:spacing w:line="360" w:lineRule="auto"/>
        <w:ind w:firstLineChars="200" w:firstLine="560"/>
        <w:jc w:val="left"/>
        <w:rPr>
          <w:rFonts w:eastAsia="仿宋"/>
          <w:sz w:val="28"/>
        </w:rPr>
      </w:pPr>
      <w:r>
        <w:rPr>
          <w:rFonts w:eastAsia="仿宋" w:hint="eastAsia"/>
          <w:sz w:val="28"/>
        </w:rPr>
        <w:t>1</w:t>
      </w:r>
      <w:r>
        <w:rPr>
          <w:rFonts w:eastAsia="仿宋" w:hint="eastAsia"/>
          <w:sz w:val="28"/>
        </w:rPr>
        <w:t>）一般工业固废</w:t>
      </w:r>
    </w:p>
    <w:p w:rsidR="008C792C" w:rsidRDefault="002046DF" w:rsidP="00B87A29">
      <w:pPr>
        <w:spacing w:line="360" w:lineRule="auto"/>
        <w:ind w:firstLineChars="200" w:firstLine="560"/>
        <w:jc w:val="left"/>
        <w:rPr>
          <w:rFonts w:eastAsia="仿宋"/>
          <w:sz w:val="28"/>
        </w:rPr>
      </w:pPr>
      <w:r>
        <w:rPr>
          <w:rFonts w:eastAsia="仿宋" w:hint="eastAsia"/>
          <w:sz w:val="28"/>
        </w:rPr>
        <w:t>废包装材料集中收集后交</w:t>
      </w:r>
      <w:r w:rsidR="00B844C6" w:rsidRPr="00B844C6">
        <w:rPr>
          <w:rFonts w:eastAsia="仿宋" w:hint="eastAsia"/>
          <w:sz w:val="28"/>
        </w:rPr>
        <w:t>公司物资回收部门综合利用</w:t>
      </w:r>
      <w:r>
        <w:rPr>
          <w:rFonts w:eastAsia="仿宋" w:hint="eastAsia"/>
          <w:sz w:val="28"/>
        </w:rPr>
        <w:t>。</w:t>
      </w:r>
    </w:p>
    <w:p w:rsidR="008C792C" w:rsidRDefault="002046DF" w:rsidP="00B87A29">
      <w:pPr>
        <w:spacing w:line="360" w:lineRule="auto"/>
        <w:ind w:firstLineChars="200" w:firstLine="560"/>
        <w:jc w:val="left"/>
        <w:rPr>
          <w:rFonts w:eastAsia="仿宋"/>
          <w:sz w:val="28"/>
        </w:rPr>
      </w:pPr>
      <w:r>
        <w:rPr>
          <w:rFonts w:eastAsia="仿宋" w:hint="eastAsia"/>
          <w:sz w:val="28"/>
        </w:rPr>
        <w:t>污水处理站污泥直接交环卫部门处理。</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2</w:t>
      </w:r>
      <w:r>
        <w:rPr>
          <w:rFonts w:eastAsia="仿宋" w:hint="eastAsia"/>
          <w:sz w:val="28"/>
        </w:rPr>
        <w:t>）生活垃圾</w:t>
      </w:r>
    </w:p>
    <w:p w:rsidR="008C792C" w:rsidRDefault="002046DF" w:rsidP="00B87A29">
      <w:pPr>
        <w:spacing w:line="360" w:lineRule="auto"/>
        <w:ind w:firstLineChars="200" w:firstLine="560"/>
        <w:jc w:val="left"/>
        <w:rPr>
          <w:rFonts w:eastAsia="仿宋"/>
          <w:sz w:val="28"/>
        </w:rPr>
      </w:pPr>
      <w:r>
        <w:rPr>
          <w:rFonts w:eastAsia="仿宋" w:hint="eastAsia"/>
          <w:sz w:val="28"/>
        </w:rPr>
        <w:t>本项目员工的生活垃圾，由当地环卫部门统一收集处理。</w:t>
      </w:r>
    </w:p>
    <w:p w:rsidR="008C792C" w:rsidRDefault="002046DF" w:rsidP="00B87A29">
      <w:pPr>
        <w:spacing w:line="360" w:lineRule="auto"/>
        <w:ind w:firstLineChars="200" w:firstLine="560"/>
        <w:jc w:val="left"/>
        <w:rPr>
          <w:rFonts w:eastAsia="仿宋"/>
          <w:sz w:val="28"/>
        </w:rPr>
      </w:pPr>
      <w:r>
        <w:rPr>
          <w:rFonts w:eastAsia="仿宋" w:hint="eastAsia"/>
          <w:sz w:val="28"/>
        </w:rPr>
        <w:t>3</w:t>
      </w:r>
      <w:r>
        <w:rPr>
          <w:rFonts w:eastAsia="仿宋" w:hint="eastAsia"/>
          <w:sz w:val="28"/>
        </w:rPr>
        <w:t>）危险废物</w:t>
      </w:r>
    </w:p>
    <w:p w:rsidR="008C792C" w:rsidRDefault="002046DF" w:rsidP="00B87A29">
      <w:pPr>
        <w:spacing w:line="360" w:lineRule="auto"/>
        <w:ind w:firstLineChars="200" w:firstLine="560"/>
        <w:jc w:val="left"/>
        <w:rPr>
          <w:rFonts w:eastAsia="仿宋"/>
          <w:sz w:val="28"/>
        </w:rPr>
      </w:pPr>
      <w:r>
        <w:rPr>
          <w:rFonts w:eastAsia="仿宋" w:hint="eastAsia"/>
          <w:sz w:val="28"/>
        </w:rPr>
        <w:t>感染性废物、属于</w:t>
      </w:r>
      <w:r>
        <w:rPr>
          <w:rFonts w:eastAsia="仿宋" w:hint="eastAsia"/>
          <w:sz w:val="28"/>
        </w:rPr>
        <w:t>HW01</w:t>
      </w:r>
      <w:r>
        <w:rPr>
          <w:rFonts w:eastAsia="仿宋" w:hint="eastAsia"/>
          <w:sz w:val="28"/>
        </w:rPr>
        <w:t>医疗废物，废物代码为</w:t>
      </w:r>
      <w:r>
        <w:rPr>
          <w:rFonts w:eastAsia="仿宋" w:hint="eastAsia"/>
          <w:sz w:val="28"/>
        </w:rPr>
        <w:t>841-001-01</w:t>
      </w:r>
      <w:r>
        <w:rPr>
          <w:rFonts w:eastAsia="仿宋" w:hint="eastAsia"/>
          <w:sz w:val="28"/>
        </w:rPr>
        <w:t>；损伤性废物属于</w:t>
      </w:r>
      <w:r>
        <w:rPr>
          <w:rFonts w:eastAsia="仿宋" w:hint="eastAsia"/>
          <w:sz w:val="28"/>
        </w:rPr>
        <w:t>HW01</w:t>
      </w:r>
      <w:r>
        <w:rPr>
          <w:rFonts w:eastAsia="仿宋" w:hint="eastAsia"/>
          <w:sz w:val="28"/>
        </w:rPr>
        <w:t>医疗废物，废物代码为</w:t>
      </w:r>
      <w:r>
        <w:rPr>
          <w:rFonts w:eastAsia="仿宋" w:hint="eastAsia"/>
          <w:sz w:val="28"/>
        </w:rPr>
        <w:t>841-002-01</w:t>
      </w:r>
      <w:r>
        <w:rPr>
          <w:rFonts w:eastAsia="仿宋" w:hint="eastAsia"/>
          <w:sz w:val="28"/>
        </w:rPr>
        <w:t>；病理性废物属于</w:t>
      </w:r>
      <w:r>
        <w:rPr>
          <w:rFonts w:eastAsia="仿宋" w:hint="eastAsia"/>
          <w:sz w:val="28"/>
        </w:rPr>
        <w:t>HW01</w:t>
      </w:r>
      <w:r>
        <w:rPr>
          <w:rFonts w:eastAsia="仿宋" w:hint="eastAsia"/>
          <w:sz w:val="28"/>
        </w:rPr>
        <w:t>医疗废物，废物代码为</w:t>
      </w:r>
      <w:r>
        <w:rPr>
          <w:rFonts w:eastAsia="仿宋" w:hint="eastAsia"/>
          <w:sz w:val="28"/>
        </w:rPr>
        <w:t>841-003-01</w:t>
      </w:r>
      <w:r>
        <w:rPr>
          <w:rFonts w:eastAsia="仿宋" w:hint="eastAsia"/>
          <w:sz w:val="28"/>
        </w:rPr>
        <w:t>；化学性废物属于</w:t>
      </w:r>
      <w:r>
        <w:rPr>
          <w:rFonts w:eastAsia="仿宋" w:hint="eastAsia"/>
          <w:sz w:val="28"/>
        </w:rPr>
        <w:t>HW01</w:t>
      </w:r>
      <w:r>
        <w:rPr>
          <w:rFonts w:eastAsia="仿宋" w:hint="eastAsia"/>
          <w:sz w:val="28"/>
        </w:rPr>
        <w:t>医疗废物，废物代码为</w:t>
      </w:r>
      <w:r>
        <w:rPr>
          <w:rFonts w:eastAsia="仿宋" w:hint="eastAsia"/>
          <w:sz w:val="28"/>
        </w:rPr>
        <w:t>841-004-01</w:t>
      </w:r>
      <w:r>
        <w:rPr>
          <w:rFonts w:eastAsia="仿宋" w:hint="eastAsia"/>
          <w:sz w:val="28"/>
        </w:rPr>
        <w:t>；药物性废物属于</w:t>
      </w:r>
      <w:r>
        <w:rPr>
          <w:rFonts w:eastAsia="仿宋" w:hint="eastAsia"/>
          <w:sz w:val="28"/>
        </w:rPr>
        <w:t>HW01</w:t>
      </w:r>
      <w:r>
        <w:rPr>
          <w:rFonts w:eastAsia="仿宋" w:hint="eastAsia"/>
          <w:sz w:val="28"/>
        </w:rPr>
        <w:t>的医疗废物（废物代码</w:t>
      </w:r>
      <w:r>
        <w:rPr>
          <w:rFonts w:eastAsia="仿宋" w:hint="eastAsia"/>
          <w:sz w:val="28"/>
        </w:rPr>
        <w:t xml:space="preserve"> 841-005-01</w:t>
      </w:r>
      <w:r>
        <w:rPr>
          <w:rFonts w:eastAsia="仿宋" w:hint="eastAsia"/>
          <w:sz w:val="28"/>
        </w:rPr>
        <w:t>）；废化学试剂瓶属于</w:t>
      </w:r>
      <w:r>
        <w:rPr>
          <w:rFonts w:eastAsia="仿宋" w:hint="eastAsia"/>
          <w:sz w:val="28"/>
        </w:rPr>
        <w:t>HW49</w:t>
      </w:r>
      <w:r>
        <w:rPr>
          <w:rFonts w:eastAsia="仿宋" w:hint="eastAsia"/>
          <w:sz w:val="28"/>
        </w:rPr>
        <w:t>的其他废物，废物代码为</w:t>
      </w:r>
      <w:r>
        <w:rPr>
          <w:rFonts w:eastAsia="仿宋" w:hint="eastAsia"/>
          <w:sz w:val="28"/>
        </w:rPr>
        <w:t>900-041-49</w:t>
      </w:r>
      <w:r>
        <w:rPr>
          <w:rFonts w:eastAsia="仿宋" w:hint="eastAsia"/>
          <w:sz w:val="28"/>
        </w:rPr>
        <w:t>；废培养基属于危险废物</w:t>
      </w:r>
      <w:r>
        <w:rPr>
          <w:rFonts w:eastAsia="仿宋" w:hint="eastAsia"/>
          <w:sz w:val="28"/>
        </w:rPr>
        <w:t>HW49</w:t>
      </w:r>
      <w:r>
        <w:rPr>
          <w:rFonts w:eastAsia="仿宋" w:hint="eastAsia"/>
          <w:sz w:val="28"/>
        </w:rPr>
        <w:t>，废物代码：</w:t>
      </w:r>
      <w:r>
        <w:rPr>
          <w:rFonts w:eastAsia="仿宋" w:hint="eastAsia"/>
          <w:sz w:val="28"/>
        </w:rPr>
        <w:t>900-047-49</w:t>
      </w:r>
      <w:r>
        <w:rPr>
          <w:rFonts w:eastAsia="仿宋" w:hint="eastAsia"/>
          <w:sz w:val="28"/>
        </w:rPr>
        <w:t>；废过滤介质属于危险废物</w:t>
      </w:r>
      <w:r>
        <w:rPr>
          <w:rFonts w:eastAsia="仿宋" w:hint="eastAsia"/>
          <w:sz w:val="28"/>
        </w:rPr>
        <w:t>HW49</w:t>
      </w:r>
      <w:r>
        <w:rPr>
          <w:rFonts w:eastAsia="仿宋" w:hint="eastAsia"/>
          <w:sz w:val="28"/>
        </w:rPr>
        <w:t>，废物代码：</w:t>
      </w:r>
      <w:r>
        <w:rPr>
          <w:rFonts w:eastAsia="仿宋" w:hint="eastAsia"/>
          <w:sz w:val="28"/>
        </w:rPr>
        <w:t>900-041-49</w:t>
      </w:r>
      <w:r>
        <w:rPr>
          <w:rFonts w:eastAsia="仿宋" w:hint="eastAsia"/>
          <w:sz w:val="28"/>
        </w:rPr>
        <w:t>；废活性炭属于危险废物</w:t>
      </w:r>
      <w:r>
        <w:rPr>
          <w:rFonts w:eastAsia="仿宋" w:hint="eastAsia"/>
          <w:sz w:val="28"/>
        </w:rPr>
        <w:t>HW49</w:t>
      </w:r>
      <w:r>
        <w:rPr>
          <w:rFonts w:eastAsia="仿宋" w:hint="eastAsia"/>
          <w:sz w:val="28"/>
        </w:rPr>
        <w:t>，废物代码：</w:t>
      </w:r>
      <w:r>
        <w:rPr>
          <w:rFonts w:eastAsia="仿宋" w:hint="eastAsia"/>
          <w:sz w:val="28"/>
        </w:rPr>
        <w:t>900-039-49</w:t>
      </w:r>
      <w:r>
        <w:rPr>
          <w:rFonts w:eastAsia="仿宋" w:hint="eastAsia"/>
          <w:sz w:val="28"/>
        </w:rPr>
        <w:t>；分类收集后</w:t>
      </w:r>
      <w:proofErr w:type="gramStart"/>
      <w:r>
        <w:rPr>
          <w:rFonts w:eastAsia="仿宋" w:hint="eastAsia"/>
          <w:sz w:val="28"/>
        </w:rPr>
        <w:t>暂存于危废暂存</w:t>
      </w:r>
      <w:proofErr w:type="gramEnd"/>
      <w:r>
        <w:rPr>
          <w:rFonts w:eastAsia="仿宋" w:hint="eastAsia"/>
          <w:sz w:val="28"/>
        </w:rPr>
        <w:t>间，定期交由有资质的单位处置。</w:t>
      </w:r>
    </w:p>
    <w:p w:rsidR="008C792C" w:rsidRDefault="002046DF" w:rsidP="00B87A29">
      <w:pPr>
        <w:spacing w:line="360" w:lineRule="auto"/>
        <w:ind w:firstLineChars="200" w:firstLine="560"/>
        <w:rPr>
          <w:rFonts w:eastAsia="仿宋"/>
          <w:sz w:val="28"/>
          <w:lang w:val="zh-CN"/>
        </w:rPr>
      </w:pPr>
      <w:proofErr w:type="gramStart"/>
      <w:r>
        <w:rPr>
          <w:rFonts w:eastAsia="仿宋"/>
          <w:sz w:val="28"/>
          <w:lang w:val="zh-CN"/>
        </w:rPr>
        <w:t>危废暂存</w:t>
      </w:r>
      <w:proofErr w:type="gramEnd"/>
      <w:r>
        <w:rPr>
          <w:rFonts w:eastAsia="仿宋" w:hint="eastAsia"/>
          <w:sz w:val="28"/>
          <w:lang w:val="zh-CN"/>
        </w:rPr>
        <w:t>间</w:t>
      </w:r>
      <w:r>
        <w:rPr>
          <w:rFonts w:eastAsia="仿宋"/>
          <w:sz w:val="28"/>
          <w:lang w:val="zh-CN"/>
        </w:rPr>
        <w:t>暂存后交</w:t>
      </w:r>
      <w:r>
        <w:rPr>
          <w:rFonts w:eastAsia="仿宋" w:hint="eastAsia"/>
          <w:sz w:val="28"/>
        </w:rPr>
        <w:t>西安绿林环保科技有限公司</w:t>
      </w:r>
      <w:r>
        <w:rPr>
          <w:rFonts w:eastAsia="仿宋"/>
          <w:sz w:val="28"/>
          <w:lang w:val="zh-CN"/>
        </w:rPr>
        <w:t>定期收集处置，已与</w:t>
      </w:r>
      <w:r>
        <w:rPr>
          <w:rFonts w:eastAsia="仿宋" w:hint="eastAsia"/>
          <w:sz w:val="28"/>
        </w:rPr>
        <w:t>西安绿林环保科技有限公司</w:t>
      </w:r>
      <w:proofErr w:type="gramStart"/>
      <w:r>
        <w:rPr>
          <w:rFonts w:eastAsia="仿宋"/>
          <w:sz w:val="28"/>
          <w:lang w:val="zh-CN"/>
        </w:rPr>
        <w:t>签订危废处置</w:t>
      </w:r>
      <w:proofErr w:type="gramEnd"/>
      <w:r>
        <w:rPr>
          <w:rFonts w:eastAsia="仿宋"/>
          <w:sz w:val="28"/>
          <w:lang w:val="zh-CN"/>
        </w:rPr>
        <w:t>合同，根据</w:t>
      </w:r>
      <w:r>
        <w:rPr>
          <w:rFonts w:eastAsia="仿宋" w:hint="eastAsia"/>
          <w:sz w:val="28"/>
        </w:rPr>
        <w:t>西安绿林环保科技有限公司</w:t>
      </w:r>
      <w:r>
        <w:rPr>
          <w:rFonts w:eastAsia="仿宋"/>
          <w:sz w:val="28"/>
          <w:lang w:val="zh-CN"/>
        </w:rPr>
        <w:t>营业范围，项目所产生的危险废物在</w:t>
      </w:r>
      <w:r>
        <w:rPr>
          <w:rFonts w:eastAsia="仿宋" w:hint="eastAsia"/>
          <w:sz w:val="28"/>
        </w:rPr>
        <w:t>西安绿林环保科技有限公司</w:t>
      </w:r>
      <w:r>
        <w:rPr>
          <w:rFonts w:eastAsia="仿宋"/>
          <w:sz w:val="28"/>
          <w:lang w:val="zh-CN"/>
        </w:rPr>
        <w:t>营业范围之内。</w:t>
      </w:r>
    </w:p>
    <w:bookmarkEnd w:id="174"/>
    <w:p w:rsidR="008C792C" w:rsidRDefault="002046DF" w:rsidP="00B87A29">
      <w:pPr>
        <w:spacing w:line="360" w:lineRule="auto"/>
        <w:rPr>
          <w:rFonts w:eastAsia="仿宋"/>
          <w:b/>
          <w:sz w:val="28"/>
          <w:szCs w:val="28"/>
        </w:rPr>
      </w:pPr>
      <w:r>
        <w:rPr>
          <w:rFonts w:eastAsia="仿宋"/>
          <w:b/>
          <w:sz w:val="28"/>
          <w:szCs w:val="28"/>
        </w:rPr>
        <w:t>二、环保措施</w:t>
      </w:r>
    </w:p>
    <w:p w:rsidR="008C792C" w:rsidRDefault="002046DF" w:rsidP="00B87A29">
      <w:pPr>
        <w:spacing w:line="360" w:lineRule="auto"/>
        <w:ind w:firstLineChars="200" w:firstLine="560"/>
        <w:rPr>
          <w:rFonts w:eastAsia="仿宋"/>
          <w:sz w:val="28"/>
        </w:rPr>
      </w:pPr>
      <w:r>
        <w:rPr>
          <w:rFonts w:eastAsia="仿宋"/>
          <w:sz w:val="28"/>
        </w:rPr>
        <w:t>各污染源采取相应的环保措施见下表</w:t>
      </w:r>
      <w:r>
        <w:rPr>
          <w:rFonts w:eastAsia="仿宋"/>
          <w:sz w:val="28"/>
        </w:rPr>
        <w:t>2-7</w:t>
      </w:r>
      <w:r>
        <w:rPr>
          <w:rFonts w:eastAsia="仿宋"/>
          <w:sz w:val="28"/>
        </w:rPr>
        <w:t>。</w:t>
      </w:r>
    </w:p>
    <w:p w:rsidR="008C792C" w:rsidRDefault="002046DF" w:rsidP="00B87A29">
      <w:pPr>
        <w:adjustRightInd w:val="0"/>
        <w:snapToGrid w:val="0"/>
        <w:jc w:val="center"/>
        <w:rPr>
          <w:rFonts w:eastAsia="仿宋"/>
          <w:b/>
          <w:szCs w:val="21"/>
        </w:rPr>
      </w:pPr>
      <w:r>
        <w:rPr>
          <w:rFonts w:eastAsia="仿宋"/>
          <w:b/>
          <w:szCs w:val="21"/>
        </w:rPr>
        <w:t>表</w:t>
      </w:r>
      <w:r>
        <w:rPr>
          <w:rFonts w:eastAsia="仿宋"/>
          <w:b/>
          <w:szCs w:val="21"/>
        </w:rPr>
        <w:t>2-</w:t>
      </w:r>
      <w:r>
        <w:rPr>
          <w:rFonts w:eastAsia="仿宋" w:hint="eastAsia"/>
          <w:b/>
          <w:szCs w:val="21"/>
        </w:rPr>
        <w:t>7</w:t>
      </w:r>
      <w:r>
        <w:rPr>
          <w:rFonts w:eastAsia="仿宋"/>
          <w:b/>
          <w:szCs w:val="21"/>
        </w:rPr>
        <w:t xml:space="preserve">  </w:t>
      </w:r>
      <w:r>
        <w:rPr>
          <w:rFonts w:eastAsia="仿宋" w:hint="eastAsia"/>
          <w:b/>
          <w:szCs w:val="21"/>
        </w:rPr>
        <w:t xml:space="preserve">  </w:t>
      </w:r>
      <w:r>
        <w:rPr>
          <w:rFonts w:eastAsia="仿宋"/>
          <w:b/>
          <w:szCs w:val="21"/>
        </w:rPr>
        <w:t>环保设施运行情况和污染物排放情况一览表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388"/>
        <w:gridCol w:w="2183"/>
        <w:gridCol w:w="2554"/>
        <w:gridCol w:w="2957"/>
      </w:tblGrid>
      <w:tr w:rsidR="00441315" w:rsidTr="00A72D41">
        <w:trPr>
          <w:trHeight w:val="340"/>
          <w:jc w:val="center"/>
        </w:trPr>
        <w:tc>
          <w:tcPr>
            <w:tcW w:w="764" w:type="pc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内容要素</w:t>
            </w:r>
          </w:p>
        </w:tc>
        <w:tc>
          <w:tcPr>
            <w:tcW w:w="1202" w:type="pc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污染源</w:t>
            </w:r>
          </w:p>
        </w:tc>
        <w:tc>
          <w:tcPr>
            <w:tcW w:w="1406" w:type="pc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污染物项目</w:t>
            </w:r>
          </w:p>
        </w:tc>
        <w:tc>
          <w:tcPr>
            <w:tcW w:w="1628" w:type="pc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环境保护措施</w:t>
            </w:r>
          </w:p>
        </w:tc>
      </w:tr>
      <w:tr w:rsidR="00441315" w:rsidTr="00A72D41">
        <w:trPr>
          <w:trHeight w:val="340"/>
          <w:jc w:val="center"/>
        </w:trPr>
        <w:tc>
          <w:tcPr>
            <w:tcW w:w="764" w:type="pct"/>
            <w:vMerge w:val="restar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大气环境</w:t>
            </w: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试剂准备、样品制备区、实验室运行过程</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非甲烷总烃、少量氯化氢</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经通风橱收集后通过</w:t>
            </w:r>
            <w:r>
              <w:rPr>
                <w:rFonts w:eastAsia="仿宋" w:hint="eastAsia"/>
                <w:szCs w:val="21"/>
              </w:rPr>
              <w:t>二级活性炭</w:t>
            </w:r>
            <w:r>
              <w:rPr>
                <w:rFonts w:eastAsia="仿宋"/>
                <w:szCs w:val="21"/>
              </w:rPr>
              <w:t>过滤吸附装置处理后引至楼顶排放</w:t>
            </w:r>
          </w:p>
        </w:tc>
      </w:tr>
      <w:tr w:rsidR="00441315" w:rsidTr="00A72D41">
        <w:trPr>
          <w:trHeight w:val="340"/>
          <w:jc w:val="center"/>
        </w:trPr>
        <w:tc>
          <w:tcPr>
            <w:tcW w:w="764" w:type="pct"/>
            <w:vMerge/>
            <w:vAlign w:val="center"/>
          </w:tcPr>
          <w:p w:rsidR="00441315" w:rsidRDefault="00441315" w:rsidP="00B87A29">
            <w:pPr>
              <w:adjustRightInd w:val="0"/>
              <w:snapToGrid w:val="0"/>
              <w:spacing w:line="240" w:lineRule="atLeast"/>
              <w:jc w:val="center"/>
              <w:rPr>
                <w:rFonts w:eastAsia="仿宋"/>
                <w:b/>
                <w:bCs/>
                <w:szCs w:val="21"/>
              </w:rPr>
            </w:pP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实验室（一）研发过程中</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微生物废气</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经生物安全柜、高效过滤器处理后引至楼顶排放。</w:t>
            </w:r>
          </w:p>
        </w:tc>
      </w:tr>
      <w:tr w:rsidR="00441315" w:rsidTr="00A72D41">
        <w:trPr>
          <w:trHeight w:val="340"/>
          <w:jc w:val="center"/>
        </w:trPr>
        <w:tc>
          <w:tcPr>
            <w:tcW w:w="764" w:type="pct"/>
            <w:vMerge w:val="restart"/>
            <w:vAlign w:val="center"/>
          </w:tcPr>
          <w:p w:rsidR="00441315" w:rsidRDefault="00441315" w:rsidP="00B87A29">
            <w:pPr>
              <w:adjustRightInd w:val="0"/>
              <w:snapToGrid w:val="0"/>
              <w:spacing w:line="240" w:lineRule="atLeast"/>
              <w:jc w:val="center"/>
              <w:rPr>
                <w:rFonts w:eastAsia="仿宋"/>
                <w:b/>
                <w:bCs/>
                <w:szCs w:val="21"/>
              </w:rPr>
            </w:pPr>
            <w:r>
              <w:rPr>
                <w:rFonts w:eastAsia="仿宋"/>
                <w:b/>
                <w:bCs/>
                <w:szCs w:val="21"/>
              </w:rPr>
              <w:t>地表水环境</w:t>
            </w: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员工生活</w:t>
            </w:r>
          </w:p>
          <w:p w:rsidR="00441315" w:rsidRDefault="00441315" w:rsidP="00B87A29">
            <w:pPr>
              <w:pStyle w:val="Default"/>
              <w:snapToGrid w:val="0"/>
              <w:spacing w:line="240" w:lineRule="atLeast"/>
              <w:ind w:firstLineChars="100" w:firstLine="210"/>
              <w:jc w:val="center"/>
              <w:rPr>
                <w:rFonts w:ascii="Times New Roman" w:eastAsia="仿宋" w:hAnsi="Times New Roman" w:cs="Times New Roman"/>
                <w:color w:val="auto"/>
                <w:kern w:val="2"/>
                <w:sz w:val="21"/>
                <w:szCs w:val="21"/>
              </w:rPr>
            </w:pPr>
            <w:r>
              <w:rPr>
                <w:rFonts w:ascii="Times New Roman" w:eastAsia="仿宋" w:hAnsi="Times New Roman" w:cs="Times New Roman"/>
                <w:color w:val="auto"/>
                <w:kern w:val="2"/>
                <w:sz w:val="21"/>
                <w:szCs w:val="21"/>
              </w:rPr>
              <w:lastRenderedPageBreak/>
              <w:t>纯水制备</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lastRenderedPageBreak/>
              <w:t>COD</w:t>
            </w:r>
            <w:r>
              <w:rPr>
                <w:rFonts w:eastAsia="仿宋"/>
                <w:szCs w:val="21"/>
              </w:rPr>
              <w:t>、</w:t>
            </w:r>
            <w:r>
              <w:rPr>
                <w:rFonts w:eastAsia="仿宋"/>
                <w:szCs w:val="21"/>
              </w:rPr>
              <w:t>BOD</w:t>
            </w:r>
            <w:r w:rsidRPr="00100514">
              <w:rPr>
                <w:rFonts w:eastAsia="仿宋"/>
                <w:szCs w:val="21"/>
                <w:vertAlign w:val="subscript"/>
              </w:rPr>
              <w:t>5</w:t>
            </w:r>
            <w:r>
              <w:rPr>
                <w:rFonts w:eastAsia="仿宋"/>
                <w:szCs w:val="21"/>
              </w:rPr>
              <w:t>、</w:t>
            </w:r>
            <w:r>
              <w:rPr>
                <w:rFonts w:eastAsia="仿宋"/>
                <w:szCs w:val="21"/>
              </w:rPr>
              <w:t>SS</w:t>
            </w:r>
            <w:r>
              <w:rPr>
                <w:rFonts w:eastAsia="仿宋"/>
                <w:szCs w:val="21"/>
              </w:rPr>
              <w:t>、</w:t>
            </w:r>
            <w:r>
              <w:rPr>
                <w:rFonts w:eastAsia="仿宋"/>
                <w:szCs w:val="21"/>
              </w:rPr>
              <w:t>NH</w:t>
            </w:r>
            <w:r w:rsidRPr="00100514">
              <w:rPr>
                <w:rFonts w:eastAsia="仿宋"/>
                <w:szCs w:val="21"/>
                <w:vertAlign w:val="subscript"/>
              </w:rPr>
              <w:t>3</w:t>
            </w:r>
            <w:r>
              <w:rPr>
                <w:rFonts w:eastAsia="仿宋"/>
                <w:szCs w:val="21"/>
              </w:rPr>
              <w:t>-N</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员工生活污水、</w:t>
            </w:r>
            <w:proofErr w:type="gramStart"/>
            <w:r>
              <w:rPr>
                <w:rFonts w:eastAsia="仿宋"/>
                <w:szCs w:val="21"/>
              </w:rPr>
              <w:t>纯水机浓水排入</w:t>
            </w:r>
            <w:proofErr w:type="gramEnd"/>
            <w:r>
              <w:rPr>
                <w:rFonts w:eastAsia="仿宋"/>
                <w:szCs w:val="21"/>
              </w:rPr>
              <w:lastRenderedPageBreak/>
              <w:t>长信工业园现有化粪池，经市政排水管网排入朝阳污水处理厂</w:t>
            </w:r>
          </w:p>
        </w:tc>
      </w:tr>
      <w:tr w:rsidR="00441315" w:rsidTr="00A72D41">
        <w:trPr>
          <w:trHeight w:val="340"/>
          <w:jc w:val="center"/>
        </w:trPr>
        <w:tc>
          <w:tcPr>
            <w:tcW w:w="764" w:type="pct"/>
            <w:vMerge/>
            <w:vAlign w:val="center"/>
          </w:tcPr>
          <w:p w:rsidR="00441315" w:rsidRDefault="00441315" w:rsidP="00B87A29">
            <w:pPr>
              <w:adjustRightInd w:val="0"/>
              <w:snapToGrid w:val="0"/>
              <w:spacing w:line="240" w:lineRule="atLeast"/>
              <w:jc w:val="center"/>
              <w:rPr>
                <w:rFonts w:eastAsia="仿宋"/>
                <w:b/>
                <w:bCs/>
                <w:szCs w:val="21"/>
              </w:rPr>
            </w:pP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实验室废水</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pH</w:t>
            </w:r>
            <w:r>
              <w:rPr>
                <w:rFonts w:eastAsia="仿宋"/>
                <w:szCs w:val="21"/>
              </w:rPr>
              <w:t>、</w:t>
            </w:r>
            <w:r>
              <w:rPr>
                <w:rFonts w:eastAsia="仿宋"/>
                <w:szCs w:val="21"/>
              </w:rPr>
              <w:t>SS</w:t>
            </w:r>
            <w:r>
              <w:rPr>
                <w:rFonts w:eastAsia="仿宋"/>
                <w:szCs w:val="21"/>
              </w:rPr>
              <w:t>、</w:t>
            </w:r>
            <w:r>
              <w:rPr>
                <w:rFonts w:eastAsia="仿宋"/>
                <w:szCs w:val="21"/>
              </w:rPr>
              <w:t>COD</w:t>
            </w:r>
            <w:r>
              <w:rPr>
                <w:rFonts w:eastAsia="仿宋"/>
                <w:szCs w:val="21"/>
              </w:rPr>
              <w:t>、粪大肠菌群</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实验首次清洗废水收集</w:t>
            </w:r>
            <w:proofErr w:type="gramStart"/>
            <w:r>
              <w:rPr>
                <w:rFonts w:eastAsia="仿宋"/>
                <w:szCs w:val="21"/>
              </w:rPr>
              <w:t>于桶内在危废</w:t>
            </w:r>
            <w:proofErr w:type="gramEnd"/>
            <w:r>
              <w:rPr>
                <w:rFonts w:eastAsia="仿宋"/>
                <w:szCs w:val="21"/>
              </w:rPr>
              <w:t>暂存间暂存，并定期交由</w:t>
            </w:r>
            <w:proofErr w:type="gramStart"/>
            <w:r>
              <w:rPr>
                <w:rFonts w:eastAsia="仿宋"/>
                <w:szCs w:val="21"/>
              </w:rPr>
              <w:t>有危废资质</w:t>
            </w:r>
            <w:proofErr w:type="gramEnd"/>
            <w:r>
              <w:rPr>
                <w:rFonts w:eastAsia="仿宋"/>
                <w:szCs w:val="21"/>
              </w:rPr>
              <w:t>单位处置；实验室后续废水经废水一体化污水处理设施处理后进入市政污水管网</w:t>
            </w:r>
          </w:p>
        </w:tc>
      </w:tr>
      <w:tr w:rsidR="00441315" w:rsidTr="00A72D41">
        <w:trPr>
          <w:trHeight w:val="340"/>
          <w:jc w:val="center"/>
        </w:trPr>
        <w:tc>
          <w:tcPr>
            <w:tcW w:w="764" w:type="pct"/>
            <w:vMerge w:val="restart"/>
            <w:vAlign w:val="center"/>
          </w:tcPr>
          <w:p w:rsidR="00441315" w:rsidRDefault="00441315" w:rsidP="00B87A29">
            <w:pPr>
              <w:adjustRightInd w:val="0"/>
              <w:snapToGrid w:val="0"/>
              <w:spacing w:line="240" w:lineRule="atLeast"/>
              <w:jc w:val="center"/>
              <w:rPr>
                <w:rFonts w:eastAsia="仿宋"/>
                <w:szCs w:val="21"/>
              </w:rPr>
            </w:pPr>
            <w:r>
              <w:rPr>
                <w:rFonts w:eastAsia="仿宋"/>
                <w:b/>
                <w:bCs/>
                <w:szCs w:val="21"/>
              </w:rPr>
              <w:t>固体废物</w:t>
            </w: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实验室运</w:t>
            </w:r>
          </w:p>
          <w:p w:rsidR="00441315" w:rsidRDefault="00441315" w:rsidP="00B87A29">
            <w:pPr>
              <w:adjustRightInd w:val="0"/>
              <w:snapToGrid w:val="0"/>
              <w:spacing w:line="240" w:lineRule="atLeast"/>
              <w:jc w:val="center"/>
              <w:rPr>
                <w:rFonts w:eastAsia="仿宋"/>
                <w:szCs w:val="21"/>
              </w:rPr>
            </w:pPr>
            <w:r>
              <w:rPr>
                <w:rFonts w:eastAsia="仿宋"/>
                <w:szCs w:val="21"/>
              </w:rPr>
              <w:t>行过程</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实验首次清洗废水、病理性废物、感染性废物等</w:t>
            </w:r>
            <w:proofErr w:type="gramStart"/>
            <w:r>
              <w:rPr>
                <w:rFonts w:eastAsia="仿宋"/>
                <w:szCs w:val="21"/>
              </w:rPr>
              <w:t>医疗固废</w:t>
            </w:r>
            <w:proofErr w:type="gramEnd"/>
            <w:r>
              <w:rPr>
                <w:rFonts w:eastAsia="仿宋"/>
                <w:szCs w:val="21"/>
              </w:rPr>
              <w:t>、废试剂瓶</w:t>
            </w:r>
            <w:proofErr w:type="gramStart"/>
            <w:r>
              <w:rPr>
                <w:rFonts w:eastAsia="仿宋"/>
                <w:szCs w:val="21"/>
              </w:rPr>
              <w:t>等危废</w:t>
            </w:r>
            <w:proofErr w:type="gramEnd"/>
          </w:p>
        </w:tc>
        <w:tc>
          <w:tcPr>
            <w:tcW w:w="1628" w:type="pct"/>
            <w:vMerge w:val="restart"/>
            <w:vAlign w:val="center"/>
          </w:tcPr>
          <w:p w:rsidR="00441315" w:rsidRDefault="00441315" w:rsidP="00B87A29">
            <w:pPr>
              <w:spacing w:line="240" w:lineRule="atLeast"/>
              <w:jc w:val="center"/>
              <w:rPr>
                <w:rFonts w:eastAsia="仿宋"/>
                <w:szCs w:val="21"/>
              </w:rPr>
            </w:pPr>
            <w:proofErr w:type="gramStart"/>
            <w:r>
              <w:rPr>
                <w:rFonts w:eastAsia="仿宋"/>
                <w:szCs w:val="21"/>
              </w:rPr>
              <w:t>危废暂存</w:t>
            </w:r>
            <w:proofErr w:type="gramEnd"/>
            <w:r>
              <w:rPr>
                <w:rFonts w:eastAsia="仿宋" w:hint="eastAsia"/>
                <w:szCs w:val="21"/>
              </w:rPr>
              <w:t>间</w:t>
            </w:r>
            <w:r>
              <w:rPr>
                <w:rFonts w:eastAsia="仿宋"/>
                <w:szCs w:val="21"/>
              </w:rPr>
              <w:t>暂存，定期交由有资质的单位</w:t>
            </w:r>
            <w:r>
              <w:rPr>
                <w:rFonts w:eastAsia="仿宋" w:hint="eastAsia"/>
                <w:szCs w:val="21"/>
              </w:rPr>
              <w:t>处置</w:t>
            </w:r>
            <w:r>
              <w:rPr>
                <w:rFonts w:eastAsia="仿宋"/>
                <w:szCs w:val="21"/>
              </w:rPr>
              <w:t>。</w:t>
            </w:r>
          </w:p>
        </w:tc>
      </w:tr>
      <w:tr w:rsidR="00441315" w:rsidTr="00A72D41">
        <w:trPr>
          <w:trHeight w:val="340"/>
          <w:jc w:val="center"/>
        </w:trPr>
        <w:tc>
          <w:tcPr>
            <w:tcW w:w="764" w:type="pct"/>
            <w:vMerge/>
            <w:vAlign w:val="center"/>
          </w:tcPr>
          <w:p w:rsidR="00441315" w:rsidRDefault="00441315" w:rsidP="00B87A29">
            <w:pPr>
              <w:pStyle w:val="2"/>
              <w:keepNext w:val="0"/>
              <w:spacing w:line="240" w:lineRule="atLeast"/>
              <w:jc w:val="center"/>
              <w:rPr>
                <w:rFonts w:eastAsia="仿宋"/>
                <w:sz w:val="21"/>
                <w:szCs w:val="21"/>
              </w:rPr>
            </w:pP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废气处理装置</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废活性炭</w:t>
            </w:r>
          </w:p>
        </w:tc>
        <w:tc>
          <w:tcPr>
            <w:tcW w:w="1628" w:type="pct"/>
            <w:vMerge/>
            <w:vAlign w:val="center"/>
          </w:tcPr>
          <w:p w:rsidR="00441315" w:rsidRDefault="00441315" w:rsidP="00B87A29">
            <w:pPr>
              <w:spacing w:line="240" w:lineRule="atLeast"/>
              <w:jc w:val="center"/>
              <w:rPr>
                <w:rFonts w:eastAsia="仿宋"/>
                <w:szCs w:val="21"/>
              </w:rPr>
            </w:pPr>
          </w:p>
        </w:tc>
      </w:tr>
      <w:tr w:rsidR="00441315" w:rsidTr="00A72D41">
        <w:trPr>
          <w:trHeight w:val="340"/>
          <w:jc w:val="center"/>
        </w:trPr>
        <w:tc>
          <w:tcPr>
            <w:tcW w:w="764" w:type="pct"/>
            <w:vMerge/>
            <w:vAlign w:val="center"/>
          </w:tcPr>
          <w:p w:rsidR="00441315" w:rsidRDefault="00441315" w:rsidP="00B87A29">
            <w:pPr>
              <w:pStyle w:val="2"/>
              <w:keepNext w:val="0"/>
              <w:spacing w:line="240" w:lineRule="atLeast"/>
              <w:jc w:val="center"/>
              <w:rPr>
                <w:rFonts w:eastAsia="仿宋"/>
                <w:sz w:val="21"/>
                <w:szCs w:val="21"/>
              </w:rPr>
            </w:pP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实验室运</w:t>
            </w:r>
          </w:p>
          <w:p w:rsidR="00441315" w:rsidRDefault="00441315" w:rsidP="00B87A29">
            <w:pPr>
              <w:adjustRightInd w:val="0"/>
              <w:snapToGrid w:val="0"/>
              <w:spacing w:line="240" w:lineRule="atLeast"/>
              <w:jc w:val="center"/>
              <w:rPr>
                <w:rFonts w:eastAsia="仿宋"/>
                <w:szCs w:val="21"/>
              </w:rPr>
            </w:pPr>
            <w:r>
              <w:rPr>
                <w:rFonts w:eastAsia="仿宋"/>
                <w:szCs w:val="21"/>
              </w:rPr>
              <w:t>行过程</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未沾染化学品和培养液的废包装材料</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分类收集后定期外售。</w:t>
            </w:r>
          </w:p>
        </w:tc>
      </w:tr>
      <w:tr w:rsidR="00441315" w:rsidTr="00A72D41">
        <w:trPr>
          <w:trHeight w:val="340"/>
          <w:jc w:val="center"/>
        </w:trPr>
        <w:tc>
          <w:tcPr>
            <w:tcW w:w="764" w:type="pct"/>
            <w:vMerge/>
            <w:vAlign w:val="center"/>
          </w:tcPr>
          <w:p w:rsidR="00441315" w:rsidRDefault="00441315" w:rsidP="00B87A29">
            <w:pPr>
              <w:pStyle w:val="2"/>
              <w:keepNext w:val="0"/>
              <w:spacing w:line="240" w:lineRule="atLeast"/>
              <w:jc w:val="center"/>
              <w:rPr>
                <w:rFonts w:eastAsia="仿宋"/>
                <w:sz w:val="21"/>
                <w:szCs w:val="21"/>
              </w:rPr>
            </w:pPr>
          </w:p>
        </w:tc>
        <w:tc>
          <w:tcPr>
            <w:tcW w:w="1202"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员工生活</w:t>
            </w:r>
          </w:p>
        </w:tc>
        <w:tc>
          <w:tcPr>
            <w:tcW w:w="1406"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生活垃圾</w:t>
            </w:r>
          </w:p>
        </w:tc>
        <w:tc>
          <w:tcPr>
            <w:tcW w:w="1628" w:type="pct"/>
            <w:vAlign w:val="center"/>
          </w:tcPr>
          <w:p w:rsidR="00441315" w:rsidRDefault="00441315" w:rsidP="00B87A29">
            <w:pPr>
              <w:adjustRightInd w:val="0"/>
              <w:snapToGrid w:val="0"/>
              <w:spacing w:line="240" w:lineRule="atLeast"/>
              <w:jc w:val="center"/>
              <w:rPr>
                <w:rFonts w:eastAsia="仿宋"/>
                <w:szCs w:val="21"/>
              </w:rPr>
            </w:pPr>
            <w:r>
              <w:rPr>
                <w:rFonts w:eastAsia="仿宋"/>
                <w:szCs w:val="21"/>
              </w:rPr>
              <w:t>生活垃圾经垃圾桶收集后由环卫部门统一处置。</w:t>
            </w:r>
          </w:p>
        </w:tc>
      </w:tr>
    </w:tbl>
    <w:p w:rsidR="008C792C" w:rsidRDefault="002046DF" w:rsidP="00B87A29">
      <w:pPr>
        <w:pStyle w:val="2"/>
        <w:adjustRightInd w:val="0"/>
        <w:spacing w:line="360" w:lineRule="auto"/>
        <w:rPr>
          <w:rFonts w:eastAsia="仿宋"/>
        </w:rPr>
      </w:pPr>
      <w:bookmarkStart w:id="175" w:name="_Toc149145765"/>
      <w:bookmarkStart w:id="176" w:name="_Toc149146045"/>
      <w:bookmarkStart w:id="177" w:name="_Toc151996127"/>
      <w:bookmarkEnd w:id="158"/>
      <w:r>
        <w:rPr>
          <w:rFonts w:eastAsia="仿宋"/>
        </w:rPr>
        <w:t xml:space="preserve">2.2 </w:t>
      </w:r>
      <w:r>
        <w:rPr>
          <w:rFonts w:eastAsia="仿宋"/>
        </w:rPr>
        <w:t>自然环境概况</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5"/>
      <w:bookmarkEnd w:id="176"/>
      <w:bookmarkEnd w:id="177"/>
    </w:p>
    <w:p w:rsidR="008C792C" w:rsidRDefault="002046DF" w:rsidP="00B87A29">
      <w:pPr>
        <w:spacing w:line="360" w:lineRule="auto"/>
        <w:ind w:firstLineChars="197" w:firstLine="554"/>
        <w:rPr>
          <w:rFonts w:eastAsia="仿宋"/>
          <w:b/>
          <w:sz w:val="28"/>
          <w:szCs w:val="28"/>
        </w:rPr>
      </w:pPr>
      <w:bookmarkStart w:id="178" w:name="_Toc15823"/>
      <w:bookmarkStart w:id="179" w:name="_Toc28955"/>
      <w:bookmarkStart w:id="180" w:name="_Toc27491"/>
      <w:bookmarkStart w:id="181" w:name="_Toc1403"/>
      <w:bookmarkStart w:id="182" w:name="_Toc3350"/>
      <w:bookmarkStart w:id="183" w:name="_Toc29062"/>
      <w:bookmarkStart w:id="184" w:name="_Toc24959"/>
      <w:bookmarkStart w:id="185" w:name="_Toc25446"/>
      <w:bookmarkStart w:id="186" w:name="_Toc482173191"/>
      <w:r>
        <w:rPr>
          <w:rFonts w:eastAsia="仿宋"/>
          <w:b/>
          <w:sz w:val="28"/>
          <w:szCs w:val="28"/>
        </w:rPr>
        <w:t>一、地理位置</w:t>
      </w:r>
    </w:p>
    <w:p w:rsidR="008C792C" w:rsidRPr="003F5F9E" w:rsidRDefault="002046DF" w:rsidP="00B87A29">
      <w:pPr>
        <w:pStyle w:val="Default"/>
        <w:ind w:firstLineChars="200" w:firstLine="560"/>
        <w:jc w:val="both"/>
        <w:rPr>
          <w:rFonts w:ascii="Times New Roman" w:eastAsia="仿宋" w:hAnsi="Times New Roman" w:cs="Times New Roman"/>
          <w:color w:val="auto"/>
          <w:kern w:val="2"/>
          <w:sz w:val="28"/>
        </w:rPr>
      </w:pPr>
      <w:r>
        <w:rPr>
          <w:rFonts w:eastAsia="仿宋" w:hint="eastAsia"/>
          <w:color w:val="auto"/>
          <w:sz w:val="28"/>
        </w:rPr>
        <w:t>西咸</w:t>
      </w:r>
      <w:proofErr w:type="gramStart"/>
      <w:r>
        <w:rPr>
          <w:rFonts w:eastAsia="仿宋" w:hint="eastAsia"/>
          <w:color w:val="auto"/>
          <w:sz w:val="28"/>
        </w:rPr>
        <w:t>新区属</w:t>
      </w:r>
      <w:proofErr w:type="gramEnd"/>
      <w:r>
        <w:rPr>
          <w:rFonts w:eastAsia="仿宋" w:hint="eastAsia"/>
          <w:color w:val="auto"/>
          <w:sz w:val="28"/>
        </w:rPr>
        <w:t>渭河平原。地势南高北低，西高东低。开阔平坦，</w:t>
      </w:r>
      <w:proofErr w:type="gramStart"/>
      <w:r>
        <w:rPr>
          <w:rFonts w:eastAsia="仿宋" w:hint="eastAsia"/>
          <w:color w:val="auto"/>
          <w:sz w:val="28"/>
        </w:rPr>
        <w:t>地表广覆</w:t>
      </w:r>
      <w:proofErr w:type="gramEnd"/>
      <w:r>
        <w:rPr>
          <w:rFonts w:eastAsia="仿宋" w:hint="eastAsia"/>
          <w:color w:val="auto"/>
          <w:sz w:val="28"/>
        </w:rPr>
        <w:t>黄土。渭河平原是在渭河地堑的基础上长期堆积而形成的断陷盆地，是黄土高</w:t>
      </w:r>
      <w:r w:rsidRPr="003F5F9E">
        <w:rPr>
          <w:rFonts w:ascii="Times New Roman" w:eastAsia="仿宋" w:hAnsi="Times New Roman" w:cs="Times New Roman" w:hint="eastAsia"/>
          <w:color w:val="auto"/>
          <w:kern w:val="2"/>
          <w:sz w:val="28"/>
        </w:rPr>
        <w:t>原边缘</w:t>
      </w:r>
      <w:proofErr w:type="gramStart"/>
      <w:r w:rsidRPr="003F5F9E">
        <w:rPr>
          <w:rFonts w:ascii="Times New Roman" w:eastAsia="仿宋" w:hAnsi="Times New Roman" w:cs="Times New Roman" w:hint="eastAsia"/>
          <w:color w:val="auto"/>
          <w:kern w:val="2"/>
          <w:sz w:val="28"/>
        </w:rPr>
        <w:t>断陷带的</w:t>
      </w:r>
      <w:proofErr w:type="gramEnd"/>
      <w:r w:rsidRPr="003F5F9E">
        <w:rPr>
          <w:rFonts w:ascii="Times New Roman" w:eastAsia="仿宋" w:hAnsi="Times New Roman" w:cs="Times New Roman" w:hint="eastAsia"/>
          <w:color w:val="auto"/>
          <w:kern w:val="2"/>
          <w:sz w:val="28"/>
        </w:rPr>
        <w:t>组成部分。西安市区处于地势起伏较小的平原区，海拔高度</w:t>
      </w:r>
      <w:r w:rsidRPr="003F5F9E">
        <w:rPr>
          <w:rFonts w:ascii="Times New Roman" w:eastAsia="仿宋" w:hAnsi="Times New Roman" w:cs="Times New Roman" w:hint="eastAsia"/>
          <w:color w:val="auto"/>
          <w:kern w:val="2"/>
          <w:sz w:val="28"/>
        </w:rPr>
        <w:t>+400</w:t>
      </w:r>
      <w:r w:rsidRPr="003F5F9E">
        <w:rPr>
          <w:rFonts w:ascii="Times New Roman" w:eastAsia="仿宋" w:hAnsi="Times New Roman" w:cs="Times New Roman" w:hint="eastAsia"/>
          <w:color w:val="auto"/>
          <w:kern w:val="2"/>
          <w:sz w:val="28"/>
        </w:rPr>
        <w:t>～</w:t>
      </w:r>
      <w:r w:rsidRPr="003F5F9E">
        <w:rPr>
          <w:rFonts w:ascii="Times New Roman" w:eastAsia="仿宋" w:hAnsi="Times New Roman" w:cs="Times New Roman" w:hint="eastAsia"/>
          <w:color w:val="auto"/>
          <w:kern w:val="2"/>
          <w:sz w:val="28"/>
        </w:rPr>
        <w:t>+600m</w:t>
      </w:r>
      <w:r w:rsidRPr="003F5F9E">
        <w:rPr>
          <w:rFonts w:ascii="Times New Roman" w:eastAsia="仿宋" w:hAnsi="Times New Roman" w:cs="Times New Roman" w:hint="eastAsia"/>
          <w:color w:val="auto"/>
          <w:kern w:val="2"/>
          <w:sz w:val="28"/>
        </w:rPr>
        <w:t>。包括渭河及其支流形成的冲积平原以及山前洪积扇平原与黄土台</w:t>
      </w:r>
      <w:proofErr w:type="gramStart"/>
      <w:r w:rsidRPr="003F5F9E">
        <w:rPr>
          <w:rFonts w:ascii="Times New Roman" w:eastAsia="仿宋" w:hAnsi="Times New Roman" w:cs="Times New Roman" w:hint="eastAsia"/>
          <w:color w:val="auto"/>
          <w:kern w:val="2"/>
          <w:sz w:val="28"/>
        </w:rPr>
        <w:t>塬</w:t>
      </w:r>
      <w:proofErr w:type="gramEnd"/>
      <w:r w:rsidRPr="003F5F9E">
        <w:rPr>
          <w:rFonts w:ascii="Times New Roman" w:eastAsia="仿宋" w:hAnsi="Times New Roman" w:cs="Times New Roman" w:hint="eastAsia"/>
          <w:color w:val="auto"/>
          <w:kern w:val="2"/>
          <w:sz w:val="28"/>
        </w:rPr>
        <w:t>等。受地质构造、新构造运动、岩性以及气候条件等因素的影响，地貌类型比较复杂，分布规律明显。</w:t>
      </w:r>
    </w:p>
    <w:p w:rsidR="008C792C" w:rsidRDefault="002046DF" w:rsidP="00B87A29">
      <w:pPr>
        <w:pStyle w:val="Default"/>
        <w:ind w:firstLineChars="200" w:firstLine="560"/>
        <w:jc w:val="both"/>
        <w:rPr>
          <w:rFonts w:eastAsia="仿宋"/>
          <w:color w:val="auto"/>
          <w:sz w:val="28"/>
        </w:rPr>
      </w:pPr>
      <w:r w:rsidRPr="003F5F9E">
        <w:rPr>
          <w:rFonts w:ascii="Times New Roman" w:eastAsia="仿宋" w:hAnsi="Times New Roman" w:cs="Times New Roman" w:hint="eastAsia"/>
          <w:color w:val="auto"/>
          <w:kern w:val="2"/>
          <w:sz w:val="28"/>
        </w:rPr>
        <w:t>本项目位于陕西省</w:t>
      </w:r>
      <w:r w:rsidR="003F5F9E" w:rsidRPr="003F5F9E">
        <w:rPr>
          <w:rFonts w:ascii="Times New Roman" w:eastAsia="仿宋" w:hAnsi="Times New Roman" w:cs="Times New Roman" w:hint="eastAsia"/>
          <w:color w:val="auto"/>
          <w:kern w:val="2"/>
          <w:sz w:val="28"/>
        </w:rPr>
        <w:t>西咸新区秦汉新城周陵</w:t>
      </w:r>
      <w:proofErr w:type="gramStart"/>
      <w:r w:rsidR="003F5F9E" w:rsidRPr="003F5F9E">
        <w:rPr>
          <w:rFonts w:ascii="Times New Roman" w:eastAsia="仿宋" w:hAnsi="Times New Roman" w:cs="Times New Roman" w:hint="eastAsia"/>
          <w:color w:val="auto"/>
          <w:kern w:val="2"/>
          <w:sz w:val="28"/>
        </w:rPr>
        <w:t>街道天</w:t>
      </w:r>
      <w:proofErr w:type="gramEnd"/>
      <w:r w:rsidR="003F5F9E" w:rsidRPr="003F5F9E">
        <w:rPr>
          <w:rFonts w:ascii="Times New Roman" w:eastAsia="仿宋" w:hAnsi="Times New Roman" w:cs="Times New Roman" w:hint="eastAsia"/>
          <w:color w:val="auto"/>
          <w:kern w:val="2"/>
          <w:sz w:val="28"/>
        </w:rPr>
        <w:t>工一路与周武路十字长信工业园区</w:t>
      </w:r>
      <w:r w:rsidR="003F5F9E" w:rsidRPr="003F5F9E">
        <w:rPr>
          <w:rFonts w:ascii="Times New Roman" w:eastAsia="仿宋" w:hAnsi="Times New Roman" w:cs="Times New Roman" w:hint="eastAsia"/>
          <w:color w:val="auto"/>
          <w:kern w:val="2"/>
          <w:sz w:val="28"/>
        </w:rPr>
        <w:t>29</w:t>
      </w:r>
      <w:r w:rsidR="003F5F9E" w:rsidRPr="003F5F9E">
        <w:rPr>
          <w:rFonts w:ascii="Times New Roman" w:eastAsia="仿宋" w:hAnsi="Times New Roman" w:cs="Times New Roman" w:hint="eastAsia"/>
          <w:color w:val="auto"/>
          <w:kern w:val="2"/>
          <w:sz w:val="28"/>
        </w:rPr>
        <w:t>号楼</w:t>
      </w:r>
      <w:r w:rsidRPr="003F5F9E">
        <w:rPr>
          <w:rFonts w:ascii="Times New Roman" w:eastAsia="仿宋" w:hAnsi="Times New Roman" w:cs="Times New Roman" w:hint="eastAsia"/>
          <w:color w:val="auto"/>
          <w:kern w:val="2"/>
          <w:sz w:val="28"/>
        </w:rPr>
        <w:t>，地理位</w:t>
      </w:r>
      <w:r>
        <w:rPr>
          <w:rFonts w:eastAsia="仿宋" w:hint="eastAsia"/>
          <w:color w:val="auto"/>
          <w:sz w:val="28"/>
        </w:rPr>
        <w:t>置优越。</w:t>
      </w:r>
    </w:p>
    <w:p w:rsidR="008C792C" w:rsidRDefault="002046DF" w:rsidP="00B87A29">
      <w:pPr>
        <w:spacing w:line="360" w:lineRule="auto"/>
        <w:ind w:firstLineChars="197" w:firstLine="554"/>
        <w:rPr>
          <w:rFonts w:eastAsia="仿宋"/>
          <w:b/>
          <w:sz w:val="28"/>
          <w:szCs w:val="28"/>
        </w:rPr>
      </w:pPr>
      <w:r>
        <w:rPr>
          <w:rFonts w:eastAsia="仿宋"/>
          <w:b/>
          <w:sz w:val="28"/>
          <w:szCs w:val="28"/>
        </w:rPr>
        <w:t>二、地形、地貌</w:t>
      </w:r>
    </w:p>
    <w:p w:rsidR="008C792C" w:rsidRDefault="002046DF" w:rsidP="00B87A29">
      <w:pPr>
        <w:spacing w:line="360" w:lineRule="auto"/>
        <w:ind w:firstLineChars="197" w:firstLine="552"/>
        <w:rPr>
          <w:rFonts w:eastAsia="仿宋"/>
          <w:sz w:val="28"/>
        </w:rPr>
      </w:pPr>
      <w:proofErr w:type="gramStart"/>
      <w:r>
        <w:rPr>
          <w:rFonts w:eastAsia="仿宋" w:hint="eastAsia"/>
          <w:sz w:val="28"/>
        </w:rPr>
        <w:t>评价区</w:t>
      </w:r>
      <w:proofErr w:type="gramEnd"/>
      <w:r>
        <w:rPr>
          <w:rFonts w:eastAsia="仿宋" w:hint="eastAsia"/>
          <w:sz w:val="28"/>
        </w:rPr>
        <w:t>地处渭河断陷构造单元的北部地带，地质次级构造属于单元南部的</w:t>
      </w:r>
      <w:proofErr w:type="gramStart"/>
      <w:r>
        <w:rPr>
          <w:rFonts w:eastAsia="仿宋" w:hint="eastAsia"/>
          <w:sz w:val="28"/>
        </w:rPr>
        <w:t>固市凹陷</w:t>
      </w:r>
      <w:proofErr w:type="gramEnd"/>
      <w:r>
        <w:rPr>
          <w:rFonts w:eastAsia="仿宋" w:hint="eastAsia"/>
          <w:sz w:val="28"/>
        </w:rPr>
        <w:t>的西南边缘，分布地层为第四系，主要岩性为黄土、亚粘土、亚砂土和砂砾石。拟建厂址所在的泾河一级阶地地层上部为第四系全新统冲积成因的</w:t>
      </w:r>
      <w:proofErr w:type="gramStart"/>
      <w:r>
        <w:rPr>
          <w:rFonts w:eastAsia="仿宋" w:hint="eastAsia"/>
          <w:sz w:val="28"/>
        </w:rPr>
        <w:t>黄土状土和</w:t>
      </w:r>
      <w:proofErr w:type="gramEnd"/>
      <w:r>
        <w:rPr>
          <w:rFonts w:eastAsia="仿宋" w:hint="eastAsia"/>
          <w:sz w:val="28"/>
        </w:rPr>
        <w:t>碎石类土及砂类土组成，下部为第四系更新统冲积</w:t>
      </w:r>
      <w:r>
        <w:rPr>
          <w:rFonts w:eastAsia="仿宋" w:hint="eastAsia"/>
          <w:sz w:val="28"/>
        </w:rPr>
        <w:lastRenderedPageBreak/>
        <w:t>成因的粉质粘土和砂类土组成。渭河谷地是我国地震多发区之一，根据《中国地震裂度区划图》（</w:t>
      </w:r>
      <w:r>
        <w:rPr>
          <w:rFonts w:eastAsia="仿宋" w:hint="eastAsia"/>
          <w:sz w:val="28"/>
        </w:rPr>
        <w:t>GB18306-2015</w:t>
      </w:r>
      <w:r>
        <w:rPr>
          <w:rFonts w:eastAsia="仿宋" w:hint="eastAsia"/>
          <w:sz w:val="28"/>
        </w:rPr>
        <w:t>）附录</w:t>
      </w:r>
      <w:r>
        <w:rPr>
          <w:rFonts w:eastAsia="仿宋" w:hint="eastAsia"/>
          <w:sz w:val="28"/>
        </w:rPr>
        <w:t>A</w:t>
      </w:r>
      <w:r>
        <w:rPr>
          <w:rFonts w:eastAsia="仿宋" w:hint="eastAsia"/>
          <w:sz w:val="28"/>
        </w:rPr>
        <w:t>《中国地震动峰值加速度区划图》，本地区地震动峰值加速度为</w:t>
      </w:r>
      <w:r>
        <w:rPr>
          <w:rFonts w:eastAsia="仿宋" w:hint="eastAsia"/>
          <w:sz w:val="28"/>
        </w:rPr>
        <w:t>0.20g</w:t>
      </w:r>
      <w:r>
        <w:rPr>
          <w:rFonts w:eastAsia="仿宋" w:hint="eastAsia"/>
          <w:sz w:val="28"/>
        </w:rPr>
        <w:t>，即本地区地震烈度属Ⅷ度。</w:t>
      </w:r>
    </w:p>
    <w:p w:rsidR="008C792C" w:rsidRDefault="002046DF" w:rsidP="00B87A29">
      <w:pPr>
        <w:spacing w:line="360" w:lineRule="auto"/>
        <w:ind w:firstLineChars="197" w:firstLine="554"/>
        <w:rPr>
          <w:rFonts w:eastAsia="仿宋"/>
          <w:b/>
          <w:sz w:val="28"/>
          <w:szCs w:val="28"/>
        </w:rPr>
      </w:pPr>
      <w:r>
        <w:rPr>
          <w:rFonts w:eastAsia="仿宋"/>
          <w:b/>
          <w:sz w:val="28"/>
          <w:szCs w:val="28"/>
        </w:rPr>
        <w:t>三、气候、气象</w:t>
      </w:r>
    </w:p>
    <w:p w:rsidR="008C792C" w:rsidRDefault="002046DF" w:rsidP="00B87A29">
      <w:pPr>
        <w:widowControl/>
        <w:ind w:firstLineChars="200" w:firstLine="560"/>
        <w:rPr>
          <w:rFonts w:eastAsia="仿宋"/>
          <w:sz w:val="28"/>
        </w:rPr>
      </w:pPr>
      <w:r>
        <w:rPr>
          <w:rFonts w:eastAsia="仿宋" w:hint="eastAsia"/>
          <w:sz w:val="28"/>
        </w:rPr>
        <w:t>西咸</w:t>
      </w:r>
      <w:proofErr w:type="gramStart"/>
      <w:r>
        <w:rPr>
          <w:rFonts w:eastAsia="仿宋" w:hint="eastAsia"/>
          <w:sz w:val="28"/>
        </w:rPr>
        <w:t>新区属</w:t>
      </w:r>
      <w:proofErr w:type="gramEnd"/>
      <w:r>
        <w:rPr>
          <w:rFonts w:eastAsia="仿宋" w:hint="eastAsia"/>
          <w:sz w:val="28"/>
        </w:rPr>
        <w:t>暖温带半湿润大陆性季风气候，冷暖干湿，四季分明。冬季寒冷、风小、多雾、少雨雪；春季温暖、干燥、多风、气候多变；夏季炎热多雨，伏旱突出，多雷雨大风；秋季凉爽，气温速降，降</w:t>
      </w:r>
      <w:proofErr w:type="gramStart"/>
      <w:r>
        <w:rPr>
          <w:rFonts w:eastAsia="仿宋" w:hint="eastAsia"/>
          <w:sz w:val="28"/>
        </w:rPr>
        <w:t>霖</w:t>
      </w:r>
      <w:proofErr w:type="gramEnd"/>
      <w:r>
        <w:rPr>
          <w:rFonts w:eastAsia="仿宋" w:hint="eastAsia"/>
          <w:sz w:val="28"/>
        </w:rPr>
        <w:t>明显。年日照时数</w:t>
      </w:r>
      <w:r>
        <w:rPr>
          <w:rFonts w:eastAsia="仿宋"/>
          <w:sz w:val="28"/>
        </w:rPr>
        <w:t>1983</w:t>
      </w:r>
      <w:r>
        <w:rPr>
          <w:rFonts w:eastAsia="仿宋" w:hint="eastAsia"/>
          <w:sz w:val="28"/>
        </w:rPr>
        <w:t>～</w:t>
      </w:r>
      <w:r>
        <w:rPr>
          <w:rFonts w:eastAsia="仿宋"/>
          <w:sz w:val="28"/>
        </w:rPr>
        <w:t>2267</w:t>
      </w:r>
      <w:r>
        <w:rPr>
          <w:rFonts w:eastAsia="仿宋" w:hint="eastAsia"/>
          <w:sz w:val="28"/>
        </w:rPr>
        <w:t>小时，日照百分率</w:t>
      </w:r>
      <w:r>
        <w:rPr>
          <w:rFonts w:eastAsia="仿宋"/>
          <w:sz w:val="28"/>
        </w:rPr>
        <w:t>41</w:t>
      </w:r>
      <w:r>
        <w:rPr>
          <w:rFonts w:eastAsia="仿宋" w:hint="eastAsia"/>
          <w:sz w:val="28"/>
        </w:rPr>
        <w:t>～</w:t>
      </w:r>
      <w:r>
        <w:rPr>
          <w:rFonts w:eastAsia="仿宋"/>
          <w:sz w:val="28"/>
        </w:rPr>
        <w:t>51%</w:t>
      </w:r>
      <w:r>
        <w:rPr>
          <w:rFonts w:eastAsia="仿宋" w:hint="eastAsia"/>
          <w:sz w:val="28"/>
        </w:rPr>
        <w:t>。近</w:t>
      </w:r>
      <w:r>
        <w:rPr>
          <w:rFonts w:eastAsia="仿宋"/>
          <w:sz w:val="28"/>
        </w:rPr>
        <w:t>5</w:t>
      </w:r>
      <w:r>
        <w:rPr>
          <w:rFonts w:eastAsia="仿宋" w:hint="eastAsia"/>
          <w:sz w:val="28"/>
        </w:rPr>
        <w:t>年平均气温</w:t>
      </w:r>
      <w:r>
        <w:rPr>
          <w:rFonts w:eastAsia="仿宋"/>
          <w:sz w:val="28"/>
        </w:rPr>
        <w:t>15.0°C</w:t>
      </w:r>
      <w:r>
        <w:rPr>
          <w:rFonts w:eastAsia="仿宋" w:hint="eastAsia"/>
          <w:sz w:val="28"/>
        </w:rPr>
        <w:t>，冬季最冷月</w:t>
      </w:r>
      <w:r>
        <w:rPr>
          <w:rFonts w:eastAsia="仿宋"/>
          <w:sz w:val="28"/>
        </w:rPr>
        <w:t>12</w:t>
      </w:r>
      <w:r>
        <w:rPr>
          <w:rFonts w:eastAsia="仿宋" w:hint="eastAsia"/>
          <w:sz w:val="28"/>
        </w:rPr>
        <w:t>月平均气温</w:t>
      </w:r>
      <w:r>
        <w:rPr>
          <w:rFonts w:eastAsia="仿宋"/>
          <w:sz w:val="28"/>
        </w:rPr>
        <w:t>1.3°C</w:t>
      </w:r>
      <w:r>
        <w:rPr>
          <w:rFonts w:eastAsia="仿宋" w:hint="eastAsia"/>
          <w:sz w:val="28"/>
        </w:rPr>
        <w:t>，夏季最热月</w:t>
      </w:r>
      <w:r>
        <w:rPr>
          <w:rFonts w:eastAsia="仿宋"/>
          <w:sz w:val="28"/>
        </w:rPr>
        <w:t>7</w:t>
      </w:r>
      <w:r>
        <w:rPr>
          <w:rFonts w:eastAsia="仿宋" w:hint="eastAsia"/>
          <w:sz w:val="28"/>
        </w:rPr>
        <w:t>月平均气温</w:t>
      </w:r>
      <w:r>
        <w:rPr>
          <w:rFonts w:eastAsia="仿宋"/>
          <w:sz w:val="28"/>
        </w:rPr>
        <w:t>28.0°C</w:t>
      </w:r>
      <w:r>
        <w:rPr>
          <w:rFonts w:eastAsia="仿宋" w:hint="eastAsia"/>
          <w:sz w:val="28"/>
        </w:rPr>
        <w:t>，春季</w:t>
      </w:r>
      <w:r>
        <w:rPr>
          <w:rFonts w:eastAsia="仿宋"/>
          <w:sz w:val="28"/>
        </w:rPr>
        <w:t>4</w:t>
      </w:r>
      <w:r>
        <w:rPr>
          <w:rFonts w:eastAsia="仿宋" w:hint="eastAsia"/>
          <w:sz w:val="28"/>
        </w:rPr>
        <w:t>月平均气温</w:t>
      </w:r>
      <w:r>
        <w:rPr>
          <w:rFonts w:eastAsia="仿宋"/>
          <w:sz w:val="28"/>
        </w:rPr>
        <w:t>16.7°C</w:t>
      </w:r>
      <w:r>
        <w:rPr>
          <w:rFonts w:eastAsia="仿宋" w:hint="eastAsia"/>
          <w:sz w:val="28"/>
        </w:rPr>
        <w:t>，秋季</w:t>
      </w:r>
      <w:r>
        <w:rPr>
          <w:rFonts w:eastAsia="仿宋"/>
          <w:sz w:val="28"/>
        </w:rPr>
        <w:t>10</w:t>
      </w:r>
      <w:r>
        <w:rPr>
          <w:rFonts w:eastAsia="仿宋" w:hint="eastAsia"/>
          <w:sz w:val="28"/>
        </w:rPr>
        <w:t>月平均气温</w:t>
      </w:r>
      <w:r>
        <w:rPr>
          <w:rFonts w:eastAsia="仿宋"/>
          <w:sz w:val="28"/>
        </w:rPr>
        <w:t>14.4°C</w:t>
      </w:r>
      <w:r>
        <w:rPr>
          <w:rFonts w:eastAsia="仿宋" w:hint="eastAsia"/>
          <w:sz w:val="28"/>
        </w:rPr>
        <w:t>。极端最高气温为</w:t>
      </w:r>
      <w:r>
        <w:rPr>
          <w:rFonts w:eastAsia="仿宋"/>
          <w:sz w:val="28"/>
        </w:rPr>
        <w:t>41.4℃</w:t>
      </w:r>
      <w:r>
        <w:rPr>
          <w:rFonts w:eastAsia="仿宋" w:hint="eastAsia"/>
          <w:sz w:val="28"/>
        </w:rPr>
        <w:t>，极端最低气温</w:t>
      </w:r>
      <w:r>
        <w:rPr>
          <w:rFonts w:eastAsia="仿宋"/>
          <w:sz w:val="28"/>
        </w:rPr>
        <w:t>-20.8℃</w:t>
      </w:r>
      <w:r>
        <w:rPr>
          <w:rFonts w:eastAsia="仿宋" w:hint="eastAsia"/>
          <w:sz w:val="28"/>
        </w:rPr>
        <w:t>。年降水量</w:t>
      </w:r>
      <w:r>
        <w:rPr>
          <w:rFonts w:eastAsia="仿宋"/>
          <w:sz w:val="28"/>
        </w:rPr>
        <w:t>550.5mm</w:t>
      </w:r>
      <w:r>
        <w:rPr>
          <w:rFonts w:eastAsia="仿宋" w:hint="eastAsia"/>
          <w:sz w:val="28"/>
        </w:rPr>
        <w:t>，年均无霜期</w:t>
      </w:r>
      <w:r>
        <w:rPr>
          <w:rFonts w:eastAsia="仿宋"/>
          <w:sz w:val="28"/>
        </w:rPr>
        <w:t>219~233d</w:t>
      </w:r>
      <w:r>
        <w:rPr>
          <w:rFonts w:eastAsia="仿宋" w:hint="eastAsia"/>
          <w:sz w:val="28"/>
        </w:rPr>
        <w:t>。近</w:t>
      </w:r>
      <w:r>
        <w:rPr>
          <w:rFonts w:eastAsia="仿宋"/>
          <w:sz w:val="28"/>
        </w:rPr>
        <w:t>5</w:t>
      </w:r>
      <w:r>
        <w:rPr>
          <w:rFonts w:eastAsia="仿宋" w:hint="eastAsia"/>
          <w:sz w:val="28"/>
        </w:rPr>
        <w:t>年主导风向为东北风（</w:t>
      </w:r>
      <w:r>
        <w:rPr>
          <w:rFonts w:eastAsia="仿宋"/>
          <w:sz w:val="28"/>
        </w:rPr>
        <w:t>NE</w:t>
      </w:r>
      <w:r>
        <w:rPr>
          <w:rFonts w:eastAsia="仿宋" w:hint="eastAsia"/>
          <w:sz w:val="28"/>
        </w:rPr>
        <w:t>），频率</w:t>
      </w:r>
      <w:r>
        <w:rPr>
          <w:rFonts w:eastAsia="仿宋"/>
          <w:sz w:val="28"/>
        </w:rPr>
        <w:t>12.9%</w:t>
      </w:r>
      <w:r>
        <w:rPr>
          <w:rFonts w:eastAsia="仿宋" w:hint="eastAsia"/>
          <w:sz w:val="28"/>
        </w:rPr>
        <w:t>，次主导风向为东东北风（</w:t>
      </w:r>
      <w:r>
        <w:rPr>
          <w:rFonts w:eastAsia="仿宋"/>
          <w:sz w:val="28"/>
        </w:rPr>
        <w:t>ENE</w:t>
      </w:r>
      <w:r>
        <w:rPr>
          <w:rFonts w:eastAsia="仿宋" w:hint="eastAsia"/>
          <w:sz w:val="28"/>
        </w:rPr>
        <w:t>），频率</w:t>
      </w:r>
      <w:r>
        <w:rPr>
          <w:rFonts w:eastAsia="仿宋"/>
          <w:sz w:val="28"/>
        </w:rPr>
        <w:t>10.5%</w:t>
      </w:r>
      <w:r>
        <w:rPr>
          <w:rFonts w:eastAsia="仿宋" w:hint="eastAsia"/>
          <w:sz w:val="28"/>
        </w:rPr>
        <w:t>，静风频率</w:t>
      </w:r>
      <w:r>
        <w:rPr>
          <w:rFonts w:eastAsia="仿宋"/>
          <w:sz w:val="28"/>
        </w:rPr>
        <w:t>40.4%</w:t>
      </w:r>
      <w:r>
        <w:rPr>
          <w:rFonts w:eastAsia="仿宋" w:hint="eastAsia"/>
          <w:sz w:val="28"/>
        </w:rPr>
        <w:t>。风向较为集中，基本为对倒风，主要流型为</w:t>
      </w:r>
      <w:r>
        <w:rPr>
          <w:rFonts w:eastAsia="仿宋"/>
          <w:sz w:val="28"/>
        </w:rPr>
        <w:t>NE-ENE</w:t>
      </w:r>
      <w:r>
        <w:rPr>
          <w:rFonts w:eastAsia="仿宋" w:hint="eastAsia"/>
          <w:sz w:val="28"/>
        </w:rPr>
        <w:t>（频率</w:t>
      </w:r>
      <w:r>
        <w:rPr>
          <w:rFonts w:eastAsia="仿宋"/>
          <w:sz w:val="28"/>
        </w:rPr>
        <w:t>23.4%</w:t>
      </w:r>
      <w:r>
        <w:rPr>
          <w:rFonts w:eastAsia="仿宋" w:hint="eastAsia"/>
          <w:sz w:val="28"/>
        </w:rPr>
        <w:t>）和</w:t>
      </w:r>
      <w:r>
        <w:rPr>
          <w:rFonts w:eastAsia="仿宋"/>
          <w:sz w:val="28"/>
        </w:rPr>
        <w:t>SSW-W</w:t>
      </w:r>
      <w:r>
        <w:rPr>
          <w:rFonts w:eastAsia="仿宋" w:hint="eastAsia"/>
          <w:sz w:val="28"/>
        </w:rPr>
        <w:t>（频率</w:t>
      </w:r>
      <w:r>
        <w:rPr>
          <w:rFonts w:eastAsia="仿宋"/>
          <w:sz w:val="28"/>
        </w:rPr>
        <w:t>18.4%</w:t>
      </w:r>
      <w:r>
        <w:rPr>
          <w:rFonts w:eastAsia="仿宋" w:hint="eastAsia"/>
          <w:sz w:val="28"/>
        </w:rPr>
        <w:t>）。年平均风速</w:t>
      </w:r>
      <w:r>
        <w:rPr>
          <w:rFonts w:eastAsia="仿宋"/>
          <w:sz w:val="28"/>
        </w:rPr>
        <w:t>2.5m/s</w:t>
      </w:r>
      <w:r>
        <w:rPr>
          <w:rFonts w:eastAsia="仿宋" w:hint="eastAsia"/>
          <w:sz w:val="28"/>
        </w:rPr>
        <w:t>，以</w:t>
      </w:r>
      <w:r>
        <w:rPr>
          <w:rFonts w:eastAsia="仿宋"/>
          <w:sz w:val="28"/>
        </w:rPr>
        <w:t>4</w:t>
      </w:r>
      <w:r>
        <w:rPr>
          <w:rFonts w:eastAsia="仿宋" w:hint="eastAsia"/>
          <w:sz w:val="28"/>
        </w:rPr>
        <w:t>～</w:t>
      </w:r>
      <w:r>
        <w:rPr>
          <w:rFonts w:eastAsia="仿宋"/>
          <w:sz w:val="28"/>
        </w:rPr>
        <w:t>8</w:t>
      </w:r>
      <w:r>
        <w:rPr>
          <w:rFonts w:eastAsia="仿宋" w:hint="eastAsia"/>
          <w:sz w:val="28"/>
        </w:rPr>
        <w:t>月最大，</w:t>
      </w:r>
      <w:r>
        <w:rPr>
          <w:rFonts w:eastAsia="仿宋"/>
          <w:sz w:val="28"/>
        </w:rPr>
        <w:t>11</w:t>
      </w:r>
      <w:r>
        <w:rPr>
          <w:rFonts w:eastAsia="仿宋" w:hint="eastAsia"/>
          <w:sz w:val="28"/>
        </w:rPr>
        <w:t>月最小，其中</w:t>
      </w:r>
      <w:r>
        <w:rPr>
          <w:rFonts w:eastAsia="仿宋"/>
          <w:sz w:val="28"/>
        </w:rPr>
        <w:t>3</w:t>
      </w:r>
      <w:r>
        <w:rPr>
          <w:rFonts w:eastAsia="仿宋" w:hint="eastAsia"/>
          <w:sz w:val="28"/>
        </w:rPr>
        <w:t>～</w:t>
      </w:r>
      <w:r>
        <w:rPr>
          <w:rFonts w:eastAsia="仿宋"/>
          <w:sz w:val="28"/>
        </w:rPr>
        <w:t>8</w:t>
      </w:r>
      <w:r>
        <w:rPr>
          <w:rFonts w:eastAsia="仿宋" w:hint="eastAsia"/>
          <w:sz w:val="28"/>
        </w:rPr>
        <w:t>月平均风速高于年均值，</w:t>
      </w:r>
      <w:r>
        <w:rPr>
          <w:rFonts w:eastAsia="仿宋"/>
          <w:sz w:val="28"/>
        </w:rPr>
        <w:t>10</w:t>
      </w:r>
      <w:r>
        <w:rPr>
          <w:rFonts w:eastAsia="仿宋" w:hint="eastAsia"/>
          <w:sz w:val="28"/>
        </w:rPr>
        <w:t>月～</w:t>
      </w:r>
      <w:r>
        <w:rPr>
          <w:rFonts w:eastAsia="仿宋"/>
          <w:sz w:val="28"/>
        </w:rPr>
        <w:t>2</w:t>
      </w:r>
      <w:r>
        <w:rPr>
          <w:rFonts w:eastAsia="仿宋" w:hint="eastAsia"/>
          <w:sz w:val="28"/>
        </w:rPr>
        <w:t>月在年均值之下。主要气象灾害为干旱（冬、春、伏旱）和雨涝（秋涝）。</w:t>
      </w:r>
    </w:p>
    <w:p w:rsidR="008C792C" w:rsidRDefault="002046DF" w:rsidP="00B87A29">
      <w:pPr>
        <w:spacing w:line="360" w:lineRule="auto"/>
        <w:ind w:firstLineChars="200" w:firstLine="562"/>
        <w:rPr>
          <w:rFonts w:eastAsia="仿宋"/>
          <w:b/>
          <w:sz w:val="28"/>
          <w:szCs w:val="28"/>
        </w:rPr>
      </w:pPr>
      <w:r>
        <w:rPr>
          <w:rFonts w:eastAsia="仿宋"/>
          <w:b/>
          <w:sz w:val="28"/>
          <w:szCs w:val="28"/>
        </w:rPr>
        <w:t>四、水文</w:t>
      </w:r>
    </w:p>
    <w:p w:rsidR="008C792C" w:rsidRDefault="002046DF" w:rsidP="00B87A29">
      <w:pPr>
        <w:widowControl/>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）地表水</w:t>
      </w:r>
    </w:p>
    <w:p w:rsidR="008C792C" w:rsidRDefault="002046DF" w:rsidP="00B87A29">
      <w:pPr>
        <w:widowControl/>
        <w:spacing w:line="360" w:lineRule="auto"/>
        <w:ind w:firstLineChars="200" w:firstLine="560"/>
        <w:rPr>
          <w:rFonts w:eastAsia="仿宋"/>
          <w:sz w:val="28"/>
        </w:rPr>
      </w:pPr>
      <w:proofErr w:type="gramStart"/>
      <w:r>
        <w:rPr>
          <w:rFonts w:eastAsia="仿宋" w:hint="eastAsia"/>
          <w:sz w:val="28"/>
        </w:rPr>
        <w:t>评价区</w:t>
      </w:r>
      <w:proofErr w:type="gramEnd"/>
      <w:r>
        <w:rPr>
          <w:rFonts w:eastAsia="仿宋" w:hint="eastAsia"/>
          <w:sz w:val="28"/>
        </w:rPr>
        <w:t>水域主要为渭河和泾河。</w:t>
      </w:r>
    </w:p>
    <w:p w:rsidR="008C792C" w:rsidRDefault="002046DF" w:rsidP="00B87A29">
      <w:pPr>
        <w:widowControl/>
        <w:numPr>
          <w:ilvl w:val="0"/>
          <w:numId w:val="1"/>
        </w:numPr>
        <w:spacing w:line="360" w:lineRule="auto"/>
        <w:ind w:left="0" w:firstLineChars="200" w:firstLine="560"/>
        <w:rPr>
          <w:rFonts w:eastAsia="仿宋"/>
          <w:sz w:val="28"/>
        </w:rPr>
      </w:pPr>
      <w:r>
        <w:rPr>
          <w:rFonts w:eastAsia="仿宋" w:hint="eastAsia"/>
          <w:sz w:val="28"/>
        </w:rPr>
        <w:t>渭河</w:t>
      </w:r>
    </w:p>
    <w:p w:rsidR="008C792C" w:rsidRDefault="002046DF" w:rsidP="00B87A29">
      <w:pPr>
        <w:widowControl/>
        <w:spacing w:line="360" w:lineRule="auto"/>
        <w:ind w:firstLineChars="200" w:firstLine="560"/>
        <w:rPr>
          <w:rFonts w:eastAsia="仿宋"/>
          <w:sz w:val="28"/>
        </w:rPr>
      </w:pPr>
      <w:r>
        <w:rPr>
          <w:rFonts w:eastAsia="仿宋" w:hint="eastAsia"/>
          <w:sz w:val="28"/>
        </w:rPr>
        <w:t>渭河是黄河的一级支流，渭河干流发源于甘肃省渭源县，全长</w:t>
      </w:r>
      <w:r>
        <w:rPr>
          <w:rFonts w:eastAsia="仿宋" w:hint="eastAsia"/>
          <w:sz w:val="28"/>
        </w:rPr>
        <w:t>818km(</w:t>
      </w:r>
      <w:r>
        <w:rPr>
          <w:rFonts w:eastAsia="仿宋" w:hint="eastAsia"/>
          <w:sz w:val="28"/>
        </w:rPr>
        <w:t>省内</w:t>
      </w:r>
      <w:r>
        <w:rPr>
          <w:rFonts w:eastAsia="仿宋" w:hint="eastAsia"/>
          <w:sz w:val="28"/>
        </w:rPr>
        <w:t>502km)</w:t>
      </w:r>
      <w:r>
        <w:rPr>
          <w:rFonts w:eastAsia="仿宋" w:hint="eastAsia"/>
          <w:sz w:val="28"/>
        </w:rPr>
        <w:t>，流域面积</w:t>
      </w:r>
      <w:r>
        <w:rPr>
          <w:rFonts w:eastAsia="仿宋" w:hint="eastAsia"/>
          <w:sz w:val="28"/>
        </w:rPr>
        <w:t>6.25</w:t>
      </w:r>
      <w:r>
        <w:rPr>
          <w:rFonts w:eastAsia="仿宋" w:hint="eastAsia"/>
          <w:sz w:val="28"/>
        </w:rPr>
        <w:t>×</w:t>
      </w:r>
      <w:r>
        <w:rPr>
          <w:rFonts w:eastAsia="仿宋" w:hint="eastAsia"/>
          <w:sz w:val="28"/>
        </w:rPr>
        <w:t>104km</w:t>
      </w:r>
      <w:r>
        <w:rPr>
          <w:rFonts w:eastAsia="仿宋" w:hint="eastAsia"/>
          <w:sz w:val="28"/>
          <w:vertAlign w:val="superscript"/>
        </w:rPr>
        <w:t>2</w:t>
      </w:r>
      <w:r>
        <w:rPr>
          <w:rFonts w:eastAsia="仿宋" w:hint="eastAsia"/>
          <w:sz w:val="28"/>
        </w:rPr>
        <w:t>（省内流域面积</w:t>
      </w:r>
      <w:r>
        <w:rPr>
          <w:rFonts w:eastAsia="仿宋" w:hint="eastAsia"/>
          <w:sz w:val="28"/>
        </w:rPr>
        <w:t>62441km</w:t>
      </w:r>
      <w:r>
        <w:rPr>
          <w:rFonts w:eastAsia="仿宋" w:hint="eastAsia"/>
          <w:sz w:val="28"/>
          <w:vertAlign w:val="superscript"/>
        </w:rPr>
        <w:t>2</w:t>
      </w:r>
      <w:r>
        <w:rPr>
          <w:rFonts w:eastAsia="仿宋" w:hint="eastAsia"/>
          <w:sz w:val="28"/>
        </w:rPr>
        <w:t>），</w:t>
      </w:r>
      <w:r>
        <w:rPr>
          <w:rFonts w:eastAsia="仿宋" w:hint="eastAsia"/>
          <w:sz w:val="28"/>
        </w:rPr>
        <w:lastRenderedPageBreak/>
        <w:t>河道平均比降</w:t>
      </w:r>
      <w:r>
        <w:rPr>
          <w:rFonts w:eastAsia="仿宋" w:hint="eastAsia"/>
          <w:sz w:val="28"/>
        </w:rPr>
        <w:t>1.3</w:t>
      </w:r>
      <w:r>
        <w:rPr>
          <w:rFonts w:eastAsia="仿宋" w:hint="eastAsia"/>
          <w:sz w:val="28"/>
        </w:rPr>
        <w:t>‰，于陕西省潼关附近汇入黄河。渭河为常年性河流，多年平均流量为</w:t>
      </w:r>
      <w:r>
        <w:rPr>
          <w:rFonts w:eastAsia="仿宋" w:hint="eastAsia"/>
          <w:sz w:val="28"/>
        </w:rPr>
        <w:t>324m</w:t>
      </w:r>
      <w:r>
        <w:rPr>
          <w:rFonts w:eastAsia="仿宋" w:hint="eastAsia"/>
          <w:sz w:val="28"/>
          <w:vertAlign w:val="superscript"/>
        </w:rPr>
        <w:t>3</w:t>
      </w:r>
      <w:r>
        <w:rPr>
          <w:rFonts w:eastAsia="仿宋" w:hint="eastAsia"/>
          <w:sz w:val="28"/>
        </w:rPr>
        <w:t>/s</w:t>
      </w:r>
      <w:r>
        <w:rPr>
          <w:rFonts w:eastAsia="仿宋" w:hint="eastAsia"/>
          <w:sz w:val="28"/>
        </w:rPr>
        <w:t>，属大型河流类型。但近年来，渭河径流量有所下降，据渭河咸阳水文站观测资料，近几年平均流量为</w:t>
      </w:r>
      <w:r>
        <w:rPr>
          <w:rFonts w:eastAsia="仿宋" w:hint="eastAsia"/>
          <w:sz w:val="28"/>
        </w:rPr>
        <w:t>162.3m</w:t>
      </w:r>
      <w:r>
        <w:rPr>
          <w:rFonts w:eastAsia="仿宋" w:hint="eastAsia"/>
          <w:sz w:val="28"/>
          <w:vertAlign w:val="superscript"/>
        </w:rPr>
        <w:t>3</w:t>
      </w:r>
      <w:r>
        <w:rPr>
          <w:rFonts w:eastAsia="仿宋" w:hint="eastAsia"/>
          <w:sz w:val="28"/>
        </w:rPr>
        <w:t>/s</w:t>
      </w:r>
      <w:r>
        <w:rPr>
          <w:rFonts w:eastAsia="仿宋" w:hint="eastAsia"/>
          <w:sz w:val="28"/>
        </w:rPr>
        <w:t>，径流年</w:t>
      </w:r>
      <w:proofErr w:type="gramStart"/>
      <w:r>
        <w:rPr>
          <w:rFonts w:eastAsia="仿宋" w:hint="eastAsia"/>
          <w:sz w:val="28"/>
        </w:rPr>
        <w:t>季变化</w:t>
      </w:r>
      <w:proofErr w:type="gramEnd"/>
      <w:r>
        <w:rPr>
          <w:rFonts w:eastAsia="仿宋" w:hint="eastAsia"/>
          <w:sz w:val="28"/>
        </w:rPr>
        <w:t>较大，每年</w:t>
      </w:r>
      <w:r>
        <w:rPr>
          <w:rFonts w:eastAsia="仿宋" w:hint="eastAsia"/>
          <w:sz w:val="28"/>
        </w:rPr>
        <w:t>7</w:t>
      </w:r>
      <w:r>
        <w:rPr>
          <w:rFonts w:eastAsia="仿宋" w:hint="eastAsia"/>
          <w:sz w:val="28"/>
        </w:rPr>
        <w:t>、</w:t>
      </w:r>
      <w:r>
        <w:rPr>
          <w:rFonts w:eastAsia="仿宋" w:hint="eastAsia"/>
          <w:sz w:val="28"/>
        </w:rPr>
        <w:t>8</w:t>
      </w:r>
      <w:r>
        <w:rPr>
          <w:rFonts w:eastAsia="仿宋" w:hint="eastAsia"/>
          <w:sz w:val="28"/>
        </w:rPr>
        <w:t>、</w:t>
      </w:r>
      <w:r>
        <w:rPr>
          <w:rFonts w:eastAsia="仿宋" w:hint="eastAsia"/>
          <w:sz w:val="28"/>
        </w:rPr>
        <w:t>9</w:t>
      </w:r>
      <w:r>
        <w:rPr>
          <w:rFonts w:eastAsia="仿宋" w:hint="eastAsia"/>
          <w:sz w:val="28"/>
        </w:rPr>
        <w:t>三个月为丰水期，</w:t>
      </w:r>
      <w:r>
        <w:rPr>
          <w:rFonts w:eastAsia="仿宋" w:hint="eastAsia"/>
          <w:sz w:val="28"/>
        </w:rPr>
        <w:t>12</w:t>
      </w:r>
      <w:r>
        <w:rPr>
          <w:rFonts w:eastAsia="仿宋" w:hint="eastAsia"/>
          <w:sz w:val="28"/>
        </w:rPr>
        <w:t>月至</w:t>
      </w:r>
      <w:r>
        <w:rPr>
          <w:rFonts w:eastAsia="仿宋" w:hint="eastAsia"/>
          <w:sz w:val="28"/>
        </w:rPr>
        <w:t>2</w:t>
      </w:r>
      <w:r>
        <w:rPr>
          <w:rFonts w:eastAsia="仿宋" w:hint="eastAsia"/>
          <w:sz w:val="28"/>
        </w:rPr>
        <w:t>月为枯水期，其余月份皆为平水期，年均径流量</w:t>
      </w:r>
      <w:r>
        <w:rPr>
          <w:rFonts w:eastAsia="仿宋" w:hint="eastAsia"/>
          <w:sz w:val="28"/>
        </w:rPr>
        <w:t>53.8</w:t>
      </w:r>
      <w:r>
        <w:rPr>
          <w:rFonts w:eastAsia="仿宋" w:hint="eastAsia"/>
          <w:sz w:val="28"/>
        </w:rPr>
        <w:t>×</w:t>
      </w:r>
      <w:r>
        <w:rPr>
          <w:rFonts w:eastAsia="仿宋" w:hint="eastAsia"/>
          <w:sz w:val="28"/>
        </w:rPr>
        <w:t>109m</w:t>
      </w:r>
      <w:r>
        <w:rPr>
          <w:rFonts w:eastAsia="仿宋" w:hint="eastAsia"/>
          <w:sz w:val="28"/>
          <w:vertAlign w:val="superscript"/>
        </w:rPr>
        <w:t>3</w:t>
      </w:r>
      <w:r>
        <w:rPr>
          <w:rFonts w:eastAsia="仿宋" w:hint="eastAsia"/>
          <w:sz w:val="28"/>
        </w:rPr>
        <w:t>。</w:t>
      </w:r>
    </w:p>
    <w:p w:rsidR="008C792C" w:rsidRDefault="002046DF" w:rsidP="00B87A29">
      <w:pPr>
        <w:widowControl/>
        <w:numPr>
          <w:ilvl w:val="0"/>
          <w:numId w:val="1"/>
        </w:numPr>
        <w:spacing w:line="360" w:lineRule="auto"/>
        <w:ind w:left="0" w:firstLineChars="200" w:firstLine="560"/>
        <w:rPr>
          <w:rFonts w:eastAsia="仿宋"/>
          <w:sz w:val="28"/>
        </w:rPr>
      </w:pPr>
      <w:r>
        <w:rPr>
          <w:rFonts w:eastAsia="仿宋" w:hint="eastAsia"/>
          <w:sz w:val="28"/>
        </w:rPr>
        <w:t>泾河</w:t>
      </w:r>
    </w:p>
    <w:p w:rsidR="008C792C" w:rsidRDefault="002046DF" w:rsidP="00B87A29">
      <w:pPr>
        <w:widowControl/>
        <w:spacing w:line="360" w:lineRule="auto"/>
        <w:ind w:firstLineChars="200" w:firstLine="560"/>
        <w:rPr>
          <w:rFonts w:eastAsia="仿宋"/>
          <w:sz w:val="28"/>
        </w:rPr>
      </w:pPr>
      <w:r>
        <w:rPr>
          <w:rFonts w:eastAsia="仿宋" w:hint="eastAsia"/>
          <w:sz w:val="28"/>
        </w:rPr>
        <w:t>泾河是渭河最大的一级支流，泾河发源于甘肃省六盘山东麓泾源县，流经平凉、彬县于高陵区陈家滩汇入渭河。泾河全长</w:t>
      </w:r>
      <w:r>
        <w:rPr>
          <w:rFonts w:eastAsia="仿宋" w:hint="eastAsia"/>
          <w:sz w:val="28"/>
        </w:rPr>
        <w:t>455km</w:t>
      </w:r>
      <w:r>
        <w:rPr>
          <w:rFonts w:eastAsia="仿宋" w:hint="eastAsia"/>
          <w:sz w:val="28"/>
        </w:rPr>
        <w:t>，流域面积</w:t>
      </w:r>
      <w:r>
        <w:rPr>
          <w:rFonts w:eastAsia="仿宋" w:hint="eastAsia"/>
          <w:sz w:val="28"/>
        </w:rPr>
        <w:t>45421km</w:t>
      </w:r>
      <w:r>
        <w:rPr>
          <w:rFonts w:eastAsia="仿宋" w:hint="eastAsia"/>
          <w:sz w:val="28"/>
          <w:vertAlign w:val="superscript"/>
        </w:rPr>
        <w:t>2</w:t>
      </w:r>
      <w:r>
        <w:rPr>
          <w:rFonts w:eastAsia="仿宋" w:hint="eastAsia"/>
          <w:sz w:val="28"/>
        </w:rPr>
        <w:t>，年径流量约</w:t>
      </w:r>
      <w:r>
        <w:rPr>
          <w:rFonts w:eastAsia="仿宋" w:hint="eastAsia"/>
          <w:sz w:val="28"/>
        </w:rPr>
        <w:t>20.5</w:t>
      </w:r>
      <w:r>
        <w:rPr>
          <w:rFonts w:eastAsia="仿宋" w:hint="eastAsia"/>
          <w:sz w:val="28"/>
        </w:rPr>
        <w:t>×</w:t>
      </w:r>
      <w:r>
        <w:rPr>
          <w:rFonts w:eastAsia="仿宋" w:hint="eastAsia"/>
          <w:sz w:val="28"/>
        </w:rPr>
        <w:t>108m</w:t>
      </w:r>
      <w:r>
        <w:rPr>
          <w:rFonts w:eastAsia="仿宋" w:hint="eastAsia"/>
          <w:sz w:val="28"/>
          <w:vertAlign w:val="superscript"/>
        </w:rPr>
        <w:t>3</w:t>
      </w:r>
      <w:r>
        <w:rPr>
          <w:rFonts w:eastAsia="仿宋" w:hint="eastAsia"/>
          <w:sz w:val="28"/>
        </w:rPr>
        <w:t>。泾河在高陵区境内流长</w:t>
      </w:r>
      <w:r>
        <w:rPr>
          <w:rFonts w:eastAsia="仿宋" w:hint="eastAsia"/>
          <w:sz w:val="28"/>
        </w:rPr>
        <w:t>13km</w:t>
      </w:r>
      <w:r>
        <w:rPr>
          <w:rFonts w:eastAsia="仿宋" w:hint="eastAsia"/>
          <w:sz w:val="28"/>
        </w:rPr>
        <w:t>，沙卵石河床，水位落差大，汛期突涨猛落，多年平均流量为</w:t>
      </w:r>
      <w:r>
        <w:rPr>
          <w:rFonts w:eastAsia="仿宋" w:hint="eastAsia"/>
          <w:sz w:val="28"/>
        </w:rPr>
        <w:t>35.8m</w:t>
      </w:r>
      <w:r>
        <w:rPr>
          <w:rFonts w:eastAsia="仿宋" w:hint="eastAsia"/>
          <w:sz w:val="28"/>
          <w:vertAlign w:val="superscript"/>
        </w:rPr>
        <w:t>3</w:t>
      </w:r>
      <w:r>
        <w:rPr>
          <w:rFonts w:eastAsia="仿宋" w:hint="eastAsia"/>
          <w:sz w:val="28"/>
        </w:rPr>
        <w:t>/s</w:t>
      </w:r>
      <w:r>
        <w:rPr>
          <w:rFonts w:eastAsia="仿宋" w:hint="eastAsia"/>
          <w:sz w:val="28"/>
        </w:rPr>
        <w:t>，最小流量为</w:t>
      </w:r>
      <w:r>
        <w:rPr>
          <w:rFonts w:eastAsia="仿宋" w:hint="eastAsia"/>
          <w:sz w:val="28"/>
        </w:rPr>
        <w:t>1.1m</w:t>
      </w:r>
      <w:r>
        <w:rPr>
          <w:rFonts w:eastAsia="仿宋" w:hint="eastAsia"/>
          <w:sz w:val="28"/>
          <w:vertAlign w:val="superscript"/>
        </w:rPr>
        <w:t>3</w:t>
      </w:r>
      <w:r>
        <w:rPr>
          <w:rFonts w:eastAsia="仿宋" w:hint="eastAsia"/>
          <w:sz w:val="28"/>
        </w:rPr>
        <w:t>/s</w:t>
      </w:r>
      <w:r>
        <w:rPr>
          <w:rFonts w:eastAsia="仿宋" w:hint="eastAsia"/>
          <w:sz w:val="28"/>
        </w:rPr>
        <w:t>，洪水</w:t>
      </w:r>
      <w:proofErr w:type="gramStart"/>
      <w:r>
        <w:rPr>
          <w:rFonts w:eastAsia="仿宋" w:hint="eastAsia"/>
          <w:sz w:val="28"/>
        </w:rPr>
        <w:t>期最大</w:t>
      </w:r>
      <w:proofErr w:type="gramEnd"/>
      <w:r>
        <w:rPr>
          <w:rFonts w:eastAsia="仿宋" w:hint="eastAsia"/>
          <w:sz w:val="28"/>
        </w:rPr>
        <w:t>流量为</w:t>
      </w:r>
      <w:r>
        <w:rPr>
          <w:rFonts w:eastAsia="仿宋" w:hint="eastAsia"/>
          <w:sz w:val="28"/>
        </w:rPr>
        <w:t>15700m</w:t>
      </w:r>
      <w:r>
        <w:rPr>
          <w:rFonts w:eastAsia="仿宋" w:hint="eastAsia"/>
          <w:sz w:val="28"/>
          <w:vertAlign w:val="superscript"/>
        </w:rPr>
        <w:t>3</w:t>
      </w:r>
      <w:r>
        <w:rPr>
          <w:rFonts w:eastAsia="仿宋" w:hint="eastAsia"/>
          <w:sz w:val="28"/>
        </w:rPr>
        <w:t>/s</w:t>
      </w:r>
      <w:r>
        <w:rPr>
          <w:rFonts w:eastAsia="仿宋" w:hint="eastAsia"/>
          <w:sz w:val="28"/>
        </w:rPr>
        <w:t>，泾河属中等河流类型。泾河是一条多泥沙的河流，年平均输沙量为</w:t>
      </w:r>
      <w:r>
        <w:rPr>
          <w:rFonts w:eastAsia="仿宋" w:hint="eastAsia"/>
          <w:sz w:val="28"/>
        </w:rPr>
        <w:t>27366.8</w:t>
      </w:r>
      <w:r>
        <w:rPr>
          <w:rFonts w:eastAsia="仿宋" w:hint="eastAsia"/>
          <w:sz w:val="28"/>
        </w:rPr>
        <w:t>×</w:t>
      </w:r>
      <w:r>
        <w:rPr>
          <w:rFonts w:eastAsia="仿宋" w:hint="eastAsia"/>
          <w:sz w:val="28"/>
        </w:rPr>
        <w:t>104t</w:t>
      </w:r>
      <w:r>
        <w:rPr>
          <w:rFonts w:eastAsia="仿宋" w:hint="eastAsia"/>
          <w:sz w:val="28"/>
        </w:rPr>
        <w:t>。</w:t>
      </w:r>
    </w:p>
    <w:p w:rsidR="008C792C" w:rsidRDefault="002046DF" w:rsidP="00B87A29">
      <w:pPr>
        <w:widowControl/>
        <w:numPr>
          <w:ilvl w:val="0"/>
          <w:numId w:val="2"/>
        </w:numPr>
        <w:spacing w:line="360" w:lineRule="auto"/>
        <w:ind w:firstLineChars="200" w:firstLine="560"/>
        <w:rPr>
          <w:rFonts w:eastAsia="仿宋"/>
          <w:sz w:val="28"/>
        </w:rPr>
      </w:pPr>
      <w:r>
        <w:rPr>
          <w:rFonts w:eastAsia="仿宋" w:hint="eastAsia"/>
          <w:sz w:val="28"/>
        </w:rPr>
        <w:t>地下水</w:t>
      </w:r>
      <w:r>
        <w:rPr>
          <w:rFonts w:eastAsia="仿宋" w:hint="eastAsia"/>
          <w:sz w:val="28"/>
        </w:rPr>
        <w:t xml:space="preserve"> </w:t>
      </w:r>
    </w:p>
    <w:p w:rsidR="008C792C" w:rsidRDefault="002046DF" w:rsidP="00B87A29">
      <w:pPr>
        <w:widowControl/>
        <w:spacing w:line="360" w:lineRule="auto"/>
        <w:ind w:firstLineChars="200" w:firstLine="560"/>
        <w:rPr>
          <w:rFonts w:eastAsia="仿宋"/>
          <w:sz w:val="28"/>
        </w:rPr>
      </w:pPr>
      <w:proofErr w:type="gramStart"/>
      <w:r>
        <w:rPr>
          <w:rFonts w:eastAsia="仿宋" w:hint="eastAsia"/>
          <w:sz w:val="28"/>
        </w:rPr>
        <w:t>评价区</w:t>
      </w:r>
      <w:proofErr w:type="gramEnd"/>
      <w:r>
        <w:rPr>
          <w:rFonts w:eastAsia="仿宋" w:hint="eastAsia"/>
          <w:sz w:val="28"/>
        </w:rPr>
        <w:t>地下水资源约为</w:t>
      </w:r>
      <w:r>
        <w:rPr>
          <w:rFonts w:eastAsia="仿宋" w:hint="eastAsia"/>
          <w:sz w:val="28"/>
        </w:rPr>
        <w:t>4631</w:t>
      </w:r>
      <w:r>
        <w:rPr>
          <w:rFonts w:eastAsia="仿宋" w:hint="eastAsia"/>
          <w:sz w:val="28"/>
        </w:rPr>
        <w:t>万</w:t>
      </w:r>
      <w:r>
        <w:rPr>
          <w:rFonts w:eastAsia="仿宋" w:hint="eastAsia"/>
          <w:sz w:val="28"/>
        </w:rPr>
        <w:t>m</w:t>
      </w:r>
      <w:r>
        <w:rPr>
          <w:rFonts w:eastAsia="仿宋" w:hint="eastAsia"/>
          <w:sz w:val="28"/>
          <w:vertAlign w:val="superscript"/>
        </w:rPr>
        <w:t>3</w:t>
      </w:r>
      <w:r>
        <w:rPr>
          <w:rFonts w:eastAsia="仿宋" w:hint="eastAsia"/>
          <w:sz w:val="28"/>
        </w:rPr>
        <w:t>，包括天然补给、灌溉回归重复利用</w:t>
      </w:r>
      <w:r>
        <w:rPr>
          <w:rFonts w:eastAsia="仿宋" w:hint="eastAsia"/>
          <w:sz w:val="28"/>
        </w:rPr>
        <w:t>6443</w:t>
      </w:r>
      <w:r>
        <w:rPr>
          <w:rFonts w:eastAsia="仿宋" w:hint="eastAsia"/>
          <w:sz w:val="28"/>
        </w:rPr>
        <w:t>万</w:t>
      </w:r>
      <w:r>
        <w:rPr>
          <w:rFonts w:eastAsia="仿宋" w:hint="eastAsia"/>
          <w:sz w:val="28"/>
        </w:rPr>
        <w:t>m</w:t>
      </w:r>
      <w:r>
        <w:rPr>
          <w:rFonts w:eastAsia="仿宋" w:hint="eastAsia"/>
          <w:sz w:val="28"/>
          <w:vertAlign w:val="superscript"/>
        </w:rPr>
        <w:t>3</w:t>
      </w:r>
      <w:r>
        <w:rPr>
          <w:rFonts w:eastAsia="仿宋" w:hint="eastAsia"/>
          <w:sz w:val="28"/>
        </w:rPr>
        <w:t>，年总量为</w:t>
      </w:r>
      <w:r>
        <w:rPr>
          <w:rFonts w:eastAsia="仿宋" w:hint="eastAsia"/>
          <w:sz w:val="28"/>
        </w:rPr>
        <w:t>1.1074</w:t>
      </w:r>
      <w:r>
        <w:rPr>
          <w:rFonts w:eastAsia="仿宋" w:hint="eastAsia"/>
          <w:sz w:val="28"/>
        </w:rPr>
        <w:t>万</w:t>
      </w:r>
      <w:r>
        <w:rPr>
          <w:rFonts w:eastAsia="仿宋" w:hint="eastAsia"/>
          <w:sz w:val="28"/>
        </w:rPr>
        <w:t>m</w:t>
      </w:r>
      <w:r>
        <w:rPr>
          <w:rFonts w:eastAsia="仿宋" w:hint="eastAsia"/>
          <w:sz w:val="28"/>
          <w:vertAlign w:val="superscript"/>
        </w:rPr>
        <w:t>3</w:t>
      </w:r>
      <w:r>
        <w:rPr>
          <w:rFonts w:eastAsia="仿宋" w:hint="eastAsia"/>
          <w:sz w:val="28"/>
        </w:rPr>
        <w:t>。地下水允许开采量为</w:t>
      </w:r>
      <w:r>
        <w:rPr>
          <w:rFonts w:eastAsia="仿宋" w:hint="eastAsia"/>
          <w:sz w:val="28"/>
        </w:rPr>
        <w:t>6787</w:t>
      </w:r>
      <w:r>
        <w:rPr>
          <w:rFonts w:eastAsia="仿宋" w:hint="eastAsia"/>
          <w:sz w:val="28"/>
        </w:rPr>
        <w:t>万</w:t>
      </w:r>
      <w:r>
        <w:rPr>
          <w:rFonts w:eastAsia="仿宋" w:hint="eastAsia"/>
          <w:sz w:val="28"/>
        </w:rPr>
        <w:t>m</w:t>
      </w:r>
      <w:r>
        <w:rPr>
          <w:rFonts w:eastAsia="仿宋" w:hint="eastAsia"/>
          <w:sz w:val="28"/>
          <w:vertAlign w:val="superscript"/>
        </w:rPr>
        <w:t>3</w:t>
      </w:r>
      <w:r>
        <w:rPr>
          <w:rFonts w:eastAsia="仿宋" w:hint="eastAsia"/>
          <w:sz w:val="28"/>
        </w:rPr>
        <w:t>，主要为潜水和混合层间承压水。高陵区共分为</w:t>
      </w:r>
      <w:r>
        <w:rPr>
          <w:rFonts w:eastAsia="仿宋" w:hint="eastAsia"/>
          <w:sz w:val="28"/>
        </w:rPr>
        <w:t>3</w:t>
      </w:r>
      <w:r>
        <w:rPr>
          <w:rFonts w:eastAsia="仿宋" w:hint="eastAsia"/>
          <w:sz w:val="28"/>
        </w:rPr>
        <w:t>个含水岩组、</w:t>
      </w:r>
      <w:r>
        <w:rPr>
          <w:rFonts w:eastAsia="仿宋" w:hint="eastAsia"/>
          <w:sz w:val="28"/>
        </w:rPr>
        <w:t>5</w:t>
      </w:r>
      <w:r>
        <w:rPr>
          <w:rFonts w:eastAsia="仿宋" w:hint="eastAsia"/>
          <w:sz w:val="28"/>
        </w:rPr>
        <w:t>个区：</w:t>
      </w:r>
      <w:proofErr w:type="gramStart"/>
      <w:r>
        <w:rPr>
          <w:rFonts w:eastAsia="仿宋" w:hint="eastAsia"/>
          <w:sz w:val="28"/>
        </w:rPr>
        <w:t>泾</w:t>
      </w:r>
      <w:proofErr w:type="gramEnd"/>
      <w:r>
        <w:rPr>
          <w:rFonts w:eastAsia="仿宋" w:hint="eastAsia"/>
          <w:sz w:val="28"/>
        </w:rPr>
        <w:t>渭河一级阶地地下含水岩组含水层自北向南，自西向东，由细变粗，由薄变厚，埋深</w:t>
      </w:r>
      <w:r>
        <w:rPr>
          <w:rFonts w:eastAsia="仿宋" w:hint="eastAsia"/>
          <w:sz w:val="28"/>
        </w:rPr>
        <w:t>8</w:t>
      </w:r>
      <w:r>
        <w:rPr>
          <w:rFonts w:eastAsia="仿宋" w:hint="eastAsia"/>
          <w:sz w:val="28"/>
        </w:rPr>
        <w:t>～</w:t>
      </w:r>
      <w:r>
        <w:rPr>
          <w:rFonts w:eastAsia="仿宋" w:hint="eastAsia"/>
          <w:sz w:val="28"/>
        </w:rPr>
        <w:t>15</w:t>
      </w:r>
      <w:r>
        <w:rPr>
          <w:rFonts w:eastAsia="仿宋" w:hint="eastAsia"/>
          <w:sz w:val="28"/>
        </w:rPr>
        <w:t>米，厚度</w:t>
      </w:r>
      <w:r>
        <w:rPr>
          <w:rFonts w:eastAsia="仿宋" w:hint="eastAsia"/>
          <w:sz w:val="28"/>
        </w:rPr>
        <w:t>10</w:t>
      </w:r>
      <w:r>
        <w:rPr>
          <w:rFonts w:eastAsia="仿宋" w:hint="eastAsia"/>
          <w:sz w:val="28"/>
        </w:rPr>
        <w:t>～</w:t>
      </w:r>
      <w:r>
        <w:rPr>
          <w:rFonts w:eastAsia="仿宋" w:hint="eastAsia"/>
          <w:sz w:val="28"/>
        </w:rPr>
        <w:t>20</w:t>
      </w:r>
      <w:r>
        <w:rPr>
          <w:rFonts w:eastAsia="仿宋" w:hint="eastAsia"/>
          <w:sz w:val="28"/>
        </w:rPr>
        <w:t>米，水位埋深</w:t>
      </w:r>
      <w:r>
        <w:rPr>
          <w:rFonts w:eastAsia="仿宋" w:hint="eastAsia"/>
          <w:sz w:val="28"/>
        </w:rPr>
        <w:t>2</w:t>
      </w:r>
      <w:r>
        <w:rPr>
          <w:rFonts w:eastAsia="仿宋" w:hint="eastAsia"/>
          <w:sz w:val="28"/>
        </w:rPr>
        <w:t>～</w:t>
      </w:r>
      <w:r>
        <w:rPr>
          <w:rFonts w:eastAsia="仿宋" w:hint="eastAsia"/>
          <w:sz w:val="28"/>
        </w:rPr>
        <w:t>10</w:t>
      </w:r>
      <w:r>
        <w:rPr>
          <w:rFonts w:eastAsia="仿宋" w:hint="eastAsia"/>
          <w:sz w:val="28"/>
        </w:rPr>
        <w:t>米。单位涌水量</w:t>
      </w:r>
      <w:r>
        <w:rPr>
          <w:rFonts w:eastAsia="仿宋" w:hint="eastAsia"/>
          <w:sz w:val="28"/>
        </w:rPr>
        <w:t>7</w:t>
      </w:r>
      <w:r>
        <w:rPr>
          <w:rFonts w:eastAsia="仿宋" w:hint="eastAsia"/>
          <w:sz w:val="28"/>
        </w:rPr>
        <w:t>～</w:t>
      </w:r>
      <w:r>
        <w:rPr>
          <w:rFonts w:eastAsia="仿宋" w:hint="eastAsia"/>
          <w:sz w:val="28"/>
        </w:rPr>
        <w:t>33</w:t>
      </w:r>
      <w:r>
        <w:rPr>
          <w:rFonts w:eastAsia="仿宋" w:hint="eastAsia"/>
          <w:sz w:val="28"/>
        </w:rPr>
        <w:t>立方米</w:t>
      </w:r>
      <w:r>
        <w:rPr>
          <w:rFonts w:eastAsia="仿宋" w:hint="eastAsia"/>
          <w:sz w:val="28"/>
        </w:rPr>
        <w:t>/</w:t>
      </w:r>
      <w:r>
        <w:rPr>
          <w:rFonts w:eastAsia="仿宋" w:hint="eastAsia"/>
          <w:sz w:val="28"/>
        </w:rPr>
        <w:t>时米。</w:t>
      </w:r>
    </w:p>
    <w:p w:rsidR="008C792C" w:rsidRDefault="002046DF" w:rsidP="00B87A29">
      <w:pPr>
        <w:widowControl/>
        <w:spacing w:line="360" w:lineRule="auto"/>
        <w:ind w:firstLineChars="200" w:firstLine="560"/>
        <w:rPr>
          <w:rFonts w:eastAsia="仿宋"/>
          <w:sz w:val="28"/>
        </w:rPr>
      </w:pPr>
      <w:proofErr w:type="gramStart"/>
      <w:r>
        <w:rPr>
          <w:rFonts w:eastAsia="仿宋" w:hint="eastAsia"/>
          <w:sz w:val="28"/>
        </w:rPr>
        <w:t>泾</w:t>
      </w:r>
      <w:proofErr w:type="gramEnd"/>
      <w:r>
        <w:rPr>
          <w:rFonts w:eastAsia="仿宋" w:hint="eastAsia"/>
          <w:sz w:val="28"/>
        </w:rPr>
        <w:t>渭河二级阶地地下含水岩组</w:t>
      </w:r>
    </w:p>
    <w:p w:rsidR="008C792C" w:rsidRDefault="002046DF" w:rsidP="00B87A29">
      <w:pPr>
        <w:widowControl/>
        <w:spacing w:line="360" w:lineRule="auto"/>
        <w:ind w:firstLineChars="200" w:firstLine="560"/>
        <w:rPr>
          <w:rFonts w:eastAsia="仿宋"/>
          <w:sz w:val="28"/>
        </w:rPr>
      </w:pPr>
      <w:proofErr w:type="gramStart"/>
      <w:r>
        <w:rPr>
          <w:rFonts w:eastAsia="仿宋" w:hint="eastAsia"/>
          <w:sz w:val="28"/>
        </w:rPr>
        <w:lastRenderedPageBreak/>
        <w:t>张卜至船张到毗</w:t>
      </w:r>
      <w:proofErr w:type="gramEnd"/>
      <w:r>
        <w:rPr>
          <w:rFonts w:eastAsia="仿宋" w:hint="eastAsia"/>
          <w:sz w:val="28"/>
        </w:rPr>
        <w:t>沙台</w:t>
      </w:r>
      <w:proofErr w:type="gramStart"/>
      <w:r>
        <w:rPr>
          <w:rFonts w:eastAsia="仿宋" w:hint="eastAsia"/>
          <w:sz w:val="28"/>
        </w:rPr>
        <w:t>塬</w:t>
      </w:r>
      <w:proofErr w:type="gramEnd"/>
      <w:r>
        <w:rPr>
          <w:rFonts w:eastAsia="仿宋" w:hint="eastAsia"/>
          <w:sz w:val="28"/>
        </w:rPr>
        <w:t>区：含水层埋深</w:t>
      </w:r>
      <w:r>
        <w:rPr>
          <w:rFonts w:eastAsia="仿宋" w:hint="eastAsia"/>
          <w:sz w:val="28"/>
        </w:rPr>
        <w:t>15</w:t>
      </w:r>
      <w:r>
        <w:rPr>
          <w:rFonts w:eastAsia="仿宋" w:hint="eastAsia"/>
          <w:sz w:val="28"/>
        </w:rPr>
        <w:t>～</w:t>
      </w:r>
      <w:r>
        <w:rPr>
          <w:rFonts w:eastAsia="仿宋" w:hint="eastAsia"/>
          <w:sz w:val="28"/>
        </w:rPr>
        <w:t>35m</w:t>
      </w:r>
      <w:r>
        <w:rPr>
          <w:rFonts w:eastAsia="仿宋" w:hint="eastAsia"/>
          <w:sz w:val="28"/>
        </w:rPr>
        <w:t>，厚</w:t>
      </w:r>
      <w:r>
        <w:rPr>
          <w:rFonts w:eastAsia="仿宋" w:hint="eastAsia"/>
          <w:sz w:val="28"/>
        </w:rPr>
        <w:t>25</w:t>
      </w:r>
      <w:r>
        <w:rPr>
          <w:rFonts w:eastAsia="仿宋" w:hint="eastAsia"/>
          <w:sz w:val="28"/>
        </w:rPr>
        <w:t>～</w:t>
      </w:r>
      <w:r>
        <w:rPr>
          <w:rFonts w:eastAsia="仿宋" w:hint="eastAsia"/>
          <w:sz w:val="28"/>
        </w:rPr>
        <w:t>43m</w:t>
      </w:r>
      <w:r>
        <w:rPr>
          <w:rFonts w:eastAsia="仿宋" w:hint="eastAsia"/>
          <w:sz w:val="28"/>
        </w:rPr>
        <w:t>，水位平均埋深</w:t>
      </w:r>
      <w:r>
        <w:rPr>
          <w:rFonts w:eastAsia="仿宋" w:hint="eastAsia"/>
          <w:sz w:val="28"/>
        </w:rPr>
        <w:t>10</w:t>
      </w:r>
      <w:r>
        <w:rPr>
          <w:rFonts w:eastAsia="仿宋" w:hint="eastAsia"/>
          <w:sz w:val="28"/>
        </w:rPr>
        <w:t>～</w:t>
      </w:r>
      <w:r>
        <w:rPr>
          <w:rFonts w:eastAsia="仿宋" w:hint="eastAsia"/>
          <w:sz w:val="28"/>
        </w:rPr>
        <w:t>35m</w:t>
      </w:r>
      <w:r>
        <w:rPr>
          <w:rFonts w:eastAsia="仿宋" w:hint="eastAsia"/>
          <w:sz w:val="28"/>
        </w:rPr>
        <w:t>。单位涌水量</w:t>
      </w:r>
      <w:r>
        <w:rPr>
          <w:rFonts w:eastAsia="仿宋" w:hint="eastAsia"/>
          <w:sz w:val="28"/>
        </w:rPr>
        <w:t>6</w:t>
      </w:r>
      <w:r>
        <w:rPr>
          <w:rFonts w:eastAsia="仿宋" w:hint="eastAsia"/>
          <w:sz w:val="28"/>
        </w:rPr>
        <w:t>～</w:t>
      </w:r>
      <w:r>
        <w:rPr>
          <w:rFonts w:eastAsia="仿宋" w:hint="eastAsia"/>
          <w:sz w:val="28"/>
        </w:rPr>
        <w:t>20m</w:t>
      </w:r>
      <w:r>
        <w:rPr>
          <w:rFonts w:eastAsia="仿宋" w:hint="eastAsia"/>
          <w:sz w:val="28"/>
          <w:vertAlign w:val="superscript"/>
        </w:rPr>
        <w:t>3</w:t>
      </w:r>
      <w:r>
        <w:rPr>
          <w:rFonts w:eastAsia="仿宋" w:hint="eastAsia"/>
          <w:sz w:val="28"/>
        </w:rPr>
        <w:t>/</w:t>
      </w:r>
      <w:r>
        <w:rPr>
          <w:rFonts w:eastAsia="仿宋" w:hint="eastAsia"/>
          <w:sz w:val="28"/>
        </w:rPr>
        <w:t>时米。梁村</w:t>
      </w:r>
      <w:proofErr w:type="gramStart"/>
      <w:r>
        <w:rPr>
          <w:rFonts w:eastAsia="仿宋" w:hint="eastAsia"/>
          <w:sz w:val="28"/>
        </w:rPr>
        <w:t>塬</w:t>
      </w:r>
      <w:proofErr w:type="gramEnd"/>
      <w:r>
        <w:rPr>
          <w:rFonts w:eastAsia="仿宋" w:hint="eastAsia"/>
          <w:sz w:val="28"/>
        </w:rPr>
        <w:t>区：含水层埋深</w:t>
      </w:r>
      <w:r>
        <w:rPr>
          <w:rFonts w:eastAsia="仿宋" w:hint="eastAsia"/>
          <w:sz w:val="28"/>
        </w:rPr>
        <w:t>20</w:t>
      </w:r>
      <w:r>
        <w:rPr>
          <w:rFonts w:eastAsia="仿宋" w:hint="eastAsia"/>
          <w:sz w:val="28"/>
        </w:rPr>
        <w:t>～</w:t>
      </w:r>
      <w:r>
        <w:rPr>
          <w:rFonts w:eastAsia="仿宋" w:hint="eastAsia"/>
          <w:sz w:val="28"/>
        </w:rPr>
        <w:t>30m</w:t>
      </w:r>
      <w:r>
        <w:rPr>
          <w:rFonts w:eastAsia="仿宋" w:hint="eastAsia"/>
          <w:sz w:val="28"/>
        </w:rPr>
        <w:t>，厚</w:t>
      </w:r>
      <w:r>
        <w:rPr>
          <w:rFonts w:eastAsia="仿宋" w:hint="eastAsia"/>
          <w:sz w:val="28"/>
        </w:rPr>
        <w:t>30m</w:t>
      </w:r>
      <w:r>
        <w:rPr>
          <w:rFonts w:eastAsia="仿宋" w:hint="eastAsia"/>
          <w:sz w:val="28"/>
        </w:rPr>
        <w:t>左右，水位埋深</w:t>
      </w:r>
      <w:r>
        <w:rPr>
          <w:rFonts w:eastAsia="仿宋" w:hint="eastAsia"/>
          <w:sz w:val="28"/>
        </w:rPr>
        <w:t>20</w:t>
      </w:r>
      <w:r>
        <w:rPr>
          <w:rFonts w:eastAsia="仿宋" w:hint="eastAsia"/>
          <w:sz w:val="28"/>
        </w:rPr>
        <w:t>～</w:t>
      </w:r>
      <w:r>
        <w:rPr>
          <w:rFonts w:eastAsia="仿宋" w:hint="eastAsia"/>
          <w:sz w:val="28"/>
        </w:rPr>
        <w:t>40m</w:t>
      </w:r>
      <w:r>
        <w:rPr>
          <w:rFonts w:eastAsia="仿宋" w:hint="eastAsia"/>
          <w:sz w:val="28"/>
        </w:rPr>
        <w:t>。</w:t>
      </w:r>
    </w:p>
    <w:p w:rsidR="008C792C" w:rsidRDefault="002046DF" w:rsidP="00B87A29">
      <w:pPr>
        <w:widowControl/>
        <w:spacing w:line="360" w:lineRule="auto"/>
        <w:ind w:firstLineChars="200" w:firstLine="560"/>
        <w:rPr>
          <w:rFonts w:eastAsia="仿宋"/>
          <w:sz w:val="28"/>
        </w:rPr>
      </w:pPr>
      <w:proofErr w:type="gramStart"/>
      <w:r>
        <w:rPr>
          <w:rFonts w:eastAsia="仿宋" w:hint="eastAsia"/>
          <w:sz w:val="28"/>
        </w:rPr>
        <w:t>泾渭河高漫滩地</w:t>
      </w:r>
      <w:proofErr w:type="gramEnd"/>
      <w:r>
        <w:rPr>
          <w:rFonts w:eastAsia="仿宋" w:hint="eastAsia"/>
          <w:sz w:val="28"/>
        </w:rPr>
        <w:t>下含水岩组</w:t>
      </w:r>
    </w:p>
    <w:p w:rsidR="008C792C" w:rsidRDefault="002046DF" w:rsidP="00B87A29">
      <w:pPr>
        <w:widowControl/>
        <w:spacing w:line="360" w:lineRule="auto"/>
        <w:ind w:firstLineChars="200" w:firstLine="560"/>
        <w:rPr>
          <w:rFonts w:eastAsia="仿宋"/>
          <w:sz w:val="28"/>
        </w:rPr>
      </w:pPr>
      <w:r>
        <w:rPr>
          <w:rFonts w:eastAsia="仿宋" w:hint="eastAsia"/>
          <w:sz w:val="28"/>
        </w:rPr>
        <w:t>泾河高漫滩区：含水层埋深</w:t>
      </w:r>
      <w:r>
        <w:rPr>
          <w:rFonts w:eastAsia="仿宋" w:hint="eastAsia"/>
          <w:sz w:val="28"/>
        </w:rPr>
        <w:t>8</w:t>
      </w:r>
      <w:r>
        <w:rPr>
          <w:rFonts w:eastAsia="仿宋" w:hint="eastAsia"/>
          <w:sz w:val="28"/>
        </w:rPr>
        <w:t>～</w:t>
      </w:r>
      <w:r>
        <w:rPr>
          <w:rFonts w:eastAsia="仿宋" w:hint="eastAsia"/>
          <w:sz w:val="28"/>
        </w:rPr>
        <w:t>10m</w:t>
      </w:r>
      <w:r>
        <w:rPr>
          <w:rFonts w:eastAsia="仿宋" w:hint="eastAsia"/>
          <w:sz w:val="28"/>
        </w:rPr>
        <w:t>，厚</w:t>
      </w:r>
      <w:r>
        <w:rPr>
          <w:rFonts w:eastAsia="仿宋" w:hint="eastAsia"/>
          <w:sz w:val="28"/>
        </w:rPr>
        <w:t>20m</w:t>
      </w:r>
      <w:r>
        <w:rPr>
          <w:rFonts w:eastAsia="仿宋" w:hint="eastAsia"/>
          <w:sz w:val="28"/>
        </w:rPr>
        <w:t>左右，水位埋深</w:t>
      </w:r>
      <w:r>
        <w:rPr>
          <w:rFonts w:eastAsia="仿宋" w:hint="eastAsia"/>
          <w:sz w:val="28"/>
        </w:rPr>
        <w:t>5</w:t>
      </w:r>
      <w:r>
        <w:rPr>
          <w:rFonts w:eastAsia="仿宋" w:hint="eastAsia"/>
          <w:sz w:val="28"/>
        </w:rPr>
        <w:t>～</w:t>
      </w:r>
      <w:r>
        <w:rPr>
          <w:rFonts w:eastAsia="仿宋" w:hint="eastAsia"/>
          <w:sz w:val="28"/>
        </w:rPr>
        <w:t>10m</w:t>
      </w:r>
      <w:r>
        <w:rPr>
          <w:rFonts w:eastAsia="仿宋" w:hint="eastAsia"/>
          <w:sz w:val="28"/>
        </w:rPr>
        <w:t>。单位涌水量</w:t>
      </w:r>
      <w:r>
        <w:rPr>
          <w:rFonts w:eastAsia="仿宋" w:hint="eastAsia"/>
          <w:sz w:val="28"/>
        </w:rPr>
        <w:t>25m</w:t>
      </w:r>
      <w:r>
        <w:rPr>
          <w:rFonts w:eastAsia="仿宋" w:hint="eastAsia"/>
          <w:sz w:val="28"/>
          <w:vertAlign w:val="superscript"/>
        </w:rPr>
        <w:t>3</w:t>
      </w:r>
      <w:r>
        <w:rPr>
          <w:rFonts w:eastAsia="仿宋" w:hint="eastAsia"/>
          <w:sz w:val="28"/>
        </w:rPr>
        <w:t>/</w:t>
      </w:r>
      <w:proofErr w:type="gramStart"/>
      <w:r>
        <w:rPr>
          <w:rFonts w:eastAsia="仿宋" w:hint="eastAsia"/>
          <w:sz w:val="28"/>
        </w:rPr>
        <w:t>时米左右</w:t>
      </w:r>
      <w:proofErr w:type="gramEnd"/>
      <w:r>
        <w:rPr>
          <w:rFonts w:eastAsia="仿宋" w:hint="eastAsia"/>
          <w:sz w:val="28"/>
        </w:rPr>
        <w:t>。</w:t>
      </w:r>
    </w:p>
    <w:p w:rsidR="008C792C" w:rsidRDefault="002046DF" w:rsidP="00B87A29">
      <w:pPr>
        <w:widowControl/>
        <w:spacing w:line="360" w:lineRule="auto"/>
        <w:ind w:firstLineChars="200" w:firstLine="560"/>
        <w:rPr>
          <w:rFonts w:eastAsia="仿宋"/>
          <w:sz w:val="28"/>
        </w:rPr>
      </w:pPr>
      <w:r>
        <w:rPr>
          <w:rFonts w:eastAsia="仿宋" w:hint="eastAsia"/>
          <w:sz w:val="28"/>
        </w:rPr>
        <w:t>渭河高漫滩区：含水层埋深</w:t>
      </w:r>
      <w:r>
        <w:rPr>
          <w:rFonts w:eastAsia="仿宋" w:hint="eastAsia"/>
          <w:sz w:val="28"/>
        </w:rPr>
        <w:t>5</w:t>
      </w:r>
      <w:r>
        <w:rPr>
          <w:rFonts w:eastAsia="仿宋" w:hint="eastAsia"/>
          <w:sz w:val="28"/>
        </w:rPr>
        <w:t>～</w:t>
      </w:r>
      <w:r>
        <w:rPr>
          <w:rFonts w:eastAsia="仿宋" w:hint="eastAsia"/>
          <w:sz w:val="28"/>
        </w:rPr>
        <w:t>10m</w:t>
      </w:r>
      <w:r>
        <w:rPr>
          <w:rFonts w:eastAsia="仿宋" w:hint="eastAsia"/>
          <w:sz w:val="28"/>
        </w:rPr>
        <w:t>，厚</w:t>
      </w:r>
      <w:r>
        <w:rPr>
          <w:rFonts w:eastAsia="仿宋" w:hint="eastAsia"/>
          <w:sz w:val="28"/>
        </w:rPr>
        <w:t>20m</w:t>
      </w:r>
      <w:r>
        <w:rPr>
          <w:rFonts w:eastAsia="仿宋" w:hint="eastAsia"/>
          <w:sz w:val="28"/>
        </w:rPr>
        <w:t>，水位埋深小于</w:t>
      </w:r>
      <w:r>
        <w:rPr>
          <w:rFonts w:eastAsia="仿宋" w:hint="eastAsia"/>
          <w:sz w:val="28"/>
        </w:rPr>
        <w:t>10m</w:t>
      </w:r>
      <w:r>
        <w:rPr>
          <w:rFonts w:eastAsia="仿宋" w:hint="eastAsia"/>
          <w:sz w:val="28"/>
        </w:rPr>
        <w:t>。单位涌水量</w:t>
      </w:r>
      <w:r>
        <w:rPr>
          <w:rFonts w:eastAsia="仿宋" w:hint="eastAsia"/>
          <w:sz w:val="28"/>
        </w:rPr>
        <w:t>10</w:t>
      </w:r>
      <w:r>
        <w:rPr>
          <w:rFonts w:eastAsia="仿宋" w:hint="eastAsia"/>
          <w:sz w:val="28"/>
        </w:rPr>
        <w:t>～</w:t>
      </w:r>
      <w:r>
        <w:rPr>
          <w:rFonts w:eastAsia="仿宋" w:hint="eastAsia"/>
          <w:sz w:val="28"/>
        </w:rPr>
        <w:t>30m</w:t>
      </w:r>
      <w:r>
        <w:rPr>
          <w:rFonts w:eastAsia="仿宋" w:hint="eastAsia"/>
          <w:sz w:val="28"/>
          <w:vertAlign w:val="superscript"/>
        </w:rPr>
        <w:t>3</w:t>
      </w:r>
      <w:r>
        <w:rPr>
          <w:rFonts w:eastAsia="仿宋" w:hint="eastAsia"/>
          <w:sz w:val="28"/>
        </w:rPr>
        <w:t>/</w:t>
      </w:r>
      <w:r>
        <w:rPr>
          <w:rFonts w:eastAsia="仿宋" w:hint="eastAsia"/>
          <w:sz w:val="28"/>
        </w:rPr>
        <w:t>时米。</w:t>
      </w:r>
    </w:p>
    <w:p w:rsidR="008C792C" w:rsidRDefault="002046DF" w:rsidP="00B87A29">
      <w:pPr>
        <w:widowControl/>
        <w:spacing w:line="360" w:lineRule="auto"/>
        <w:ind w:firstLineChars="200" w:firstLine="560"/>
        <w:rPr>
          <w:rFonts w:eastAsia="仿宋"/>
          <w:sz w:val="28"/>
        </w:rPr>
      </w:pPr>
      <w:r>
        <w:rPr>
          <w:rFonts w:eastAsia="仿宋" w:hint="eastAsia"/>
          <w:sz w:val="28"/>
        </w:rPr>
        <w:t>本项目属于</w:t>
      </w:r>
      <w:proofErr w:type="gramStart"/>
      <w:r>
        <w:rPr>
          <w:rFonts w:eastAsia="仿宋" w:hint="eastAsia"/>
          <w:sz w:val="28"/>
        </w:rPr>
        <w:t>泾</w:t>
      </w:r>
      <w:proofErr w:type="gramEnd"/>
      <w:r>
        <w:rPr>
          <w:rFonts w:eastAsia="仿宋" w:hint="eastAsia"/>
          <w:sz w:val="28"/>
        </w:rPr>
        <w:t>渭河一级阶地地下含水岩组。</w:t>
      </w:r>
    </w:p>
    <w:p w:rsidR="008C792C" w:rsidRDefault="002046DF" w:rsidP="00B87A29">
      <w:pPr>
        <w:spacing w:line="360" w:lineRule="auto"/>
        <w:ind w:firstLineChars="197" w:firstLine="554"/>
        <w:rPr>
          <w:rFonts w:eastAsia="仿宋"/>
          <w:b/>
          <w:sz w:val="28"/>
          <w:szCs w:val="28"/>
        </w:rPr>
      </w:pPr>
      <w:r>
        <w:rPr>
          <w:rFonts w:eastAsia="仿宋"/>
          <w:b/>
          <w:sz w:val="28"/>
          <w:szCs w:val="28"/>
        </w:rPr>
        <w:t>五、植被、生物多样性</w:t>
      </w:r>
    </w:p>
    <w:p w:rsidR="008C792C" w:rsidRDefault="002046DF" w:rsidP="00B87A29">
      <w:pPr>
        <w:spacing w:line="360" w:lineRule="auto"/>
        <w:ind w:firstLineChars="197" w:firstLine="552"/>
        <w:rPr>
          <w:rFonts w:eastAsia="仿宋"/>
          <w:sz w:val="28"/>
        </w:rPr>
      </w:pPr>
      <w:r>
        <w:rPr>
          <w:rFonts w:eastAsia="仿宋" w:hint="eastAsia"/>
          <w:sz w:val="28"/>
        </w:rPr>
        <w:t>项目所在地生态系统为城市生态系统，植被主要为人工植被，以国槐法桐等为主；区内动物种类数目较少，常见的有狗、猫、麻雀、燕子、喜鹊等。区内生物多样性简单。经现场踏勘及调查，项目所在区域内未发现各级珍稀保护动植物。</w:t>
      </w:r>
    </w:p>
    <w:p w:rsidR="008C792C" w:rsidRDefault="002046DF" w:rsidP="00B87A29">
      <w:pPr>
        <w:spacing w:line="360" w:lineRule="auto"/>
        <w:ind w:firstLineChars="197" w:firstLine="554"/>
        <w:rPr>
          <w:rFonts w:eastAsia="仿宋"/>
          <w:b/>
          <w:sz w:val="28"/>
          <w:szCs w:val="28"/>
        </w:rPr>
      </w:pPr>
      <w:r>
        <w:rPr>
          <w:rFonts w:eastAsia="仿宋"/>
          <w:b/>
          <w:sz w:val="28"/>
          <w:szCs w:val="28"/>
        </w:rPr>
        <w:t>六、土壤</w:t>
      </w:r>
    </w:p>
    <w:p w:rsidR="008C792C" w:rsidRDefault="002046DF" w:rsidP="00B87A29">
      <w:pPr>
        <w:spacing w:line="360" w:lineRule="auto"/>
        <w:ind w:firstLineChars="197" w:firstLine="552"/>
        <w:rPr>
          <w:rFonts w:eastAsia="仿宋"/>
          <w:sz w:val="28"/>
        </w:rPr>
      </w:pPr>
      <w:r>
        <w:rPr>
          <w:rFonts w:eastAsia="仿宋" w:hint="eastAsia"/>
          <w:sz w:val="28"/>
        </w:rPr>
        <w:t>西咸新区处于暖温带半湿润半干旱气候区，是我国一个典型的地理过渡区，自然</w:t>
      </w:r>
      <w:r>
        <w:rPr>
          <w:rFonts w:eastAsia="仿宋"/>
          <w:sz w:val="28"/>
        </w:rPr>
        <w:t>13</w:t>
      </w:r>
      <w:r>
        <w:rPr>
          <w:rFonts w:eastAsia="仿宋" w:hint="eastAsia"/>
          <w:sz w:val="28"/>
        </w:rPr>
        <w:t>条件的多类型和过渡性特点，使区内各成土因素变得错综复杂，并强烈地影响着各类土壤的成土过程，形成了众多的土壤类型，其中黄绵土和潮土占全区土壤总面积的</w:t>
      </w:r>
      <w:r>
        <w:rPr>
          <w:rFonts w:eastAsia="仿宋"/>
          <w:sz w:val="28"/>
        </w:rPr>
        <w:t>77%</w:t>
      </w:r>
      <w:r>
        <w:rPr>
          <w:rFonts w:eastAsia="仿宋" w:hint="eastAsia"/>
          <w:sz w:val="28"/>
        </w:rPr>
        <w:t>以上，土质量好，不沙不</w:t>
      </w:r>
      <w:proofErr w:type="gramStart"/>
      <w:r>
        <w:rPr>
          <w:rFonts w:eastAsia="仿宋" w:hint="eastAsia"/>
          <w:sz w:val="28"/>
        </w:rPr>
        <w:t>黏</w:t>
      </w:r>
      <w:proofErr w:type="gramEnd"/>
      <w:r>
        <w:rPr>
          <w:rFonts w:eastAsia="仿宋" w:hint="eastAsia"/>
          <w:sz w:val="28"/>
        </w:rPr>
        <w:t>，通气性、可耕性好，有机质和养分含量较高。</w:t>
      </w:r>
    </w:p>
    <w:p w:rsidR="008C792C" w:rsidRDefault="002046DF" w:rsidP="00B87A29">
      <w:pPr>
        <w:spacing w:line="360" w:lineRule="auto"/>
        <w:ind w:firstLineChars="197" w:firstLine="554"/>
        <w:rPr>
          <w:rFonts w:eastAsia="仿宋"/>
          <w:b/>
          <w:sz w:val="28"/>
          <w:szCs w:val="28"/>
        </w:rPr>
      </w:pPr>
      <w:r>
        <w:rPr>
          <w:rFonts w:eastAsia="仿宋"/>
          <w:b/>
          <w:sz w:val="28"/>
          <w:szCs w:val="28"/>
        </w:rPr>
        <w:t>七、其他</w:t>
      </w:r>
    </w:p>
    <w:p w:rsidR="008C792C" w:rsidRPr="00A10468" w:rsidRDefault="002046DF" w:rsidP="00A10468">
      <w:pPr>
        <w:spacing w:line="360" w:lineRule="auto"/>
        <w:ind w:firstLineChars="197" w:firstLine="552"/>
        <w:rPr>
          <w:rFonts w:eastAsia="仿宋"/>
          <w:sz w:val="28"/>
        </w:rPr>
      </w:pPr>
      <w:r>
        <w:rPr>
          <w:rFonts w:eastAsia="仿宋"/>
          <w:sz w:val="28"/>
        </w:rPr>
        <w:t>经调查，本项目地及其周围无地下水源保护区、自然资源保护区、风</w:t>
      </w:r>
      <w:r>
        <w:rPr>
          <w:rFonts w:eastAsia="仿宋"/>
          <w:sz w:val="28"/>
        </w:rPr>
        <w:lastRenderedPageBreak/>
        <w:t>景名胜区、重要保护性文物古迹、军事基地等需要保护的区域。</w:t>
      </w:r>
      <w:bookmarkEnd w:id="178"/>
      <w:bookmarkEnd w:id="179"/>
      <w:bookmarkEnd w:id="180"/>
      <w:bookmarkEnd w:id="181"/>
      <w:bookmarkEnd w:id="182"/>
      <w:bookmarkEnd w:id="183"/>
      <w:bookmarkEnd w:id="184"/>
      <w:bookmarkEnd w:id="185"/>
    </w:p>
    <w:p w:rsidR="008C792C" w:rsidRDefault="002046DF" w:rsidP="00B87A29">
      <w:pPr>
        <w:widowControl/>
        <w:jc w:val="left"/>
        <w:rPr>
          <w:rFonts w:eastAsia="仿宋"/>
          <w:b/>
          <w:sz w:val="30"/>
        </w:rPr>
      </w:pPr>
      <w:r>
        <w:rPr>
          <w:rFonts w:eastAsia="仿宋" w:hint="eastAsia"/>
          <w:b/>
          <w:sz w:val="30"/>
        </w:rPr>
        <w:t>2.4</w:t>
      </w:r>
      <w:r>
        <w:rPr>
          <w:rFonts w:eastAsia="仿宋"/>
          <w:b/>
          <w:sz w:val="30"/>
        </w:rPr>
        <w:t>企业周边环境风险受体情况</w:t>
      </w:r>
      <w:bookmarkStart w:id="187" w:name="_Toc18664"/>
      <w:bookmarkStart w:id="188" w:name="_Toc19524"/>
      <w:bookmarkStart w:id="189" w:name="_Toc26643"/>
      <w:bookmarkStart w:id="190" w:name="_Toc5580"/>
      <w:bookmarkStart w:id="191" w:name="_Toc6816"/>
      <w:bookmarkStart w:id="192" w:name="_Toc9951"/>
      <w:bookmarkStart w:id="193" w:name="_Toc4843"/>
      <w:bookmarkStart w:id="194" w:name="_Toc9294"/>
      <w:bookmarkStart w:id="195" w:name="_Toc511333684"/>
      <w:bookmarkStart w:id="196" w:name="_Toc28579"/>
      <w:bookmarkStart w:id="197" w:name="_Toc15088"/>
      <w:bookmarkStart w:id="198" w:name="_Toc20221"/>
      <w:bookmarkStart w:id="199" w:name="_Toc22112"/>
      <w:bookmarkStart w:id="200" w:name="_Toc20681"/>
    </w:p>
    <w:p w:rsidR="008C792C" w:rsidRDefault="002046DF" w:rsidP="00B87A29">
      <w:pPr>
        <w:pStyle w:val="14"/>
        <w:overflowPunct w:val="0"/>
        <w:topLinePunct/>
        <w:spacing w:line="360" w:lineRule="auto"/>
        <w:ind w:left="0" w:firstLineChars="200" w:firstLine="560"/>
        <w:jc w:val="left"/>
        <w:rPr>
          <w:rFonts w:eastAsia="仿宋"/>
          <w:kern w:val="0"/>
          <w:sz w:val="28"/>
          <w:szCs w:val="28"/>
        </w:rPr>
      </w:pPr>
      <w:r>
        <w:rPr>
          <w:rFonts w:eastAsia="仿宋" w:hint="eastAsia"/>
          <w:kern w:val="0"/>
          <w:sz w:val="28"/>
          <w:szCs w:val="28"/>
        </w:rPr>
        <w:t>根据《企业突发环境事件风险评估指南（试行）》中列出的企业周边所有环境风险受体的划分标准，环境风险受体主要分为大气环境风险受体、土壤环境风险受体和水环境风险受体。其中，大气环境风险受体主要包括居住、医疗卫生、文化教育、科研、行政办公、重要基础设施、企业等主要功能区域内的人群、保护单位和植被等，按人口数量进行指标量化；土壤环境风险受体主要包括企业周边的基本农田保护区和居住、商业用地等区域；水环境风险受体主要包括饮用水水源保护区、自来水厂取水口、自然保护区、重要湿地、特殊生态系统、水产养殖区、鱼虾产卵场和天然渔场等区域，可按其脆弱性和敏感性进行级别划分。</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hint="eastAsia"/>
          <w:kern w:val="0"/>
          <w:sz w:val="28"/>
          <w:szCs w:val="28"/>
        </w:rPr>
        <w:t>本公司涉及的环境风险受体主要为大气环境、地表水和地下水环境。本项目风险较小，本次调查周边</w:t>
      </w:r>
      <w:r w:rsidR="004E5EB1">
        <w:rPr>
          <w:rFonts w:eastAsia="仿宋" w:hint="eastAsia"/>
          <w:kern w:val="0"/>
          <w:sz w:val="28"/>
          <w:szCs w:val="28"/>
        </w:rPr>
        <w:t>5</w:t>
      </w:r>
      <w:r>
        <w:rPr>
          <w:rFonts w:eastAsia="仿宋" w:hint="eastAsia"/>
          <w:kern w:val="0"/>
          <w:sz w:val="28"/>
          <w:szCs w:val="28"/>
        </w:rPr>
        <w:t>000m</w:t>
      </w:r>
      <w:r>
        <w:rPr>
          <w:rFonts w:eastAsia="仿宋" w:hint="eastAsia"/>
          <w:kern w:val="0"/>
          <w:sz w:val="28"/>
          <w:szCs w:val="28"/>
        </w:rPr>
        <w:t>范围内的环境风险受体，环境风险受体如下：</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hint="eastAsia"/>
          <w:kern w:val="0"/>
          <w:sz w:val="28"/>
          <w:szCs w:val="28"/>
        </w:rPr>
        <w:t>公司周边</w:t>
      </w:r>
      <w:r w:rsidR="00D6008A">
        <w:rPr>
          <w:rFonts w:eastAsia="仿宋" w:hint="eastAsia"/>
          <w:kern w:val="0"/>
          <w:sz w:val="28"/>
          <w:szCs w:val="28"/>
        </w:rPr>
        <w:t>5</w:t>
      </w:r>
      <w:r>
        <w:rPr>
          <w:rFonts w:eastAsia="仿宋"/>
          <w:kern w:val="0"/>
          <w:sz w:val="28"/>
          <w:szCs w:val="28"/>
        </w:rPr>
        <w:t>000</w:t>
      </w:r>
      <w:r>
        <w:rPr>
          <w:rFonts w:eastAsia="仿宋" w:hint="eastAsia"/>
          <w:kern w:val="0"/>
          <w:sz w:val="28"/>
          <w:szCs w:val="28"/>
        </w:rPr>
        <w:t>米范围大气环境风险受体见表</w:t>
      </w:r>
      <w:r>
        <w:rPr>
          <w:rFonts w:eastAsia="仿宋"/>
          <w:kern w:val="0"/>
          <w:sz w:val="28"/>
          <w:szCs w:val="28"/>
        </w:rPr>
        <w:t>2-1</w:t>
      </w:r>
      <w:r>
        <w:rPr>
          <w:rFonts w:eastAsia="仿宋" w:hint="eastAsia"/>
          <w:kern w:val="0"/>
          <w:sz w:val="28"/>
          <w:szCs w:val="28"/>
        </w:rPr>
        <w:t>1</w:t>
      </w:r>
      <w:r>
        <w:rPr>
          <w:rFonts w:eastAsia="仿宋" w:hint="eastAsia"/>
          <w:kern w:val="0"/>
          <w:sz w:val="28"/>
          <w:szCs w:val="28"/>
        </w:rPr>
        <w:t>。</w:t>
      </w:r>
    </w:p>
    <w:p w:rsidR="008C792C" w:rsidRDefault="002046DF" w:rsidP="00B87A29">
      <w:pPr>
        <w:jc w:val="center"/>
        <w:rPr>
          <w:rFonts w:eastAsia="仿宋"/>
          <w:b/>
          <w:sz w:val="24"/>
        </w:rPr>
      </w:pPr>
      <w:r>
        <w:rPr>
          <w:rFonts w:eastAsia="仿宋"/>
          <w:b/>
          <w:sz w:val="24"/>
        </w:rPr>
        <w:t>表</w:t>
      </w:r>
      <w:r>
        <w:rPr>
          <w:rFonts w:eastAsia="仿宋"/>
          <w:b/>
          <w:sz w:val="24"/>
        </w:rPr>
        <w:t>2-</w:t>
      </w:r>
      <w:r>
        <w:rPr>
          <w:rFonts w:eastAsia="仿宋" w:hint="eastAsia"/>
          <w:b/>
          <w:sz w:val="24"/>
        </w:rPr>
        <w:t>1</w:t>
      </w:r>
      <w:r>
        <w:rPr>
          <w:rFonts w:eastAsia="仿宋"/>
          <w:b/>
          <w:sz w:val="24"/>
        </w:rPr>
        <w:t xml:space="preserve">1 </w:t>
      </w:r>
      <w:r>
        <w:rPr>
          <w:rFonts w:eastAsia="仿宋" w:hint="eastAsia"/>
          <w:b/>
          <w:sz w:val="24"/>
        </w:rPr>
        <w:t xml:space="preserve">   </w:t>
      </w:r>
      <w:r>
        <w:rPr>
          <w:rFonts w:eastAsia="仿宋" w:hint="eastAsia"/>
          <w:b/>
          <w:sz w:val="24"/>
        </w:rPr>
        <w:t>环境风险受体一览表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76"/>
        <w:gridCol w:w="1725"/>
        <w:gridCol w:w="1434"/>
        <w:gridCol w:w="1434"/>
        <w:gridCol w:w="1660"/>
        <w:gridCol w:w="1913"/>
      </w:tblGrid>
      <w:tr w:rsidR="008C792C">
        <w:trPr>
          <w:trHeight w:val="397"/>
          <w:jc w:val="center"/>
        </w:trPr>
        <w:tc>
          <w:tcPr>
            <w:tcW w:w="582" w:type="pct"/>
            <w:vAlign w:val="center"/>
          </w:tcPr>
          <w:p w:rsidR="008C792C" w:rsidRDefault="002046DF" w:rsidP="00B87A29">
            <w:pPr>
              <w:spacing w:line="240" w:lineRule="exact"/>
              <w:jc w:val="center"/>
              <w:rPr>
                <w:rFonts w:eastAsia="仿宋"/>
                <w:b/>
                <w:bCs/>
                <w:sz w:val="24"/>
              </w:rPr>
            </w:pPr>
            <w:r>
              <w:rPr>
                <w:rFonts w:eastAsia="仿宋"/>
                <w:b/>
                <w:bCs/>
                <w:sz w:val="24"/>
              </w:rPr>
              <w:t>风险受体</w:t>
            </w:r>
          </w:p>
        </w:tc>
        <w:tc>
          <w:tcPr>
            <w:tcW w:w="933" w:type="pct"/>
            <w:vAlign w:val="center"/>
          </w:tcPr>
          <w:p w:rsidR="008C792C" w:rsidRDefault="002046DF" w:rsidP="00B87A29">
            <w:pPr>
              <w:spacing w:line="240" w:lineRule="exact"/>
              <w:jc w:val="center"/>
              <w:rPr>
                <w:rFonts w:eastAsia="仿宋"/>
                <w:b/>
                <w:bCs/>
                <w:sz w:val="24"/>
              </w:rPr>
            </w:pPr>
            <w:r>
              <w:rPr>
                <w:rFonts w:eastAsia="仿宋"/>
                <w:b/>
                <w:bCs/>
                <w:sz w:val="24"/>
              </w:rPr>
              <w:t>保护对象</w:t>
            </w:r>
          </w:p>
        </w:tc>
        <w:tc>
          <w:tcPr>
            <w:tcW w:w="776" w:type="pct"/>
            <w:vAlign w:val="center"/>
          </w:tcPr>
          <w:p w:rsidR="008C792C" w:rsidRDefault="002046DF" w:rsidP="00B87A29">
            <w:pPr>
              <w:spacing w:line="240" w:lineRule="exact"/>
              <w:jc w:val="center"/>
              <w:rPr>
                <w:rFonts w:eastAsia="仿宋"/>
                <w:b/>
                <w:bCs/>
                <w:sz w:val="24"/>
              </w:rPr>
            </w:pPr>
            <w:r>
              <w:rPr>
                <w:rFonts w:eastAsia="仿宋"/>
                <w:b/>
                <w:bCs/>
                <w:sz w:val="24"/>
              </w:rPr>
              <w:t>保护内容</w:t>
            </w:r>
          </w:p>
        </w:tc>
        <w:tc>
          <w:tcPr>
            <w:tcW w:w="776" w:type="pct"/>
            <w:vAlign w:val="center"/>
          </w:tcPr>
          <w:p w:rsidR="008C792C" w:rsidRDefault="002046DF" w:rsidP="00B87A29">
            <w:pPr>
              <w:spacing w:line="240" w:lineRule="exact"/>
              <w:jc w:val="center"/>
              <w:rPr>
                <w:rFonts w:eastAsia="仿宋"/>
                <w:b/>
                <w:bCs/>
                <w:sz w:val="24"/>
              </w:rPr>
            </w:pPr>
            <w:r>
              <w:rPr>
                <w:rFonts w:eastAsia="仿宋"/>
                <w:b/>
                <w:bCs/>
                <w:sz w:val="24"/>
              </w:rPr>
              <w:t>相对厂址</w:t>
            </w:r>
            <w:r>
              <w:rPr>
                <w:rFonts w:eastAsia="仿宋" w:hint="eastAsia"/>
                <w:b/>
                <w:bCs/>
                <w:sz w:val="24"/>
              </w:rPr>
              <w:t>方位</w:t>
            </w:r>
          </w:p>
        </w:tc>
        <w:tc>
          <w:tcPr>
            <w:tcW w:w="898" w:type="pct"/>
            <w:vAlign w:val="center"/>
          </w:tcPr>
          <w:p w:rsidR="008C792C" w:rsidRDefault="002046DF" w:rsidP="00B87A29">
            <w:pPr>
              <w:spacing w:line="240" w:lineRule="exact"/>
              <w:jc w:val="center"/>
              <w:rPr>
                <w:rFonts w:eastAsia="仿宋"/>
                <w:b/>
                <w:bCs/>
                <w:sz w:val="24"/>
              </w:rPr>
            </w:pPr>
            <w:r>
              <w:rPr>
                <w:rFonts w:eastAsia="仿宋"/>
                <w:b/>
                <w:bCs/>
                <w:sz w:val="24"/>
              </w:rPr>
              <w:t>相对厂址</w:t>
            </w:r>
            <w:r>
              <w:rPr>
                <w:rFonts w:eastAsia="仿宋" w:hint="eastAsia"/>
                <w:b/>
                <w:bCs/>
                <w:sz w:val="24"/>
              </w:rPr>
              <w:t>距离（</w:t>
            </w:r>
            <w:r>
              <w:rPr>
                <w:rFonts w:eastAsia="仿宋" w:hint="eastAsia"/>
                <w:b/>
                <w:bCs/>
                <w:sz w:val="24"/>
              </w:rPr>
              <w:t>m</w:t>
            </w:r>
            <w:r>
              <w:rPr>
                <w:rFonts w:eastAsia="仿宋" w:hint="eastAsia"/>
                <w:b/>
                <w:bCs/>
                <w:sz w:val="24"/>
              </w:rPr>
              <w:t>）</w:t>
            </w:r>
          </w:p>
        </w:tc>
        <w:tc>
          <w:tcPr>
            <w:tcW w:w="1035" w:type="pct"/>
            <w:vAlign w:val="center"/>
          </w:tcPr>
          <w:p w:rsidR="008C792C" w:rsidRDefault="002046DF" w:rsidP="00B87A29">
            <w:pPr>
              <w:spacing w:line="240" w:lineRule="exact"/>
              <w:jc w:val="center"/>
              <w:rPr>
                <w:rFonts w:eastAsia="仿宋"/>
                <w:b/>
                <w:bCs/>
                <w:sz w:val="24"/>
              </w:rPr>
            </w:pPr>
            <w:r>
              <w:rPr>
                <w:rFonts w:eastAsia="仿宋"/>
                <w:b/>
                <w:bCs/>
                <w:sz w:val="24"/>
              </w:rPr>
              <w:t>保护目标</w:t>
            </w:r>
          </w:p>
        </w:tc>
      </w:tr>
      <w:tr w:rsidR="007A6863">
        <w:trPr>
          <w:trHeight w:val="397"/>
          <w:jc w:val="center"/>
        </w:trPr>
        <w:tc>
          <w:tcPr>
            <w:tcW w:w="582" w:type="pct"/>
            <w:vMerge w:val="restart"/>
            <w:vAlign w:val="center"/>
          </w:tcPr>
          <w:p w:rsidR="007A6863" w:rsidRDefault="007A6863" w:rsidP="00B87A29">
            <w:pPr>
              <w:spacing w:line="240" w:lineRule="exact"/>
              <w:jc w:val="center"/>
              <w:rPr>
                <w:rFonts w:eastAsia="仿宋"/>
                <w:sz w:val="24"/>
              </w:rPr>
            </w:pPr>
            <w:r>
              <w:rPr>
                <w:rFonts w:eastAsia="仿宋"/>
                <w:sz w:val="24"/>
              </w:rPr>
              <w:t>环境风险受体</w:t>
            </w: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周</w:t>
            </w:r>
            <w:proofErr w:type="gramStart"/>
            <w:r>
              <w:rPr>
                <w:rFonts w:eastAsia="仿宋"/>
                <w:sz w:val="24"/>
              </w:rPr>
              <w:t>礼佳苑</w:t>
            </w:r>
            <w:proofErr w:type="gramEnd"/>
            <w:r>
              <w:rPr>
                <w:rFonts w:eastAsia="仿宋"/>
                <w:sz w:val="24"/>
              </w:rPr>
              <w:t>小区</w:t>
            </w:r>
          </w:p>
        </w:tc>
        <w:tc>
          <w:tcPr>
            <w:tcW w:w="776" w:type="pct"/>
            <w:vAlign w:val="center"/>
          </w:tcPr>
          <w:p w:rsidR="007A6863" w:rsidRDefault="007A6863" w:rsidP="00B87A29">
            <w:pPr>
              <w:spacing w:line="240" w:lineRule="exact"/>
              <w:ind w:leftChars="-50" w:left="-105" w:rightChars="-50" w:right="-105"/>
              <w:jc w:val="center"/>
              <w:rPr>
                <w:rFonts w:eastAsia="仿宋"/>
                <w:sz w:val="24"/>
              </w:rPr>
            </w:pPr>
            <w:r>
              <w:rPr>
                <w:rFonts w:eastAsia="仿宋" w:hint="eastAsia"/>
                <w:sz w:val="24"/>
              </w:rPr>
              <w:t>500</w:t>
            </w:r>
            <w:r>
              <w:rPr>
                <w:rFonts w:eastAsia="仿宋" w:hint="eastAsia"/>
                <w:sz w:val="24"/>
              </w:rPr>
              <w:t>人</w:t>
            </w:r>
          </w:p>
        </w:tc>
        <w:tc>
          <w:tcPr>
            <w:tcW w:w="776" w:type="pct"/>
            <w:vAlign w:val="center"/>
          </w:tcPr>
          <w:p w:rsidR="007A6863" w:rsidRDefault="007A6863" w:rsidP="00B87A29">
            <w:pPr>
              <w:spacing w:line="240" w:lineRule="exact"/>
              <w:ind w:leftChars="-50" w:left="-105" w:rightChars="-50" w:right="-105"/>
              <w:jc w:val="center"/>
              <w:rPr>
                <w:rFonts w:eastAsia="仿宋"/>
                <w:sz w:val="24"/>
              </w:rPr>
            </w:pPr>
            <w:r>
              <w:rPr>
                <w:rFonts w:eastAsia="仿宋"/>
                <w:sz w:val="24"/>
              </w:rPr>
              <w:t>NW</w:t>
            </w:r>
          </w:p>
        </w:tc>
        <w:tc>
          <w:tcPr>
            <w:tcW w:w="898" w:type="pct"/>
            <w:vAlign w:val="center"/>
          </w:tcPr>
          <w:p w:rsidR="007A6863" w:rsidRDefault="007A6863" w:rsidP="00B87A29">
            <w:pPr>
              <w:spacing w:line="240" w:lineRule="exact"/>
              <w:ind w:leftChars="-50" w:left="-105" w:rightChars="-50" w:right="-105"/>
              <w:jc w:val="center"/>
              <w:rPr>
                <w:rFonts w:eastAsia="仿宋"/>
                <w:sz w:val="24"/>
              </w:rPr>
            </w:pPr>
            <w:r>
              <w:rPr>
                <w:rFonts w:eastAsia="仿宋"/>
                <w:sz w:val="24"/>
              </w:rPr>
              <w:t>357</w:t>
            </w:r>
          </w:p>
        </w:tc>
        <w:tc>
          <w:tcPr>
            <w:tcW w:w="1035" w:type="pct"/>
            <w:vMerge w:val="restart"/>
            <w:vAlign w:val="center"/>
          </w:tcPr>
          <w:p w:rsidR="007A6863" w:rsidRDefault="007A6863" w:rsidP="00B87A29">
            <w:pPr>
              <w:spacing w:line="240" w:lineRule="exact"/>
              <w:jc w:val="center"/>
              <w:rPr>
                <w:rFonts w:eastAsia="仿宋"/>
                <w:sz w:val="24"/>
              </w:rPr>
            </w:pPr>
            <w:r>
              <w:rPr>
                <w:rFonts w:eastAsia="仿宋"/>
                <w:sz w:val="24"/>
              </w:rPr>
              <w:t>《环境空气质量标准》（</w:t>
            </w:r>
            <w:r>
              <w:rPr>
                <w:rFonts w:eastAsia="仿宋"/>
                <w:sz w:val="24"/>
              </w:rPr>
              <w:t>GB3095-2012</w:t>
            </w:r>
            <w:r>
              <w:rPr>
                <w:rFonts w:eastAsia="仿宋"/>
                <w:sz w:val="24"/>
              </w:rPr>
              <w:t>）中二级标准</w:t>
            </w: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宝格丽小镇</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200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b w:val="0"/>
                <w:sz w:val="24"/>
                <w:szCs w:val="24"/>
              </w:rPr>
              <w:t>W</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b w:val="0"/>
                <w:sz w:val="24"/>
                <w:szCs w:val="24"/>
              </w:rPr>
              <w:t>282</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周礼家园</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260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b w:val="0"/>
                <w:sz w:val="24"/>
                <w:szCs w:val="24"/>
              </w:rPr>
              <w:t>W</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261</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新庄村</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600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S</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404</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乔家沟村</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500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ES</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3426</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proofErr w:type="gramStart"/>
            <w:r>
              <w:rPr>
                <w:rFonts w:eastAsia="仿宋"/>
                <w:sz w:val="24"/>
              </w:rPr>
              <w:t>司魏西</w:t>
            </w:r>
            <w:proofErr w:type="gramEnd"/>
            <w:r>
              <w:rPr>
                <w:rFonts w:eastAsia="仿宋"/>
                <w:sz w:val="24"/>
              </w:rPr>
              <w:t>村</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300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S</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2117</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r>
              <w:rPr>
                <w:rFonts w:eastAsia="仿宋"/>
                <w:sz w:val="24"/>
              </w:rPr>
              <w:t>东寨村</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200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W</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2442</w:t>
            </w:r>
          </w:p>
        </w:tc>
        <w:tc>
          <w:tcPr>
            <w:tcW w:w="1035" w:type="pct"/>
            <w:vMerge/>
            <w:vAlign w:val="center"/>
          </w:tcPr>
          <w:p w:rsidR="007A6863" w:rsidRDefault="007A6863" w:rsidP="00B87A29">
            <w:pPr>
              <w:spacing w:line="240" w:lineRule="exact"/>
              <w:jc w:val="center"/>
              <w:rPr>
                <w:rFonts w:eastAsia="仿宋"/>
                <w:sz w:val="24"/>
              </w:rPr>
            </w:pPr>
          </w:p>
        </w:tc>
      </w:tr>
      <w:tr w:rsidR="007A6863">
        <w:trPr>
          <w:trHeight w:val="397"/>
          <w:jc w:val="center"/>
        </w:trPr>
        <w:tc>
          <w:tcPr>
            <w:tcW w:w="582" w:type="pct"/>
            <w:vMerge/>
            <w:vAlign w:val="center"/>
          </w:tcPr>
          <w:p w:rsidR="007A6863" w:rsidRDefault="007A6863" w:rsidP="00B87A29">
            <w:pPr>
              <w:spacing w:line="240" w:lineRule="exact"/>
              <w:jc w:val="center"/>
              <w:rPr>
                <w:rFonts w:eastAsia="仿宋"/>
                <w:sz w:val="24"/>
              </w:rPr>
            </w:pPr>
          </w:p>
        </w:tc>
        <w:tc>
          <w:tcPr>
            <w:tcW w:w="933" w:type="pct"/>
            <w:vAlign w:val="center"/>
          </w:tcPr>
          <w:p w:rsidR="007A6863" w:rsidRDefault="007A6863" w:rsidP="00B87A29">
            <w:pPr>
              <w:widowControl/>
              <w:spacing w:line="240" w:lineRule="exact"/>
              <w:ind w:leftChars="-50" w:left="-105" w:rightChars="-50" w:right="-105"/>
              <w:jc w:val="center"/>
              <w:textAlignment w:val="center"/>
              <w:rPr>
                <w:rFonts w:eastAsia="仿宋"/>
                <w:sz w:val="24"/>
              </w:rPr>
            </w:pPr>
            <w:proofErr w:type="gramStart"/>
            <w:r>
              <w:rPr>
                <w:rFonts w:eastAsia="仿宋" w:hint="eastAsia"/>
                <w:sz w:val="24"/>
              </w:rPr>
              <w:t>陵照村</w:t>
            </w:r>
            <w:proofErr w:type="gramEnd"/>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290</w:t>
            </w:r>
            <w:r>
              <w:rPr>
                <w:rFonts w:eastAsia="仿宋" w:hint="eastAsia"/>
                <w:b w:val="0"/>
                <w:sz w:val="24"/>
                <w:szCs w:val="24"/>
              </w:rPr>
              <w:t>人</w:t>
            </w:r>
          </w:p>
        </w:tc>
        <w:tc>
          <w:tcPr>
            <w:tcW w:w="776"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W</w:t>
            </w:r>
          </w:p>
        </w:tc>
        <w:tc>
          <w:tcPr>
            <w:tcW w:w="898" w:type="pct"/>
            <w:vAlign w:val="center"/>
          </w:tcPr>
          <w:p w:rsidR="007A6863" w:rsidRDefault="007A6863" w:rsidP="00B87A29">
            <w:pPr>
              <w:pStyle w:val="aff3"/>
              <w:spacing w:line="240" w:lineRule="exact"/>
              <w:rPr>
                <w:rFonts w:eastAsia="仿宋"/>
                <w:b w:val="0"/>
                <w:sz w:val="24"/>
                <w:szCs w:val="24"/>
              </w:rPr>
            </w:pPr>
            <w:r>
              <w:rPr>
                <w:rFonts w:eastAsia="仿宋" w:hint="eastAsia"/>
                <w:b w:val="0"/>
                <w:sz w:val="24"/>
                <w:szCs w:val="24"/>
              </w:rPr>
              <w:t>1051</w:t>
            </w:r>
          </w:p>
        </w:tc>
        <w:tc>
          <w:tcPr>
            <w:tcW w:w="1035" w:type="pct"/>
            <w:vMerge/>
            <w:vAlign w:val="center"/>
          </w:tcPr>
          <w:p w:rsidR="007A6863" w:rsidRDefault="007A6863" w:rsidP="00B87A29">
            <w:pPr>
              <w:spacing w:line="240" w:lineRule="exact"/>
              <w:jc w:val="center"/>
              <w:rPr>
                <w:rFonts w:eastAsia="仿宋"/>
                <w:sz w:val="24"/>
              </w:rPr>
            </w:pPr>
          </w:p>
        </w:tc>
      </w:tr>
    </w:tbl>
    <w:p w:rsidR="008C792C" w:rsidRDefault="008C792C" w:rsidP="00B87A29">
      <w:pPr>
        <w:pStyle w:val="14"/>
        <w:overflowPunct w:val="0"/>
        <w:spacing w:line="360" w:lineRule="auto"/>
        <w:ind w:left="0" w:firstLineChars="200" w:firstLine="560"/>
        <w:jc w:val="left"/>
        <w:rPr>
          <w:rFonts w:eastAsia="仿宋"/>
          <w:kern w:val="0"/>
          <w:sz w:val="28"/>
          <w:szCs w:val="28"/>
        </w:rPr>
        <w:sectPr w:rsidR="008C792C">
          <w:pgSz w:w="11906" w:h="16838"/>
          <w:pgMar w:top="1440" w:right="1440" w:bottom="1440" w:left="1440" w:header="851" w:footer="992" w:gutter="0"/>
          <w:cols w:space="720"/>
          <w:docGrid w:type="lines" w:linePitch="312"/>
        </w:sectPr>
      </w:pPr>
    </w:p>
    <w:p w:rsidR="008C792C" w:rsidRDefault="002046DF" w:rsidP="00B87A29">
      <w:pPr>
        <w:pStyle w:val="1"/>
        <w:adjustRightInd w:val="0"/>
        <w:spacing w:line="360" w:lineRule="auto"/>
        <w:rPr>
          <w:rFonts w:eastAsia="仿宋" w:cs="Arial"/>
          <w:bCs/>
        </w:rPr>
      </w:pPr>
      <w:bookmarkStart w:id="201" w:name="_Toc149145767"/>
      <w:bookmarkStart w:id="202" w:name="_Toc149146047"/>
      <w:bookmarkStart w:id="203" w:name="_Toc24586"/>
      <w:bookmarkStart w:id="204" w:name="_Toc151996128"/>
      <w:bookmarkStart w:id="205" w:name="_Toc973"/>
      <w:bookmarkStart w:id="206" w:name="_Toc511333689"/>
      <w:bookmarkStart w:id="207" w:name="_Toc2900"/>
      <w:bookmarkStart w:id="208" w:name="_Toc31799"/>
      <w:bookmarkStart w:id="209" w:name="_Toc25501"/>
      <w:bookmarkStart w:id="210" w:name="_Toc15796"/>
      <w:bookmarkStart w:id="211" w:name="_Toc13945"/>
      <w:bookmarkStart w:id="212" w:name="_Toc10038"/>
      <w:bookmarkStart w:id="213" w:name="_Toc30901"/>
      <w:bookmarkStart w:id="214" w:name="_Toc22736"/>
      <w:bookmarkStart w:id="215" w:name="_Toc31832"/>
      <w:bookmarkStart w:id="216" w:name="_Toc14694"/>
      <w:bookmarkStart w:id="217" w:name="_Toc482173196"/>
      <w:bookmarkStart w:id="218" w:name="_Toc32620"/>
      <w:bookmarkStart w:id="219" w:name="_Toc16682"/>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Pr>
          <w:rFonts w:eastAsia="仿宋" w:cs="Arial" w:hint="eastAsia"/>
          <w:bCs/>
        </w:rPr>
        <w:lastRenderedPageBreak/>
        <w:t>3</w:t>
      </w:r>
      <w:r>
        <w:rPr>
          <w:rFonts w:eastAsia="仿宋" w:cs="Arial" w:hint="eastAsia"/>
          <w:bCs/>
        </w:rPr>
        <w:t>应急组织体系</w:t>
      </w:r>
      <w:bookmarkEnd w:id="201"/>
      <w:bookmarkEnd w:id="202"/>
      <w:bookmarkEnd w:id="203"/>
      <w:bookmarkEnd w:id="204"/>
    </w:p>
    <w:p w:rsidR="008C792C" w:rsidRDefault="002046DF" w:rsidP="00B87A29">
      <w:pPr>
        <w:widowControl/>
        <w:jc w:val="left"/>
        <w:rPr>
          <w:rFonts w:eastAsia="仿宋"/>
          <w:b/>
          <w:sz w:val="30"/>
        </w:rPr>
      </w:pPr>
      <w:bookmarkStart w:id="220" w:name="_Toc15700"/>
      <w:bookmarkStart w:id="221" w:name="_Toc427015510"/>
      <w:bookmarkStart w:id="222" w:name="_Toc4939"/>
      <w:bookmarkStart w:id="223" w:name="_Toc149145768"/>
      <w:bookmarkStart w:id="224" w:name="_Toc2769"/>
      <w:bookmarkStart w:id="225" w:name="_Toc30330"/>
      <w:bookmarkStart w:id="226" w:name="_Toc149146048"/>
      <w:r>
        <w:rPr>
          <w:rFonts w:eastAsia="仿宋" w:hint="eastAsia"/>
          <w:b/>
          <w:sz w:val="30"/>
        </w:rPr>
        <w:t>3.1</w:t>
      </w:r>
      <w:r>
        <w:rPr>
          <w:rFonts w:eastAsia="仿宋" w:hint="eastAsia"/>
          <w:b/>
          <w:sz w:val="30"/>
        </w:rPr>
        <w:t>应急指挥机构</w:t>
      </w:r>
      <w:bookmarkEnd w:id="220"/>
      <w:bookmarkEnd w:id="221"/>
      <w:bookmarkEnd w:id="222"/>
      <w:bookmarkEnd w:id="223"/>
      <w:bookmarkEnd w:id="224"/>
      <w:bookmarkEnd w:id="225"/>
      <w:bookmarkEnd w:id="226"/>
    </w:p>
    <w:p w:rsidR="008C792C" w:rsidRDefault="002046DF" w:rsidP="00B87A29">
      <w:pPr>
        <w:spacing w:line="360" w:lineRule="auto"/>
        <w:ind w:firstLineChars="200" w:firstLine="560"/>
        <w:rPr>
          <w:rFonts w:eastAsia="仿宋"/>
          <w:sz w:val="28"/>
        </w:rPr>
      </w:pPr>
      <w:bookmarkStart w:id="227" w:name="_Toc22618"/>
      <w:bookmarkStart w:id="228" w:name="_Toc5960"/>
      <w:bookmarkStart w:id="229" w:name="_Toc14491"/>
      <w:bookmarkStart w:id="230" w:name="_Toc24728"/>
      <w:bookmarkStart w:id="231" w:name="_Toc31783"/>
      <w:bookmarkStart w:id="232" w:name="_Toc13849"/>
      <w:bookmarkStart w:id="233" w:name="_Toc21774"/>
      <w:bookmarkStart w:id="234" w:name="_Toc25007"/>
      <w:bookmarkStart w:id="235" w:name="_Toc2874"/>
      <w:bookmarkStart w:id="236" w:name="_Toc22741"/>
      <w:bookmarkStart w:id="237" w:name="_Toc25330"/>
      <w:r>
        <w:rPr>
          <w:rFonts w:eastAsia="仿宋" w:hint="eastAsia"/>
          <w:sz w:val="28"/>
        </w:rPr>
        <w:t>为了降低或避免特殊情况下突发环境事件所造成的损失，确保有组织、有计划、快速地应对突发环境事件，及时地组织抢险和救援，本公司建立了环境应急组织机构，并明确应急组织机构各成员的职责，应急组织的建立必须遵循应急机构人员职能不交叉的原则。成立了突发环境事件应急指挥部（以下简称“指挥部”），全面负责突发事故预防和应急各项工作。</w:t>
      </w:r>
      <w:bookmarkEnd w:id="227"/>
      <w:bookmarkEnd w:id="228"/>
      <w:bookmarkEnd w:id="229"/>
    </w:p>
    <w:p w:rsidR="008C792C" w:rsidRDefault="002046DF" w:rsidP="00B87A29">
      <w:pPr>
        <w:spacing w:line="360" w:lineRule="auto"/>
        <w:ind w:firstLineChars="200" w:firstLine="560"/>
        <w:rPr>
          <w:rFonts w:eastAsia="仿宋"/>
          <w:sz w:val="28"/>
        </w:rPr>
      </w:pPr>
      <w:bookmarkStart w:id="238" w:name="_Toc20973"/>
      <w:bookmarkStart w:id="239" w:name="_Toc20183"/>
      <w:bookmarkStart w:id="240" w:name="_Toc21602"/>
      <w:bookmarkStart w:id="241" w:name="_Toc4709"/>
      <w:bookmarkStart w:id="242" w:name="_Toc2118"/>
      <w:bookmarkStart w:id="243" w:name="_Toc27227"/>
      <w:bookmarkStart w:id="244" w:name="_Toc2386"/>
      <w:bookmarkStart w:id="245" w:name="_Toc14917"/>
      <w:bookmarkStart w:id="246" w:name="_Toc31236"/>
      <w:bookmarkEnd w:id="230"/>
      <w:bookmarkEnd w:id="231"/>
      <w:bookmarkEnd w:id="232"/>
      <w:bookmarkEnd w:id="233"/>
      <w:bookmarkEnd w:id="234"/>
      <w:bookmarkEnd w:id="235"/>
      <w:bookmarkEnd w:id="236"/>
      <w:bookmarkEnd w:id="237"/>
      <w:r>
        <w:rPr>
          <w:rFonts w:eastAsia="仿宋" w:hint="eastAsia"/>
          <w:sz w:val="28"/>
        </w:rPr>
        <w:t>应急总指挥由总经理袁伟担任。根据企业作业现场实际与事故类型，设置抢险救援组、物资供应组、治安组、</w:t>
      </w:r>
      <w:proofErr w:type="gramStart"/>
      <w:r>
        <w:rPr>
          <w:rFonts w:eastAsia="仿宋" w:hint="eastAsia"/>
          <w:sz w:val="28"/>
        </w:rPr>
        <w:t>通讯联络</w:t>
      </w:r>
      <w:proofErr w:type="gramEnd"/>
      <w:r>
        <w:rPr>
          <w:rFonts w:eastAsia="仿宋" w:hint="eastAsia"/>
          <w:sz w:val="28"/>
        </w:rPr>
        <w:t>组、环保监测组、医疗救护组、应急治安组、环保监测组</w:t>
      </w:r>
      <w:bookmarkEnd w:id="238"/>
      <w:bookmarkEnd w:id="239"/>
      <w:bookmarkEnd w:id="240"/>
      <w:bookmarkEnd w:id="241"/>
      <w:bookmarkEnd w:id="242"/>
      <w:bookmarkEnd w:id="243"/>
      <w:r>
        <w:rPr>
          <w:rFonts w:eastAsia="仿宋" w:hint="eastAsia"/>
          <w:sz w:val="28"/>
        </w:rPr>
        <w:t>。发生突发环境事件时，在应急指挥部的统一指挥下，快速、有序、有效地开展应急救援行动，使事件的危害降到最低。应急指挥部</w:t>
      </w:r>
      <w:r>
        <w:rPr>
          <w:rFonts w:eastAsia="仿宋" w:hint="eastAsia"/>
          <w:sz w:val="28"/>
        </w:rPr>
        <w:t>24h</w:t>
      </w:r>
      <w:r>
        <w:rPr>
          <w:rFonts w:eastAsia="仿宋" w:hint="eastAsia"/>
          <w:sz w:val="28"/>
        </w:rPr>
        <w:t>值班电话：</w:t>
      </w:r>
      <w:r>
        <w:rPr>
          <w:rFonts w:eastAsia="仿宋"/>
          <w:sz w:val="28"/>
        </w:rPr>
        <w:t>18244277450</w:t>
      </w:r>
      <w:r>
        <w:rPr>
          <w:rFonts w:eastAsia="仿宋" w:hint="eastAsia"/>
          <w:sz w:val="28"/>
        </w:rPr>
        <w:t>。</w:t>
      </w:r>
      <w:bookmarkEnd w:id="244"/>
      <w:bookmarkEnd w:id="245"/>
      <w:bookmarkEnd w:id="246"/>
    </w:p>
    <w:p w:rsidR="008C792C" w:rsidRDefault="002046DF" w:rsidP="00B87A29">
      <w:pPr>
        <w:spacing w:line="360" w:lineRule="auto"/>
        <w:ind w:firstLineChars="200" w:firstLine="560"/>
        <w:rPr>
          <w:rFonts w:eastAsia="仿宋"/>
          <w:sz w:val="28"/>
        </w:rPr>
      </w:pPr>
      <w:r>
        <w:rPr>
          <w:rFonts w:eastAsia="仿宋" w:hint="eastAsia"/>
          <w:sz w:val="28"/>
        </w:rPr>
        <w:t>陕西千麦医学检验有限公司内部应急组织框架见下图。应急救援人员联系方式见附件一。</w:t>
      </w:r>
      <w:r>
        <w:rPr>
          <w:rFonts w:eastAsia="仿宋" w:hint="eastAsia"/>
          <w:noProof/>
          <w:sz w:val="28"/>
        </w:rPr>
        <w:drawing>
          <wp:inline distT="0" distB="0" distL="0" distR="0" wp14:anchorId="0729D3D6" wp14:editId="6AB060FA">
            <wp:extent cx="21590" cy="215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1590" cy="21590"/>
                    </a:xfrm>
                    <a:prstGeom prst="rect">
                      <a:avLst/>
                    </a:prstGeom>
                    <a:noFill/>
                    <a:ln>
                      <a:noFill/>
                    </a:ln>
                  </pic:spPr>
                </pic:pic>
              </a:graphicData>
            </a:graphic>
          </wp:inline>
        </w:drawing>
      </w:r>
    </w:p>
    <w:p w:rsidR="008C792C" w:rsidRDefault="00D4293D" w:rsidP="00B87A29">
      <w:pPr>
        <w:spacing w:line="360" w:lineRule="auto"/>
        <w:jc w:val="center"/>
        <w:rPr>
          <w:rFonts w:eastAsia="仿宋"/>
          <w:sz w:val="28"/>
        </w:rPr>
      </w:pPr>
      <w:r>
        <w:rPr>
          <w:rFonts w:eastAsia="仿宋" w:hint="eastAsia"/>
          <w:sz w:val="28"/>
        </w:rPr>
        <w:object w:dxaOrig="8544" w:dyaOrig="5009">
          <v:shape id="_x0000_i1026" type="#_x0000_t75" style="width:432.75pt;height:212.15pt" o:ole="">
            <v:imagedata r:id="rId27" o:title=""/>
            <o:lock v:ext="edit" aspectratio="f"/>
          </v:shape>
          <o:OLEObject Type="Embed" ProgID="Visio.Drawing.11" ShapeID="_x0000_i1026" DrawAspect="Content" ObjectID="_1764488841" r:id="rId28"/>
        </w:object>
      </w:r>
    </w:p>
    <w:p w:rsidR="008C792C" w:rsidRDefault="002046DF" w:rsidP="00B87A29">
      <w:pPr>
        <w:jc w:val="center"/>
        <w:rPr>
          <w:rFonts w:eastAsia="仿宋"/>
          <w:b/>
          <w:bCs/>
          <w:sz w:val="24"/>
        </w:rPr>
      </w:pPr>
      <w:r>
        <w:rPr>
          <w:rFonts w:eastAsia="仿宋"/>
          <w:b/>
          <w:bCs/>
          <w:sz w:val="24"/>
        </w:rPr>
        <w:t>图</w:t>
      </w:r>
      <w:r>
        <w:rPr>
          <w:rFonts w:eastAsia="仿宋"/>
          <w:b/>
          <w:bCs/>
          <w:sz w:val="24"/>
        </w:rPr>
        <w:t xml:space="preserve">3-1    </w:t>
      </w:r>
      <w:r>
        <w:rPr>
          <w:rFonts w:eastAsia="仿宋"/>
          <w:b/>
          <w:bCs/>
          <w:sz w:val="24"/>
        </w:rPr>
        <w:t>应急组织框架图</w:t>
      </w:r>
    </w:p>
    <w:p w:rsidR="001877C1" w:rsidRDefault="001877C1" w:rsidP="00B87A29">
      <w:pPr>
        <w:jc w:val="center"/>
        <w:rPr>
          <w:rFonts w:eastAsia="仿宋"/>
          <w:b/>
          <w:bCs/>
          <w:sz w:val="24"/>
        </w:rPr>
      </w:pPr>
    </w:p>
    <w:p w:rsidR="008C792C" w:rsidRDefault="002046DF" w:rsidP="00B87A29">
      <w:pPr>
        <w:spacing w:line="360" w:lineRule="auto"/>
        <w:outlineLvl w:val="1"/>
        <w:rPr>
          <w:rFonts w:eastAsia="仿宋"/>
          <w:b/>
          <w:sz w:val="30"/>
        </w:rPr>
      </w:pPr>
      <w:bookmarkStart w:id="247" w:name="_Toc149146049"/>
      <w:bookmarkStart w:id="248" w:name="_Toc11810"/>
      <w:bookmarkStart w:id="249" w:name="_Toc149145769"/>
      <w:bookmarkStart w:id="250" w:name="_Toc15327"/>
      <w:bookmarkStart w:id="251" w:name="_Toc32649"/>
      <w:bookmarkStart w:id="252" w:name="_Toc151996129"/>
      <w:r>
        <w:rPr>
          <w:rFonts w:eastAsia="仿宋" w:hint="eastAsia"/>
          <w:b/>
          <w:sz w:val="30"/>
        </w:rPr>
        <w:lastRenderedPageBreak/>
        <w:t>3.2</w:t>
      </w:r>
      <w:r>
        <w:rPr>
          <w:rFonts w:eastAsia="仿宋" w:hint="eastAsia"/>
          <w:b/>
          <w:sz w:val="30"/>
        </w:rPr>
        <w:t>工作职责</w:t>
      </w:r>
      <w:bookmarkEnd w:id="247"/>
      <w:bookmarkEnd w:id="248"/>
      <w:bookmarkEnd w:id="249"/>
      <w:bookmarkEnd w:id="250"/>
      <w:bookmarkEnd w:id="251"/>
      <w:bookmarkEnd w:id="252"/>
    </w:p>
    <w:p w:rsidR="008C792C" w:rsidRDefault="002046DF" w:rsidP="00B87A29">
      <w:pPr>
        <w:spacing w:line="360" w:lineRule="auto"/>
        <w:rPr>
          <w:rFonts w:eastAsia="仿宋"/>
          <w:b/>
          <w:sz w:val="28"/>
        </w:rPr>
      </w:pPr>
      <w:bookmarkStart w:id="253" w:name="_Toc29129"/>
      <w:bookmarkStart w:id="254" w:name="_Toc27044"/>
      <w:bookmarkStart w:id="255" w:name="_Toc20092"/>
      <w:bookmarkStart w:id="256" w:name="_Toc16505"/>
      <w:bookmarkStart w:id="257" w:name="_Toc7726"/>
      <w:r>
        <w:rPr>
          <w:rFonts w:eastAsia="仿宋" w:hint="eastAsia"/>
          <w:b/>
          <w:sz w:val="28"/>
        </w:rPr>
        <w:t>3.2.1</w:t>
      </w:r>
      <w:r>
        <w:rPr>
          <w:rFonts w:eastAsia="仿宋" w:hint="eastAsia"/>
          <w:b/>
          <w:sz w:val="28"/>
        </w:rPr>
        <w:t>总指挥职责</w:t>
      </w:r>
      <w:bookmarkEnd w:id="253"/>
      <w:bookmarkEnd w:id="254"/>
      <w:bookmarkEnd w:id="255"/>
      <w:bookmarkEnd w:id="256"/>
      <w:bookmarkEnd w:id="257"/>
    </w:p>
    <w:p w:rsidR="008C792C" w:rsidRDefault="002046DF" w:rsidP="00B87A29">
      <w:pPr>
        <w:spacing w:line="360" w:lineRule="auto"/>
        <w:ind w:firstLineChars="200" w:firstLine="560"/>
        <w:rPr>
          <w:rFonts w:eastAsia="仿宋"/>
          <w:sz w:val="28"/>
        </w:rPr>
      </w:pPr>
      <w:bookmarkStart w:id="258" w:name="_Toc10660"/>
      <w:bookmarkStart w:id="259" w:name="_Toc14343"/>
      <w:bookmarkStart w:id="260" w:name="_Toc4258"/>
      <w:bookmarkStart w:id="261" w:name="_Toc16183"/>
      <w:bookmarkStart w:id="262" w:name="_Toc22315"/>
      <w:bookmarkStart w:id="263" w:name="_Toc1154"/>
      <w:r>
        <w:rPr>
          <w:rFonts w:eastAsia="仿宋" w:hint="eastAsia"/>
          <w:sz w:val="28"/>
        </w:rPr>
        <w:t>总指挥：袁伟（总经理），联系电话：</w:t>
      </w:r>
      <w:r>
        <w:rPr>
          <w:rFonts w:eastAsia="仿宋" w:hint="eastAsia"/>
          <w:sz w:val="28"/>
        </w:rPr>
        <w:t>18628016526</w:t>
      </w:r>
      <w:r>
        <w:rPr>
          <w:rFonts w:eastAsia="仿宋" w:hint="eastAsia"/>
          <w:sz w:val="28"/>
        </w:rPr>
        <w:t>。</w:t>
      </w:r>
    </w:p>
    <w:p w:rsidR="008C792C" w:rsidRDefault="002046DF" w:rsidP="00B87A29">
      <w:pPr>
        <w:spacing w:line="360" w:lineRule="auto"/>
        <w:ind w:firstLineChars="200" w:firstLine="560"/>
        <w:rPr>
          <w:rFonts w:eastAsia="仿宋"/>
          <w:sz w:val="28"/>
        </w:rPr>
      </w:pPr>
      <w:r>
        <w:rPr>
          <w:rFonts w:eastAsia="仿宋" w:hint="eastAsia"/>
          <w:sz w:val="28"/>
        </w:rPr>
        <w:t>负责应急救援指挥工作，发布抢险救援命令，对特殊情况进行紧急决断，协调副总指挥工作内容，</w:t>
      </w:r>
      <w:bookmarkStart w:id="264" w:name="_Toc32736"/>
      <w:bookmarkStart w:id="265" w:name="_Toc6828"/>
      <w:bookmarkStart w:id="266" w:name="_Toc5313"/>
      <w:bookmarkStart w:id="267" w:name="_Toc27965"/>
      <w:bookmarkStart w:id="268" w:name="_Toc10178"/>
      <w:bookmarkStart w:id="269" w:name="_Toc10838"/>
      <w:bookmarkStart w:id="270" w:name="_Toc21451"/>
      <w:r>
        <w:rPr>
          <w:rFonts w:eastAsia="仿宋" w:hint="eastAsia"/>
          <w:sz w:val="28"/>
        </w:rPr>
        <w:t>负责安排和现场保卫及周边警戒的工作，布置善后的现场保护，维护工作秩序，防止意外破坏情况发生。</w:t>
      </w:r>
      <w:bookmarkStart w:id="271" w:name="_Toc10455"/>
      <w:bookmarkStart w:id="272" w:name="_Toc13961"/>
      <w:bookmarkStart w:id="273" w:name="_Toc22914"/>
      <w:bookmarkStart w:id="274" w:name="_Toc10786"/>
      <w:bookmarkStart w:id="275" w:name="_Toc19641"/>
      <w:bookmarkStart w:id="276" w:name="_Toc15366"/>
      <w:bookmarkStart w:id="277" w:name="_Toc1387"/>
      <w:bookmarkEnd w:id="264"/>
      <w:bookmarkEnd w:id="265"/>
      <w:bookmarkEnd w:id="266"/>
      <w:bookmarkEnd w:id="267"/>
      <w:bookmarkEnd w:id="268"/>
      <w:bookmarkEnd w:id="269"/>
      <w:bookmarkEnd w:id="270"/>
      <w:r>
        <w:rPr>
          <w:rFonts w:eastAsia="仿宋" w:hint="eastAsia"/>
          <w:sz w:val="28"/>
        </w:rPr>
        <w:t>调度事件救援所需要的人、财、物，并根据事态发展，适时调整事件处置方案。</w:t>
      </w:r>
      <w:bookmarkStart w:id="278" w:name="_Toc15786"/>
      <w:bookmarkStart w:id="279" w:name="_Toc3304"/>
      <w:bookmarkStart w:id="280" w:name="_Toc4320"/>
      <w:bookmarkStart w:id="281" w:name="_Toc14900"/>
      <w:bookmarkStart w:id="282" w:name="_Toc6411"/>
      <w:bookmarkStart w:id="283" w:name="_Toc3130"/>
      <w:bookmarkEnd w:id="258"/>
      <w:bookmarkEnd w:id="259"/>
      <w:bookmarkEnd w:id="260"/>
      <w:bookmarkEnd w:id="261"/>
      <w:bookmarkEnd w:id="262"/>
      <w:bookmarkEnd w:id="263"/>
      <w:bookmarkEnd w:id="271"/>
      <w:bookmarkEnd w:id="272"/>
      <w:bookmarkEnd w:id="273"/>
      <w:bookmarkEnd w:id="274"/>
      <w:bookmarkEnd w:id="275"/>
      <w:bookmarkEnd w:id="276"/>
      <w:bookmarkEnd w:id="277"/>
      <w:r>
        <w:rPr>
          <w:rFonts w:eastAsia="仿宋" w:hint="eastAsia"/>
          <w:sz w:val="28"/>
        </w:rPr>
        <w:t>做好抢险现场救灾工作的紧急组织，具体负责对各抢险队的指挥工作，指挥技术人员，对抢险、抢修作业根据技术规范和工艺情况，提供准确可靠的抢险方案，并向总指挥报告情况，落实总指挥发布的抢险命令。</w:t>
      </w:r>
      <w:bookmarkEnd w:id="278"/>
      <w:bookmarkEnd w:id="279"/>
      <w:bookmarkEnd w:id="280"/>
      <w:bookmarkEnd w:id="281"/>
      <w:bookmarkEnd w:id="282"/>
      <w:bookmarkEnd w:id="283"/>
    </w:p>
    <w:p w:rsidR="008C792C" w:rsidRDefault="002046DF" w:rsidP="00B87A29">
      <w:pPr>
        <w:spacing w:line="360" w:lineRule="auto"/>
        <w:ind w:firstLineChars="200" w:firstLine="560"/>
        <w:rPr>
          <w:rFonts w:eastAsia="仿宋"/>
          <w:sz w:val="28"/>
        </w:rPr>
      </w:pPr>
      <w:bookmarkStart w:id="284" w:name="_Toc8658"/>
      <w:bookmarkStart w:id="285" w:name="_Toc12960"/>
      <w:bookmarkStart w:id="286" w:name="_Toc17075"/>
      <w:bookmarkStart w:id="287" w:name="_Toc26473"/>
      <w:bookmarkStart w:id="288" w:name="_Toc10198"/>
      <w:bookmarkStart w:id="289" w:name="_Toc16263"/>
      <w:bookmarkStart w:id="290" w:name="_Toc15598"/>
      <w:r>
        <w:rPr>
          <w:rFonts w:eastAsia="仿宋" w:hint="eastAsia"/>
          <w:sz w:val="28"/>
        </w:rPr>
        <w:t>负责组织物资保障，准备好人员和车辆，随时准备按总指挥命令行动。负责应急物资材料的采购储存，随时准备并完善抢险队伍。</w:t>
      </w:r>
      <w:bookmarkEnd w:id="284"/>
      <w:bookmarkEnd w:id="285"/>
      <w:bookmarkEnd w:id="286"/>
      <w:bookmarkEnd w:id="287"/>
      <w:bookmarkEnd w:id="288"/>
      <w:bookmarkEnd w:id="289"/>
      <w:bookmarkEnd w:id="290"/>
    </w:p>
    <w:p w:rsidR="008C792C" w:rsidRDefault="002046DF" w:rsidP="00B87A29">
      <w:pPr>
        <w:spacing w:line="360" w:lineRule="auto"/>
        <w:rPr>
          <w:rFonts w:eastAsia="仿宋"/>
          <w:sz w:val="28"/>
        </w:rPr>
      </w:pPr>
      <w:bookmarkStart w:id="291" w:name="_Toc7813"/>
      <w:bookmarkStart w:id="292" w:name="_Toc26014"/>
      <w:bookmarkStart w:id="293" w:name="_Toc4296"/>
      <w:bookmarkStart w:id="294" w:name="_Toc30054"/>
      <w:r>
        <w:rPr>
          <w:rFonts w:eastAsia="仿宋" w:hint="eastAsia"/>
          <w:b/>
          <w:sz w:val="28"/>
        </w:rPr>
        <w:t>3.2.2</w:t>
      </w:r>
      <w:r>
        <w:rPr>
          <w:rFonts w:eastAsia="仿宋" w:hint="eastAsia"/>
          <w:b/>
          <w:sz w:val="28"/>
        </w:rPr>
        <w:t>副总指挥职责</w:t>
      </w:r>
      <w:bookmarkEnd w:id="291"/>
      <w:bookmarkEnd w:id="292"/>
      <w:bookmarkEnd w:id="293"/>
      <w:bookmarkEnd w:id="294"/>
    </w:p>
    <w:p w:rsidR="008C792C" w:rsidRDefault="002046DF" w:rsidP="00B87A29">
      <w:pPr>
        <w:spacing w:line="360" w:lineRule="auto"/>
        <w:ind w:firstLineChars="200" w:firstLine="560"/>
        <w:rPr>
          <w:rFonts w:eastAsia="仿宋"/>
          <w:sz w:val="28"/>
        </w:rPr>
      </w:pPr>
      <w:r>
        <w:rPr>
          <w:rFonts w:eastAsia="仿宋" w:hint="eastAsia"/>
          <w:sz w:val="28"/>
        </w:rPr>
        <w:t>副总指挥：谭皓（</w:t>
      </w:r>
      <w:r>
        <w:rPr>
          <w:rFonts w:eastAsia="仿宋"/>
          <w:sz w:val="28"/>
          <w:szCs w:val="28"/>
        </w:rPr>
        <w:t>副总经理</w:t>
      </w:r>
      <w:r>
        <w:rPr>
          <w:rFonts w:eastAsia="仿宋" w:hint="eastAsia"/>
          <w:sz w:val="28"/>
        </w:rPr>
        <w:t>），联系电话：</w:t>
      </w:r>
      <w:r>
        <w:rPr>
          <w:rFonts w:eastAsia="仿宋" w:hint="eastAsia"/>
          <w:sz w:val="28"/>
        </w:rPr>
        <w:t>18244277450</w:t>
      </w:r>
      <w:r>
        <w:rPr>
          <w:rFonts w:eastAsia="仿宋" w:hint="eastAsia"/>
          <w:sz w:val="28"/>
        </w:rPr>
        <w:t>。</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协助总指挥开展事件现场应急救援的各项具体工作，正确执行总指挥决策命令，对应急涉及的系统、部门进行调配，进行有效的组织协调。确保各项应急措施的落实、应急工作的有序开展。要及时向总指挥汇报事件现场具体情况；</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2</w:t>
      </w:r>
      <w:r>
        <w:rPr>
          <w:rFonts w:eastAsia="仿宋" w:hint="eastAsia"/>
          <w:sz w:val="28"/>
        </w:rPr>
        <w:t>）负责事件现场应急指挥工作，进行应急任务分配和人员调度，有效利用各种应急资源，保证在最短的时间内完成对事件现场的应急行动；</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3</w:t>
      </w:r>
      <w:r>
        <w:rPr>
          <w:rFonts w:eastAsia="仿宋" w:hint="eastAsia"/>
          <w:sz w:val="28"/>
        </w:rPr>
        <w:t>）贯彻、执行并实施事件现场应急救援；</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4</w:t>
      </w:r>
      <w:r>
        <w:rPr>
          <w:rFonts w:eastAsia="仿宋" w:hint="eastAsia"/>
          <w:sz w:val="28"/>
        </w:rPr>
        <w:t>）负责具体执行预案的演练，启动和终止工作；</w:t>
      </w:r>
    </w:p>
    <w:p w:rsidR="008C792C" w:rsidRDefault="002046DF" w:rsidP="00B87A29">
      <w:pPr>
        <w:spacing w:line="360" w:lineRule="auto"/>
        <w:ind w:firstLineChars="200" w:firstLine="560"/>
        <w:rPr>
          <w:rFonts w:eastAsia="仿宋"/>
          <w:sz w:val="28"/>
        </w:rPr>
      </w:pPr>
      <w:r>
        <w:rPr>
          <w:rFonts w:eastAsia="仿宋" w:hint="eastAsia"/>
          <w:sz w:val="28"/>
        </w:rPr>
        <w:lastRenderedPageBreak/>
        <w:t>（</w:t>
      </w:r>
      <w:r>
        <w:rPr>
          <w:rFonts w:eastAsia="仿宋" w:hint="eastAsia"/>
          <w:sz w:val="28"/>
        </w:rPr>
        <w:t>5</w:t>
      </w:r>
      <w:r>
        <w:rPr>
          <w:rFonts w:eastAsia="仿宋" w:hint="eastAsia"/>
          <w:sz w:val="28"/>
        </w:rPr>
        <w:t>）如总指挥未能立即到事件现场时，应承担总指挥职责，组织抢险；</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6</w:t>
      </w:r>
      <w:r>
        <w:rPr>
          <w:rFonts w:eastAsia="仿宋" w:hint="eastAsia"/>
          <w:sz w:val="28"/>
        </w:rPr>
        <w:t>）落实指挥部职责中应急救援现场工作。</w:t>
      </w:r>
    </w:p>
    <w:p w:rsidR="008C792C" w:rsidRDefault="002046DF" w:rsidP="00B87A29">
      <w:pPr>
        <w:spacing w:line="360" w:lineRule="auto"/>
        <w:outlineLvl w:val="1"/>
        <w:rPr>
          <w:rFonts w:eastAsia="仿宋"/>
          <w:b/>
          <w:sz w:val="30"/>
        </w:rPr>
      </w:pPr>
      <w:bookmarkStart w:id="295" w:name="_Toc13471"/>
      <w:bookmarkStart w:id="296" w:name="_Toc149146050"/>
      <w:bookmarkStart w:id="297" w:name="_Toc29251"/>
      <w:bookmarkStart w:id="298" w:name="_Toc31228"/>
      <w:bookmarkStart w:id="299" w:name="_Toc149145770"/>
      <w:bookmarkStart w:id="300" w:name="_Toc151996130"/>
      <w:r>
        <w:rPr>
          <w:rFonts w:eastAsia="仿宋" w:hint="eastAsia"/>
          <w:b/>
          <w:sz w:val="30"/>
        </w:rPr>
        <w:t>3.3</w:t>
      </w:r>
      <w:r>
        <w:rPr>
          <w:rFonts w:eastAsia="仿宋" w:hint="eastAsia"/>
          <w:b/>
          <w:sz w:val="30"/>
        </w:rPr>
        <w:t>应急救援专业队伍</w:t>
      </w:r>
      <w:bookmarkEnd w:id="295"/>
      <w:bookmarkEnd w:id="296"/>
      <w:bookmarkEnd w:id="297"/>
      <w:bookmarkEnd w:id="298"/>
      <w:bookmarkEnd w:id="299"/>
      <w:bookmarkEnd w:id="300"/>
    </w:p>
    <w:p w:rsidR="008C792C" w:rsidRDefault="002046DF" w:rsidP="00B87A29">
      <w:pPr>
        <w:spacing w:line="360" w:lineRule="auto"/>
        <w:ind w:firstLineChars="200" w:firstLine="560"/>
        <w:rPr>
          <w:rFonts w:eastAsia="仿宋"/>
          <w:sz w:val="28"/>
        </w:rPr>
      </w:pPr>
      <w:r>
        <w:rPr>
          <w:rFonts w:eastAsia="仿宋" w:hint="eastAsia"/>
          <w:sz w:val="28"/>
        </w:rPr>
        <w:t>抢险救援组：</w:t>
      </w:r>
    </w:p>
    <w:p w:rsidR="008C792C" w:rsidRDefault="002046DF" w:rsidP="00B87A29">
      <w:pPr>
        <w:spacing w:line="360" w:lineRule="auto"/>
        <w:ind w:firstLineChars="200" w:firstLine="560"/>
        <w:jc w:val="left"/>
        <w:rPr>
          <w:rFonts w:eastAsia="仿宋"/>
          <w:sz w:val="28"/>
          <w:szCs w:val="28"/>
        </w:rPr>
      </w:pPr>
      <w:r>
        <w:rPr>
          <w:rFonts w:eastAsia="仿宋" w:hint="eastAsia"/>
          <w:sz w:val="28"/>
          <w:szCs w:val="28"/>
        </w:rPr>
        <w:t>组长：王</w:t>
      </w:r>
      <w:proofErr w:type="gramStart"/>
      <w:r>
        <w:rPr>
          <w:rFonts w:eastAsia="仿宋" w:hint="eastAsia"/>
          <w:sz w:val="28"/>
          <w:szCs w:val="28"/>
        </w:rPr>
        <w:t>一浩</w:t>
      </w:r>
      <w:proofErr w:type="gramEnd"/>
      <w:r>
        <w:rPr>
          <w:rFonts w:eastAsia="仿宋" w:hint="eastAsia"/>
          <w:sz w:val="28"/>
          <w:szCs w:val="28"/>
        </w:rPr>
        <w:t xml:space="preserve">    </w:t>
      </w:r>
      <w:r>
        <w:rPr>
          <w:rFonts w:eastAsia="仿宋" w:hint="eastAsia"/>
          <w:sz w:val="28"/>
          <w:szCs w:val="28"/>
        </w:rPr>
        <w:t>联系电话：</w:t>
      </w:r>
      <w:r>
        <w:rPr>
          <w:rFonts w:eastAsia="仿宋" w:hint="eastAsia"/>
          <w:sz w:val="28"/>
          <w:szCs w:val="28"/>
        </w:rPr>
        <w:t>13119155709</w:t>
      </w:r>
    </w:p>
    <w:p w:rsidR="008C792C" w:rsidRDefault="002046DF" w:rsidP="00B87A29">
      <w:pPr>
        <w:spacing w:line="360" w:lineRule="auto"/>
        <w:ind w:firstLineChars="200" w:firstLine="560"/>
        <w:jc w:val="left"/>
        <w:rPr>
          <w:rFonts w:eastAsia="仿宋"/>
          <w:sz w:val="28"/>
          <w:szCs w:val="28"/>
        </w:rPr>
      </w:pPr>
      <w:r>
        <w:rPr>
          <w:rFonts w:eastAsia="仿宋" w:hint="eastAsia"/>
          <w:sz w:val="28"/>
          <w:szCs w:val="28"/>
        </w:rPr>
        <w:t>组员：周</w:t>
      </w:r>
      <w:r>
        <w:rPr>
          <w:rFonts w:eastAsia="仿宋" w:hint="eastAsia"/>
          <w:sz w:val="28"/>
          <w:szCs w:val="28"/>
        </w:rPr>
        <w:t xml:space="preserve">  </w:t>
      </w:r>
      <w:proofErr w:type="gramStart"/>
      <w:r>
        <w:rPr>
          <w:rFonts w:eastAsia="仿宋" w:hint="eastAsia"/>
          <w:sz w:val="28"/>
          <w:szCs w:val="28"/>
        </w:rPr>
        <w:t>浩</w:t>
      </w:r>
      <w:proofErr w:type="gramEnd"/>
      <w:r>
        <w:rPr>
          <w:rFonts w:eastAsia="仿宋" w:hint="eastAsia"/>
          <w:sz w:val="28"/>
          <w:szCs w:val="28"/>
        </w:rPr>
        <w:t xml:space="preserve">    </w:t>
      </w:r>
      <w:r>
        <w:rPr>
          <w:rFonts w:eastAsia="仿宋" w:hint="eastAsia"/>
          <w:sz w:val="28"/>
          <w:szCs w:val="28"/>
        </w:rPr>
        <w:t>联系电话：</w:t>
      </w:r>
      <w:r>
        <w:rPr>
          <w:rFonts w:eastAsia="仿宋"/>
          <w:sz w:val="28"/>
          <w:szCs w:val="28"/>
        </w:rPr>
        <w:t>17802900329</w:t>
      </w:r>
    </w:p>
    <w:p w:rsidR="008C792C" w:rsidRDefault="002046DF" w:rsidP="00B87A29">
      <w:pPr>
        <w:spacing w:line="360" w:lineRule="auto"/>
        <w:ind w:firstLineChars="500" w:firstLine="1400"/>
        <w:rPr>
          <w:rFonts w:eastAsia="仿宋"/>
          <w:sz w:val="28"/>
        </w:rPr>
      </w:pPr>
      <w:r>
        <w:rPr>
          <w:rFonts w:eastAsia="仿宋" w:hint="eastAsia"/>
          <w:sz w:val="28"/>
          <w:szCs w:val="28"/>
        </w:rPr>
        <w:t>李</w:t>
      </w:r>
      <w:r>
        <w:rPr>
          <w:rFonts w:eastAsia="仿宋" w:hint="eastAsia"/>
          <w:sz w:val="28"/>
          <w:szCs w:val="28"/>
        </w:rPr>
        <w:t xml:space="preserve">  </w:t>
      </w:r>
      <w:r>
        <w:rPr>
          <w:rFonts w:eastAsia="仿宋" w:hint="eastAsia"/>
          <w:sz w:val="28"/>
          <w:szCs w:val="28"/>
        </w:rPr>
        <w:t>凡</w:t>
      </w:r>
      <w:r>
        <w:rPr>
          <w:rFonts w:eastAsia="仿宋" w:hint="eastAsia"/>
          <w:sz w:val="28"/>
          <w:szCs w:val="28"/>
        </w:rPr>
        <w:t xml:space="preserve">    </w:t>
      </w:r>
      <w:r>
        <w:rPr>
          <w:rFonts w:eastAsia="仿宋" w:hint="eastAsia"/>
          <w:sz w:val="28"/>
          <w:szCs w:val="28"/>
        </w:rPr>
        <w:t>联系电话：</w:t>
      </w:r>
      <w:r>
        <w:rPr>
          <w:rFonts w:eastAsia="仿宋"/>
          <w:sz w:val="28"/>
          <w:szCs w:val="28"/>
        </w:rPr>
        <w:t>13679257807</w:t>
      </w:r>
    </w:p>
    <w:p w:rsidR="008C792C" w:rsidRDefault="002046DF" w:rsidP="00B87A29">
      <w:pPr>
        <w:spacing w:line="360" w:lineRule="auto"/>
        <w:ind w:firstLineChars="200" w:firstLine="560"/>
        <w:rPr>
          <w:rFonts w:eastAsia="仿宋"/>
          <w:sz w:val="28"/>
        </w:rPr>
      </w:pPr>
      <w:r>
        <w:rPr>
          <w:rFonts w:eastAsia="仿宋" w:hint="eastAsia"/>
          <w:sz w:val="28"/>
        </w:rPr>
        <w:t>抢险</w:t>
      </w:r>
      <w:proofErr w:type="gramStart"/>
      <w:r>
        <w:rPr>
          <w:rFonts w:eastAsia="仿宋" w:hint="eastAsia"/>
          <w:sz w:val="28"/>
        </w:rPr>
        <w:t>救援组</w:t>
      </w:r>
      <w:proofErr w:type="gramEnd"/>
      <w:r>
        <w:rPr>
          <w:rFonts w:eastAsia="仿宋" w:hint="eastAsia"/>
          <w:sz w:val="28"/>
        </w:rPr>
        <w:t>到达现场后，在应急指挥部的统一领导下，迅速查明事故性质、原因、影响范围等基本情况，判断事故后果和可能发展的趋势，拿出抢险和救援处置方案。事故救援组负责在紧急状态下的现场抢险作业，及时控制危险区，防止事故扩大。主要包括以下职责：</w:t>
      </w:r>
    </w:p>
    <w:p w:rsidR="008C792C" w:rsidRDefault="002046DF" w:rsidP="00B87A29">
      <w:pPr>
        <w:spacing w:line="360" w:lineRule="auto"/>
        <w:ind w:firstLineChars="200" w:firstLine="560"/>
        <w:rPr>
          <w:rFonts w:eastAsia="仿宋"/>
          <w:sz w:val="28"/>
        </w:rPr>
      </w:pPr>
      <w:bookmarkStart w:id="301" w:name="_Toc27294"/>
      <w:bookmarkStart w:id="302" w:name="_Toc11030"/>
      <w:bookmarkStart w:id="303" w:name="_Toc26379"/>
      <w:bookmarkStart w:id="304" w:name="_Toc26051"/>
      <w:bookmarkStart w:id="305" w:name="_Toc10695"/>
      <w:bookmarkStart w:id="306" w:name="_Toc17761"/>
      <w:bookmarkStart w:id="307" w:name="_Toc27840"/>
      <w:bookmarkStart w:id="308" w:name="_Toc12241"/>
      <w:r>
        <w:rPr>
          <w:rFonts w:eastAsia="仿宋" w:hint="eastAsia"/>
          <w:sz w:val="28"/>
        </w:rPr>
        <w:t>（</w:t>
      </w:r>
      <w:r>
        <w:rPr>
          <w:rFonts w:eastAsia="仿宋" w:hint="eastAsia"/>
          <w:sz w:val="28"/>
        </w:rPr>
        <w:t>1</w:t>
      </w:r>
      <w:r>
        <w:rPr>
          <w:rFonts w:eastAsia="仿宋" w:hint="eastAsia"/>
          <w:sz w:val="28"/>
        </w:rPr>
        <w:t>）负责厂区内险情处理，并根据总指挥命令，组织协调相关单位和人员进行重大险情处置预案的现场实施，并及时向总指挥报告处置情况。</w:t>
      </w:r>
      <w:bookmarkEnd w:id="301"/>
      <w:bookmarkEnd w:id="302"/>
      <w:bookmarkEnd w:id="303"/>
      <w:bookmarkEnd w:id="304"/>
    </w:p>
    <w:p w:rsidR="008C792C" w:rsidRDefault="002046DF" w:rsidP="00B87A29">
      <w:pPr>
        <w:spacing w:line="360" w:lineRule="auto"/>
        <w:ind w:firstLineChars="200" w:firstLine="560"/>
        <w:rPr>
          <w:rFonts w:eastAsia="仿宋"/>
          <w:sz w:val="28"/>
        </w:rPr>
      </w:pPr>
      <w:bookmarkStart w:id="309" w:name="_Toc24375"/>
      <w:bookmarkStart w:id="310" w:name="_Toc32030"/>
      <w:bookmarkStart w:id="311" w:name="_Toc10860"/>
      <w:r>
        <w:rPr>
          <w:rFonts w:eastAsia="仿宋" w:hint="eastAsia"/>
          <w:sz w:val="28"/>
        </w:rPr>
        <w:t>（</w:t>
      </w:r>
      <w:r>
        <w:rPr>
          <w:rFonts w:eastAsia="仿宋" w:hint="eastAsia"/>
          <w:sz w:val="28"/>
        </w:rPr>
        <w:t>2</w:t>
      </w:r>
      <w:r>
        <w:rPr>
          <w:rFonts w:eastAsia="仿宋" w:hint="eastAsia"/>
          <w:sz w:val="28"/>
        </w:rPr>
        <w:t>）负责现场事件应急处置的组织指挥，并根据事件的性质、类别、现场等信息，制定应急技术方案，向总指挥提供救援处置方案，及时准确向指挥部汇报险情、抢险、疏散、救援等有关情况，并组织实施应急措施。</w:t>
      </w:r>
      <w:bookmarkEnd w:id="309"/>
      <w:bookmarkEnd w:id="310"/>
      <w:bookmarkEnd w:id="311"/>
    </w:p>
    <w:p w:rsidR="008C792C" w:rsidRDefault="002046DF" w:rsidP="00B87A29">
      <w:pPr>
        <w:spacing w:line="360" w:lineRule="auto"/>
        <w:ind w:firstLineChars="200" w:firstLine="560"/>
        <w:rPr>
          <w:rFonts w:eastAsia="仿宋"/>
          <w:sz w:val="28"/>
        </w:rPr>
      </w:pPr>
      <w:bookmarkStart w:id="312" w:name="_Toc1564"/>
      <w:bookmarkStart w:id="313" w:name="_Toc15877"/>
      <w:bookmarkStart w:id="314" w:name="_Toc12220"/>
      <w:r>
        <w:rPr>
          <w:rFonts w:eastAsia="仿宋" w:hint="eastAsia"/>
          <w:sz w:val="28"/>
        </w:rPr>
        <w:t>（</w:t>
      </w:r>
      <w:r>
        <w:rPr>
          <w:rFonts w:eastAsia="仿宋" w:hint="eastAsia"/>
          <w:sz w:val="28"/>
        </w:rPr>
        <w:t>3</w:t>
      </w:r>
      <w:r>
        <w:rPr>
          <w:rFonts w:eastAsia="仿宋" w:hint="eastAsia"/>
          <w:sz w:val="28"/>
        </w:rPr>
        <w:t>）负责组织现场抢修队伍，配备好抢修车辆和工具，做好抢修准备。</w:t>
      </w:r>
      <w:bookmarkEnd w:id="312"/>
      <w:bookmarkEnd w:id="313"/>
      <w:bookmarkEnd w:id="314"/>
    </w:p>
    <w:p w:rsidR="008C792C" w:rsidRDefault="002046DF" w:rsidP="00B87A29">
      <w:pPr>
        <w:spacing w:line="360" w:lineRule="auto"/>
        <w:ind w:firstLineChars="200" w:firstLine="560"/>
        <w:rPr>
          <w:rFonts w:eastAsia="仿宋"/>
          <w:sz w:val="28"/>
        </w:rPr>
      </w:pPr>
      <w:bookmarkStart w:id="315" w:name="_Toc24302"/>
      <w:bookmarkStart w:id="316" w:name="_Toc28779"/>
      <w:bookmarkStart w:id="317" w:name="_Toc7713"/>
      <w:r>
        <w:rPr>
          <w:rFonts w:eastAsia="仿宋" w:hint="eastAsia"/>
          <w:sz w:val="28"/>
        </w:rPr>
        <w:t>（</w:t>
      </w:r>
      <w:r>
        <w:rPr>
          <w:rFonts w:eastAsia="仿宋" w:hint="eastAsia"/>
          <w:sz w:val="28"/>
        </w:rPr>
        <w:t>4</w:t>
      </w:r>
      <w:r>
        <w:rPr>
          <w:rFonts w:eastAsia="仿宋" w:hint="eastAsia"/>
          <w:sz w:val="28"/>
        </w:rPr>
        <w:t>）根据应急领导小组的命令，对危险部位及关键设施进行抢险。</w:t>
      </w:r>
      <w:bookmarkEnd w:id="315"/>
      <w:bookmarkEnd w:id="316"/>
      <w:bookmarkEnd w:id="317"/>
    </w:p>
    <w:p w:rsidR="008C792C" w:rsidRDefault="002046DF" w:rsidP="00B87A29">
      <w:pPr>
        <w:spacing w:line="360" w:lineRule="auto"/>
        <w:ind w:firstLineChars="200" w:firstLine="560"/>
        <w:rPr>
          <w:rFonts w:eastAsia="仿宋"/>
          <w:sz w:val="28"/>
        </w:rPr>
      </w:pPr>
      <w:bookmarkStart w:id="318" w:name="_Toc10736"/>
      <w:bookmarkStart w:id="319" w:name="_Toc21358"/>
      <w:bookmarkStart w:id="320" w:name="_Toc14533"/>
      <w:bookmarkStart w:id="321" w:name="_Toc7142"/>
      <w:r>
        <w:rPr>
          <w:rFonts w:eastAsia="仿宋" w:hint="eastAsia"/>
          <w:sz w:val="28"/>
        </w:rPr>
        <w:t>（</w:t>
      </w:r>
      <w:r>
        <w:rPr>
          <w:rFonts w:eastAsia="仿宋" w:hint="eastAsia"/>
          <w:sz w:val="28"/>
        </w:rPr>
        <w:t>5</w:t>
      </w:r>
      <w:r>
        <w:rPr>
          <w:rFonts w:eastAsia="仿宋" w:hint="eastAsia"/>
          <w:sz w:val="28"/>
        </w:rPr>
        <w:t>）负责组织对发生灾害的装置和设施进行抢险救灾，努力减少事故及灾害损失。</w:t>
      </w:r>
      <w:bookmarkEnd w:id="318"/>
      <w:bookmarkEnd w:id="319"/>
      <w:bookmarkEnd w:id="320"/>
      <w:bookmarkEnd w:id="321"/>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6</w:t>
      </w:r>
      <w:r>
        <w:rPr>
          <w:rFonts w:eastAsia="仿宋" w:hint="eastAsia"/>
          <w:sz w:val="28"/>
        </w:rPr>
        <w:t>）协助组织做好灾后恢复生产工作，对发生灾害的装置设备、设施进行检查，迅速抢修，尽快恢复生产。</w:t>
      </w:r>
      <w:bookmarkEnd w:id="305"/>
      <w:bookmarkEnd w:id="306"/>
      <w:bookmarkEnd w:id="307"/>
      <w:bookmarkEnd w:id="308"/>
    </w:p>
    <w:p w:rsidR="008C792C" w:rsidRDefault="002046DF" w:rsidP="00B87A29">
      <w:pPr>
        <w:spacing w:line="360" w:lineRule="auto"/>
        <w:ind w:firstLineChars="200" w:firstLine="560"/>
        <w:rPr>
          <w:rFonts w:eastAsia="仿宋"/>
          <w:sz w:val="28"/>
        </w:rPr>
      </w:pPr>
      <w:bookmarkStart w:id="322" w:name="_Toc29677"/>
      <w:bookmarkStart w:id="323" w:name="_Toc291"/>
      <w:r>
        <w:rPr>
          <w:rFonts w:eastAsia="仿宋" w:hint="eastAsia"/>
          <w:sz w:val="28"/>
        </w:rPr>
        <w:lastRenderedPageBreak/>
        <w:t>应急治安组：</w:t>
      </w:r>
    </w:p>
    <w:p w:rsidR="008C792C" w:rsidRDefault="002046DF" w:rsidP="00B87A29">
      <w:pPr>
        <w:spacing w:line="360" w:lineRule="auto"/>
        <w:ind w:firstLineChars="200" w:firstLine="560"/>
        <w:jc w:val="left"/>
        <w:rPr>
          <w:rFonts w:eastAsia="仿宋"/>
          <w:sz w:val="28"/>
        </w:rPr>
      </w:pPr>
      <w:r>
        <w:rPr>
          <w:rFonts w:eastAsia="仿宋" w:hint="eastAsia"/>
          <w:sz w:val="28"/>
        </w:rPr>
        <w:t>组长：</w:t>
      </w:r>
      <w:r w:rsidR="009E34F5">
        <w:rPr>
          <w:rFonts w:eastAsia="仿宋" w:hint="eastAsia"/>
          <w:sz w:val="28"/>
        </w:rPr>
        <w:t>田娜娜</w:t>
      </w:r>
      <w:r w:rsidR="009E34F5">
        <w:rPr>
          <w:rFonts w:eastAsia="仿宋" w:hint="eastAsia"/>
          <w:sz w:val="28"/>
        </w:rPr>
        <w:t xml:space="preserve">    </w:t>
      </w:r>
      <w:r w:rsidR="009E34F5">
        <w:rPr>
          <w:rFonts w:eastAsia="仿宋" w:hint="eastAsia"/>
          <w:sz w:val="28"/>
        </w:rPr>
        <w:t>联系电话：</w:t>
      </w:r>
      <w:r w:rsidR="009E34F5">
        <w:rPr>
          <w:rFonts w:eastAsia="仿宋"/>
          <w:sz w:val="28"/>
        </w:rPr>
        <w:t>15249229740</w:t>
      </w:r>
    </w:p>
    <w:p w:rsidR="008C792C" w:rsidRDefault="002046DF" w:rsidP="009E34F5">
      <w:pPr>
        <w:spacing w:line="360" w:lineRule="auto"/>
        <w:ind w:firstLineChars="200" w:firstLine="560"/>
        <w:jc w:val="left"/>
        <w:rPr>
          <w:rFonts w:eastAsia="仿宋"/>
          <w:sz w:val="28"/>
        </w:rPr>
      </w:pPr>
      <w:r>
        <w:rPr>
          <w:rFonts w:eastAsia="仿宋" w:hint="eastAsia"/>
          <w:sz w:val="28"/>
        </w:rPr>
        <w:t>组员：</w:t>
      </w:r>
      <w:proofErr w:type="gramStart"/>
      <w:r>
        <w:rPr>
          <w:rFonts w:eastAsia="仿宋" w:hint="eastAsia"/>
          <w:sz w:val="28"/>
        </w:rPr>
        <w:t>傅园飞</w:t>
      </w:r>
      <w:proofErr w:type="gramEnd"/>
      <w:r>
        <w:rPr>
          <w:rFonts w:eastAsia="仿宋" w:hint="eastAsia"/>
          <w:sz w:val="28"/>
        </w:rPr>
        <w:t xml:space="preserve">    </w:t>
      </w:r>
      <w:r>
        <w:rPr>
          <w:rFonts w:eastAsia="仿宋" w:hint="eastAsia"/>
          <w:sz w:val="28"/>
        </w:rPr>
        <w:t>联系电话：</w:t>
      </w:r>
      <w:r>
        <w:rPr>
          <w:rFonts w:eastAsia="仿宋"/>
          <w:sz w:val="28"/>
        </w:rPr>
        <w:t>15706088947</w:t>
      </w:r>
    </w:p>
    <w:p w:rsidR="008C792C" w:rsidRDefault="002046DF" w:rsidP="00B87A29">
      <w:pPr>
        <w:spacing w:line="360" w:lineRule="auto"/>
        <w:ind w:firstLineChars="200" w:firstLine="560"/>
        <w:rPr>
          <w:rFonts w:eastAsia="仿宋"/>
          <w:sz w:val="28"/>
        </w:rPr>
      </w:pPr>
      <w:r>
        <w:rPr>
          <w:rFonts w:eastAsia="仿宋" w:hint="eastAsia"/>
          <w:sz w:val="28"/>
        </w:rPr>
        <w:t>职责：</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）熟悉厂区的地形、地貌及各类设备的特性、特征以及产品的理化特性；</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2</w:t>
      </w:r>
      <w:r>
        <w:rPr>
          <w:rFonts w:eastAsia="仿宋" w:hint="eastAsia"/>
          <w:sz w:val="28"/>
        </w:rPr>
        <w:t>）熟悉各种灭火器材、设施的用途、操作方法、存放地点及使用范围；</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3</w:t>
      </w:r>
      <w:r>
        <w:rPr>
          <w:rFonts w:eastAsia="仿宋" w:hint="eastAsia"/>
          <w:sz w:val="28"/>
        </w:rPr>
        <w:t>）当发生突发环境事件时，迅速到达事故应急集合点，根据指挥部的命令及事件发生的情形决定使用灭火器材的种类，迅速开展火灾扑救、物资抢救工作；</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4</w:t>
      </w:r>
      <w:r>
        <w:rPr>
          <w:rFonts w:eastAsia="仿宋" w:hint="eastAsia"/>
          <w:sz w:val="28"/>
        </w:rPr>
        <w:t>）公安消防队到达现场后，协助公安消防队的消防抢险工作。</w:t>
      </w:r>
    </w:p>
    <w:bookmarkEnd w:id="322"/>
    <w:bookmarkEnd w:id="323"/>
    <w:p w:rsidR="008C792C" w:rsidRDefault="002046DF" w:rsidP="00B87A29">
      <w:pPr>
        <w:spacing w:line="360" w:lineRule="auto"/>
        <w:ind w:firstLineChars="200" w:firstLine="560"/>
        <w:rPr>
          <w:rFonts w:eastAsia="仿宋"/>
          <w:sz w:val="28"/>
        </w:rPr>
      </w:pPr>
      <w:r>
        <w:rPr>
          <w:rFonts w:eastAsia="仿宋" w:hint="eastAsia"/>
          <w:sz w:val="28"/>
        </w:rPr>
        <w:t>环保监测组：</w:t>
      </w:r>
    </w:p>
    <w:p w:rsidR="008C792C" w:rsidRDefault="002046DF" w:rsidP="00B87A29">
      <w:pPr>
        <w:spacing w:line="360" w:lineRule="auto"/>
        <w:ind w:firstLineChars="200" w:firstLine="560"/>
        <w:jc w:val="left"/>
        <w:rPr>
          <w:rFonts w:eastAsia="仿宋"/>
          <w:sz w:val="28"/>
        </w:rPr>
      </w:pPr>
      <w:r>
        <w:rPr>
          <w:rFonts w:eastAsia="仿宋" w:hint="eastAsia"/>
          <w:sz w:val="28"/>
        </w:rPr>
        <w:t>组长：</w:t>
      </w:r>
      <w:proofErr w:type="gramStart"/>
      <w:r w:rsidR="009E34F5">
        <w:rPr>
          <w:rFonts w:eastAsia="仿宋" w:hint="eastAsia"/>
          <w:sz w:val="28"/>
        </w:rPr>
        <w:t>武映利</w:t>
      </w:r>
      <w:proofErr w:type="gramEnd"/>
      <w:r w:rsidR="009E34F5">
        <w:rPr>
          <w:rFonts w:eastAsia="仿宋" w:hint="eastAsia"/>
          <w:sz w:val="28"/>
        </w:rPr>
        <w:t xml:space="preserve">    </w:t>
      </w:r>
      <w:r w:rsidR="009E34F5">
        <w:rPr>
          <w:rFonts w:eastAsia="仿宋" w:hint="eastAsia"/>
          <w:sz w:val="28"/>
        </w:rPr>
        <w:t>联系电话：</w:t>
      </w:r>
      <w:r w:rsidR="009E34F5">
        <w:rPr>
          <w:rFonts w:eastAsia="仿宋"/>
          <w:sz w:val="28"/>
        </w:rPr>
        <w:t>17782602597</w:t>
      </w:r>
    </w:p>
    <w:p w:rsidR="008C792C" w:rsidRDefault="009E34F5" w:rsidP="009E34F5">
      <w:pPr>
        <w:spacing w:line="360" w:lineRule="auto"/>
        <w:ind w:firstLineChars="200" w:firstLine="560"/>
        <w:jc w:val="left"/>
        <w:rPr>
          <w:rFonts w:eastAsia="仿宋"/>
          <w:sz w:val="28"/>
        </w:rPr>
      </w:pPr>
      <w:r>
        <w:rPr>
          <w:rFonts w:eastAsia="仿宋" w:hint="eastAsia"/>
          <w:sz w:val="28"/>
        </w:rPr>
        <w:t>组员：</w:t>
      </w:r>
      <w:r w:rsidR="002046DF">
        <w:rPr>
          <w:rFonts w:eastAsia="仿宋" w:hint="eastAsia"/>
          <w:sz w:val="28"/>
        </w:rPr>
        <w:t>吴慧茹</w:t>
      </w:r>
      <w:r w:rsidR="002046DF">
        <w:rPr>
          <w:rFonts w:eastAsia="仿宋" w:hint="eastAsia"/>
          <w:sz w:val="28"/>
        </w:rPr>
        <w:t xml:space="preserve">    </w:t>
      </w:r>
      <w:r w:rsidR="002046DF">
        <w:rPr>
          <w:rFonts w:eastAsia="仿宋" w:hint="eastAsia"/>
          <w:sz w:val="28"/>
        </w:rPr>
        <w:t>联系电话：</w:t>
      </w:r>
      <w:r w:rsidR="002046DF">
        <w:rPr>
          <w:rFonts w:eastAsia="仿宋"/>
          <w:sz w:val="28"/>
        </w:rPr>
        <w:t>18547125875</w:t>
      </w:r>
    </w:p>
    <w:p w:rsidR="008C792C" w:rsidRDefault="002046DF" w:rsidP="00B87A29">
      <w:pPr>
        <w:spacing w:line="360" w:lineRule="auto"/>
        <w:ind w:firstLineChars="200" w:firstLine="560"/>
        <w:rPr>
          <w:rFonts w:eastAsia="仿宋"/>
          <w:sz w:val="28"/>
        </w:rPr>
      </w:pPr>
      <w:r>
        <w:rPr>
          <w:rFonts w:eastAsia="仿宋" w:hint="eastAsia"/>
          <w:sz w:val="28"/>
        </w:rPr>
        <w:t>职责：</w:t>
      </w:r>
    </w:p>
    <w:p w:rsidR="008C792C" w:rsidRDefault="002046DF" w:rsidP="00B87A29">
      <w:pPr>
        <w:spacing w:line="360" w:lineRule="auto"/>
        <w:ind w:firstLineChars="200" w:firstLine="560"/>
        <w:rPr>
          <w:rFonts w:eastAsia="仿宋"/>
          <w:sz w:val="28"/>
        </w:rPr>
      </w:pPr>
      <w:r>
        <w:rPr>
          <w:rFonts w:eastAsia="仿宋"/>
          <w:sz w:val="28"/>
        </w:rPr>
        <w:t>负责联络外部第三方监测机构，对事故现场及周边环境的气象条件、空气、土壤和水体等污染情况进行定性、定量检测，确定危险物质的成分、浓度及相应扩散模式，确定污染区域范围，对事故造成的环境进行准确监测和评估，制定环境修复方案并组织实施，为事故处置提供科学依据</w:t>
      </w:r>
      <w:r>
        <w:rPr>
          <w:rFonts w:eastAsia="仿宋" w:hint="eastAsia"/>
          <w:sz w:val="28"/>
        </w:rPr>
        <w:t>，并配合进行现场分类和急救处理。</w:t>
      </w:r>
      <w:bookmarkStart w:id="324" w:name="_Toc21838"/>
      <w:bookmarkStart w:id="325" w:name="_Toc27269"/>
      <w:bookmarkStart w:id="326" w:name="_Toc9842"/>
      <w:bookmarkStart w:id="327" w:name="_Toc19923"/>
      <w:bookmarkStart w:id="328" w:name="_Toc5119"/>
    </w:p>
    <w:bookmarkEnd w:id="324"/>
    <w:bookmarkEnd w:id="325"/>
    <w:bookmarkEnd w:id="326"/>
    <w:bookmarkEnd w:id="327"/>
    <w:bookmarkEnd w:id="328"/>
    <w:p w:rsidR="008C792C" w:rsidRDefault="002046DF" w:rsidP="00B87A29">
      <w:pPr>
        <w:spacing w:line="360" w:lineRule="auto"/>
        <w:ind w:firstLineChars="200" w:firstLine="560"/>
        <w:rPr>
          <w:rFonts w:eastAsia="仿宋"/>
          <w:sz w:val="28"/>
        </w:rPr>
      </w:pPr>
      <w:r>
        <w:rPr>
          <w:rFonts w:eastAsia="仿宋" w:hint="eastAsia"/>
          <w:sz w:val="28"/>
        </w:rPr>
        <w:t>物资供应组：</w:t>
      </w:r>
    </w:p>
    <w:p w:rsidR="008C792C" w:rsidRDefault="002046DF" w:rsidP="00B87A29">
      <w:pPr>
        <w:spacing w:line="360" w:lineRule="auto"/>
        <w:ind w:firstLineChars="200" w:firstLine="560"/>
        <w:jc w:val="left"/>
        <w:rPr>
          <w:rFonts w:eastAsia="仿宋"/>
          <w:sz w:val="28"/>
        </w:rPr>
      </w:pPr>
      <w:r>
        <w:rPr>
          <w:rFonts w:eastAsia="仿宋" w:hint="eastAsia"/>
          <w:sz w:val="28"/>
        </w:rPr>
        <w:lastRenderedPageBreak/>
        <w:t>组长：张</w:t>
      </w:r>
      <w:r>
        <w:rPr>
          <w:rFonts w:eastAsia="仿宋" w:hint="eastAsia"/>
          <w:sz w:val="28"/>
        </w:rPr>
        <w:t xml:space="preserve">  </w:t>
      </w:r>
      <w:r>
        <w:rPr>
          <w:rFonts w:eastAsia="仿宋" w:hint="eastAsia"/>
          <w:sz w:val="28"/>
        </w:rPr>
        <w:t>华</w:t>
      </w:r>
      <w:r>
        <w:rPr>
          <w:rFonts w:eastAsia="仿宋" w:hint="eastAsia"/>
          <w:sz w:val="28"/>
        </w:rPr>
        <w:t xml:space="preserve">    </w:t>
      </w:r>
      <w:r>
        <w:rPr>
          <w:rFonts w:eastAsia="仿宋" w:hint="eastAsia"/>
          <w:sz w:val="28"/>
        </w:rPr>
        <w:t>联系电话：</w:t>
      </w:r>
      <w:r>
        <w:rPr>
          <w:rFonts w:eastAsia="仿宋"/>
          <w:sz w:val="28"/>
        </w:rPr>
        <w:t>18089196361</w:t>
      </w:r>
    </w:p>
    <w:p w:rsidR="008C792C" w:rsidRDefault="002046DF" w:rsidP="007513C8">
      <w:pPr>
        <w:spacing w:line="360" w:lineRule="auto"/>
        <w:ind w:firstLineChars="200" w:firstLine="560"/>
        <w:jc w:val="left"/>
        <w:rPr>
          <w:rFonts w:eastAsia="仿宋"/>
          <w:sz w:val="28"/>
        </w:rPr>
      </w:pPr>
      <w:r>
        <w:rPr>
          <w:rFonts w:eastAsia="仿宋" w:hint="eastAsia"/>
          <w:sz w:val="28"/>
        </w:rPr>
        <w:t>职责：</w:t>
      </w:r>
      <w:proofErr w:type="gramStart"/>
      <w:r>
        <w:rPr>
          <w:rFonts w:eastAsia="仿宋" w:hint="eastAsia"/>
          <w:sz w:val="28"/>
        </w:rPr>
        <w:t>许晨希</w:t>
      </w:r>
      <w:proofErr w:type="gramEnd"/>
      <w:r>
        <w:rPr>
          <w:rFonts w:eastAsia="仿宋" w:hint="eastAsia"/>
          <w:sz w:val="28"/>
        </w:rPr>
        <w:t xml:space="preserve">    </w:t>
      </w:r>
      <w:r>
        <w:rPr>
          <w:rFonts w:eastAsia="仿宋" w:hint="eastAsia"/>
          <w:sz w:val="28"/>
        </w:rPr>
        <w:t>联系电话：</w:t>
      </w:r>
      <w:r>
        <w:rPr>
          <w:rFonts w:eastAsia="仿宋"/>
          <w:sz w:val="28"/>
        </w:rPr>
        <w:t>13571865997</w:t>
      </w:r>
    </w:p>
    <w:p w:rsidR="008C792C" w:rsidRDefault="002046DF" w:rsidP="00B87A29">
      <w:pPr>
        <w:spacing w:line="360" w:lineRule="auto"/>
        <w:ind w:firstLineChars="200" w:firstLine="560"/>
        <w:rPr>
          <w:rFonts w:eastAsia="仿宋"/>
          <w:sz w:val="28"/>
        </w:rPr>
      </w:pPr>
      <w:r>
        <w:rPr>
          <w:rFonts w:eastAsia="仿宋" w:hint="eastAsia"/>
          <w:sz w:val="28"/>
        </w:rPr>
        <w:t>职责：</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）负责应急救援物资供应，如应急处置所需物资、设施、装备、器材的供应；负责抢险救灾人员食品和生活用品的供应；</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2</w:t>
      </w:r>
      <w:r>
        <w:rPr>
          <w:rFonts w:eastAsia="仿宋" w:hint="eastAsia"/>
          <w:sz w:val="28"/>
        </w:rPr>
        <w:t>）负责做好政治思想工作，保持员工和周边居民情绪稳定，做好善后安抚工作，并协调各小组与政府部门及其外援助单位的配合；</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3</w:t>
      </w:r>
      <w:r>
        <w:rPr>
          <w:rFonts w:eastAsia="仿宋" w:hint="eastAsia"/>
          <w:sz w:val="28"/>
        </w:rPr>
        <w:t>）及时组织灾后恢复生产所需物资的供应和调运，使灾后生产能够尽快恢复；负责受灾群众安置、食品供应及损坏房屋公共设施的修复工作；</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4</w:t>
      </w:r>
      <w:r>
        <w:rPr>
          <w:rFonts w:eastAsia="仿宋" w:hint="eastAsia"/>
          <w:sz w:val="28"/>
        </w:rPr>
        <w:t>）负责应急指挥中心交办的其它任务。</w:t>
      </w:r>
    </w:p>
    <w:p w:rsidR="008C792C" w:rsidRDefault="002046DF" w:rsidP="00B87A29">
      <w:pPr>
        <w:spacing w:line="360" w:lineRule="auto"/>
        <w:ind w:firstLineChars="200" w:firstLine="560"/>
        <w:rPr>
          <w:rFonts w:eastAsia="仿宋"/>
          <w:sz w:val="28"/>
        </w:rPr>
      </w:pPr>
      <w:proofErr w:type="gramStart"/>
      <w:r>
        <w:rPr>
          <w:rFonts w:eastAsia="仿宋" w:hint="eastAsia"/>
          <w:sz w:val="28"/>
        </w:rPr>
        <w:t>通讯联络</w:t>
      </w:r>
      <w:proofErr w:type="gramEnd"/>
      <w:r>
        <w:rPr>
          <w:rFonts w:eastAsia="仿宋" w:hint="eastAsia"/>
          <w:sz w:val="28"/>
        </w:rPr>
        <w:t>组：</w:t>
      </w:r>
    </w:p>
    <w:p w:rsidR="008C792C" w:rsidRDefault="002046DF" w:rsidP="00B87A29">
      <w:pPr>
        <w:spacing w:line="360" w:lineRule="auto"/>
        <w:ind w:firstLineChars="200" w:firstLine="560"/>
        <w:jc w:val="left"/>
        <w:rPr>
          <w:rFonts w:eastAsia="仿宋"/>
          <w:sz w:val="28"/>
        </w:rPr>
      </w:pPr>
      <w:r>
        <w:rPr>
          <w:rFonts w:eastAsia="仿宋" w:hint="eastAsia"/>
          <w:sz w:val="28"/>
        </w:rPr>
        <w:t>组长：</w:t>
      </w:r>
      <w:r w:rsidR="007513C8">
        <w:rPr>
          <w:rFonts w:eastAsia="仿宋" w:hint="eastAsia"/>
          <w:sz w:val="28"/>
        </w:rPr>
        <w:t>王洋洋</w:t>
      </w:r>
      <w:r w:rsidR="007513C8">
        <w:rPr>
          <w:rFonts w:eastAsia="仿宋" w:hint="eastAsia"/>
          <w:sz w:val="28"/>
        </w:rPr>
        <w:t xml:space="preserve">    </w:t>
      </w:r>
      <w:r w:rsidR="007513C8">
        <w:rPr>
          <w:rFonts w:eastAsia="仿宋" w:hint="eastAsia"/>
          <w:sz w:val="28"/>
        </w:rPr>
        <w:t>联系电话：</w:t>
      </w:r>
      <w:r w:rsidR="007513C8">
        <w:rPr>
          <w:rFonts w:eastAsia="仿宋"/>
          <w:sz w:val="28"/>
        </w:rPr>
        <w:t>15529413505</w:t>
      </w:r>
    </w:p>
    <w:p w:rsidR="008C792C" w:rsidRDefault="002046DF" w:rsidP="007513C8">
      <w:pPr>
        <w:spacing w:line="360" w:lineRule="auto"/>
        <w:ind w:firstLineChars="200" w:firstLine="560"/>
        <w:jc w:val="left"/>
        <w:rPr>
          <w:rFonts w:eastAsia="仿宋"/>
          <w:sz w:val="28"/>
        </w:rPr>
      </w:pPr>
      <w:r>
        <w:rPr>
          <w:rFonts w:eastAsia="仿宋" w:hint="eastAsia"/>
          <w:sz w:val="28"/>
        </w:rPr>
        <w:t>组员：白</w:t>
      </w:r>
      <w:r>
        <w:rPr>
          <w:rFonts w:eastAsia="仿宋" w:hint="eastAsia"/>
          <w:sz w:val="28"/>
        </w:rPr>
        <w:t xml:space="preserve">  </w:t>
      </w:r>
      <w:r>
        <w:rPr>
          <w:rFonts w:eastAsia="仿宋" w:hint="eastAsia"/>
          <w:sz w:val="28"/>
        </w:rPr>
        <w:t>雪</w:t>
      </w:r>
      <w:r>
        <w:rPr>
          <w:rFonts w:eastAsia="仿宋" w:hint="eastAsia"/>
          <w:sz w:val="28"/>
        </w:rPr>
        <w:t xml:space="preserve">    </w:t>
      </w:r>
      <w:r>
        <w:rPr>
          <w:rFonts w:eastAsia="仿宋" w:hint="eastAsia"/>
          <w:sz w:val="28"/>
        </w:rPr>
        <w:t>联系电话：</w:t>
      </w:r>
      <w:r>
        <w:rPr>
          <w:rFonts w:eastAsia="仿宋"/>
          <w:sz w:val="28"/>
        </w:rPr>
        <w:t>18740507278</w:t>
      </w:r>
    </w:p>
    <w:p w:rsidR="008C792C" w:rsidRDefault="002046DF" w:rsidP="00B87A29">
      <w:pPr>
        <w:spacing w:line="360" w:lineRule="auto"/>
        <w:ind w:firstLineChars="200" w:firstLine="560"/>
        <w:rPr>
          <w:rFonts w:eastAsia="仿宋"/>
          <w:sz w:val="28"/>
        </w:rPr>
      </w:pPr>
      <w:r>
        <w:rPr>
          <w:rFonts w:eastAsia="仿宋" w:hint="eastAsia"/>
          <w:sz w:val="28"/>
        </w:rPr>
        <w:t>职责：</w:t>
      </w:r>
    </w:p>
    <w:p w:rsidR="008C792C" w:rsidRDefault="002046DF" w:rsidP="00B87A29">
      <w:pPr>
        <w:spacing w:line="360" w:lineRule="auto"/>
        <w:ind w:firstLineChars="200" w:firstLine="560"/>
        <w:rPr>
          <w:rFonts w:eastAsia="仿宋"/>
          <w:sz w:val="28"/>
        </w:rPr>
      </w:pPr>
      <w:r>
        <w:rPr>
          <w:rFonts w:eastAsia="仿宋" w:hint="eastAsia"/>
          <w:sz w:val="28"/>
        </w:rPr>
        <w:t>①负责对内对外联系，准确报警，及时向社会救援组织传递安全信息，进行现场与外界有效沟通，以获得有力的社会支援；</w:t>
      </w:r>
    </w:p>
    <w:p w:rsidR="008C792C" w:rsidRDefault="002046DF" w:rsidP="00B87A29">
      <w:pPr>
        <w:spacing w:line="360" w:lineRule="auto"/>
        <w:ind w:firstLineChars="200" w:firstLine="560"/>
        <w:rPr>
          <w:rFonts w:eastAsia="仿宋"/>
          <w:sz w:val="28"/>
        </w:rPr>
      </w:pPr>
      <w:r>
        <w:rPr>
          <w:rFonts w:eastAsia="仿宋" w:hint="eastAsia"/>
          <w:sz w:val="28"/>
        </w:rPr>
        <w:t>②负责事故应急救援的通信保障，根据应急救援过程的通信需要提供通讯服务，确保畅通；</w:t>
      </w:r>
    </w:p>
    <w:p w:rsidR="008C792C" w:rsidRDefault="002046DF" w:rsidP="00B87A29">
      <w:pPr>
        <w:spacing w:line="360" w:lineRule="auto"/>
        <w:ind w:firstLineChars="200" w:firstLine="560"/>
        <w:rPr>
          <w:rFonts w:eastAsia="仿宋"/>
          <w:sz w:val="28"/>
        </w:rPr>
      </w:pPr>
      <w:r>
        <w:rPr>
          <w:rFonts w:eastAsia="仿宋" w:hint="eastAsia"/>
          <w:sz w:val="28"/>
        </w:rPr>
        <w:t>③正确引导媒体，避免不良社会影响。</w:t>
      </w:r>
    </w:p>
    <w:p w:rsidR="008C792C" w:rsidRDefault="002046DF" w:rsidP="00B87A29">
      <w:pPr>
        <w:spacing w:line="360" w:lineRule="auto"/>
        <w:ind w:firstLineChars="200" w:firstLine="560"/>
        <w:rPr>
          <w:rFonts w:eastAsia="仿宋"/>
          <w:sz w:val="28"/>
        </w:rPr>
      </w:pPr>
      <w:r>
        <w:rPr>
          <w:rFonts w:eastAsia="仿宋" w:hint="eastAsia"/>
          <w:sz w:val="28"/>
        </w:rPr>
        <w:t>④整理</w:t>
      </w:r>
      <w:proofErr w:type="gramStart"/>
      <w:r>
        <w:rPr>
          <w:rFonts w:eastAsia="仿宋" w:hint="eastAsia"/>
          <w:sz w:val="28"/>
        </w:rPr>
        <w:t>好附近</w:t>
      </w:r>
      <w:proofErr w:type="gramEnd"/>
      <w:r>
        <w:rPr>
          <w:rFonts w:eastAsia="仿宋" w:hint="eastAsia"/>
          <w:sz w:val="28"/>
        </w:rPr>
        <w:t>住户责任人以及村民的联系方式，在发生泄漏等事故时，立即通知周围住户和村子里的居民，并迅速撤离事故地，撤往上风向的临时聚集地。</w:t>
      </w:r>
    </w:p>
    <w:p w:rsidR="008C792C" w:rsidRDefault="002046DF" w:rsidP="00B87A29">
      <w:pPr>
        <w:spacing w:line="360" w:lineRule="auto"/>
        <w:ind w:firstLineChars="200" w:firstLine="560"/>
        <w:rPr>
          <w:rFonts w:eastAsia="仿宋"/>
          <w:sz w:val="28"/>
        </w:rPr>
      </w:pPr>
      <w:r>
        <w:rPr>
          <w:rFonts w:eastAsia="仿宋" w:hint="eastAsia"/>
          <w:sz w:val="28"/>
        </w:rPr>
        <w:lastRenderedPageBreak/>
        <w:t>医疗救护组：</w:t>
      </w:r>
    </w:p>
    <w:p w:rsidR="008C792C" w:rsidRDefault="002046DF" w:rsidP="00B87A29">
      <w:pPr>
        <w:spacing w:line="360" w:lineRule="auto"/>
        <w:ind w:firstLineChars="200" w:firstLine="560"/>
        <w:jc w:val="left"/>
        <w:rPr>
          <w:rFonts w:eastAsia="仿宋"/>
          <w:sz w:val="28"/>
        </w:rPr>
      </w:pPr>
      <w:r>
        <w:rPr>
          <w:rFonts w:eastAsia="仿宋" w:hint="eastAsia"/>
          <w:sz w:val="28"/>
        </w:rPr>
        <w:t>组长：</w:t>
      </w:r>
      <w:r w:rsidR="005E0BEC">
        <w:rPr>
          <w:rFonts w:eastAsia="仿宋" w:hint="eastAsia"/>
          <w:sz w:val="28"/>
        </w:rPr>
        <w:t>许</w:t>
      </w:r>
      <w:r w:rsidR="005E0BEC">
        <w:rPr>
          <w:rFonts w:eastAsia="仿宋" w:hint="eastAsia"/>
          <w:sz w:val="28"/>
        </w:rPr>
        <w:t xml:space="preserve">  </w:t>
      </w:r>
      <w:proofErr w:type="gramStart"/>
      <w:r w:rsidR="005E0BEC">
        <w:rPr>
          <w:rFonts w:eastAsia="仿宋" w:hint="eastAsia"/>
          <w:sz w:val="28"/>
        </w:rPr>
        <w:t>欢</w:t>
      </w:r>
      <w:proofErr w:type="gramEnd"/>
      <w:r w:rsidR="005E0BEC">
        <w:rPr>
          <w:rFonts w:eastAsia="仿宋" w:hint="eastAsia"/>
          <w:sz w:val="28"/>
        </w:rPr>
        <w:t xml:space="preserve">     </w:t>
      </w:r>
      <w:r w:rsidR="005E0BEC">
        <w:rPr>
          <w:rFonts w:eastAsia="仿宋" w:hint="eastAsia"/>
          <w:sz w:val="28"/>
        </w:rPr>
        <w:t>联系电话：</w:t>
      </w:r>
      <w:r w:rsidR="005E0BEC">
        <w:rPr>
          <w:rFonts w:eastAsia="仿宋" w:hint="eastAsia"/>
          <w:sz w:val="28"/>
        </w:rPr>
        <w:t>15029190675</w:t>
      </w:r>
    </w:p>
    <w:p w:rsidR="008C792C" w:rsidRDefault="005E0BEC" w:rsidP="005E0BEC">
      <w:pPr>
        <w:spacing w:line="360" w:lineRule="auto"/>
        <w:ind w:firstLineChars="200" w:firstLine="560"/>
        <w:jc w:val="left"/>
        <w:rPr>
          <w:rFonts w:eastAsia="仿宋"/>
          <w:sz w:val="28"/>
        </w:rPr>
      </w:pPr>
      <w:r>
        <w:rPr>
          <w:rFonts w:eastAsia="仿宋" w:hint="eastAsia"/>
          <w:sz w:val="28"/>
        </w:rPr>
        <w:t>组员：</w:t>
      </w:r>
      <w:r w:rsidR="002046DF">
        <w:rPr>
          <w:rFonts w:eastAsia="仿宋" w:hint="eastAsia"/>
          <w:sz w:val="28"/>
        </w:rPr>
        <w:t>任媛媛</w:t>
      </w:r>
      <w:r w:rsidR="002046DF">
        <w:rPr>
          <w:rFonts w:eastAsia="仿宋" w:hint="eastAsia"/>
          <w:sz w:val="28"/>
        </w:rPr>
        <w:t xml:space="preserve">     </w:t>
      </w:r>
      <w:r w:rsidR="002046DF">
        <w:rPr>
          <w:rFonts w:eastAsia="仿宋" w:hint="eastAsia"/>
          <w:sz w:val="28"/>
        </w:rPr>
        <w:t>联系电话：</w:t>
      </w:r>
      <w:r w:rsidR="002046DF">
        <w:rPr>
          <w:rFonts w:eastAsia="仿宋"/>
          <w:sz w:val="28"/>
        </w:rPr>
        <w:t>1</w:t>
      </w:r>
      <w:r w:rsidR="002046DF">
        <w:rPr>
          <w:rFonts w:eastAsia="仿宋" w:hint="eastAsia"/>
          <w:sz w:val="28"/>
        </w:rPr>
        <w:t>8391088744</w:t>
      </w:r>
    </w:p>
    <w:p w:rsidR="008C792C" w:rsidRDefault="002046DF" w:rsidP="00B87A29">
      <w:pPr>
        <w:spacing w:line="360" w:lineRule="auto"/>
        <w:ind w:firstLineChars="200" w:firstLine="560"/>
        <w:rPr>
          <w:rFonts w:eastAsia="仿宋"/>
          <w:sz w:val="28"/>
        </w:rPr>
      </w:pPr>
      <w:r>
        <w:rPr>
          <w:rFonts w:eastAsia="仿宋" w:hint="eastAsia"/>
          <w:sz w:val="28"/>
        </w:rPr>
        <w:t>职责：</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）接到事件救援启动指令后，迅速组织队员进入事件现场进行救援，在现场安全区域内设立临时医疗救护点，安置轻微中毒及受伤人员；</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2</w:t>
      </w:r>
      <w:r>
        <w:rPr>
          <w:rFonts w:eastAsia="仿宋" w:hint="eastAsia"/>
          <w:sz w:val="28"/>
        </w:rPr>
        <w:t>）负责联系就近医疗机构，协助医疗专业人员进行现场医疗急救；</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3</w:t>
      </w:r>
      <w:r>
        <w:rPr>
          <w:rFonts w:eastAsia="仿宋" w:hint="eastAsia"/>
          <w:sz w:val="28"/>
        </w:rPr>
        <w:t>）护送重伤人员至附近医院做进一步治疗，并联络、陪护伤者及其家属；</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4</w:t>
      </w:r>
      <w:r>
        <w:rPr>
          <w:rFonts w:eastAsia="仿宋" w:hint="eastAsia"/>
          <w:sz w:val="28"/>
        </w:rPr>
        <w:t>）检查监测突发事件区的饮用水源、食品卫生等，采取有效措施，防止人员误食、误饮受污染的水、食品、药品等；</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5</w:t>
      </w:r>
      <w:r>
        <w:rPr>
          <w:rFonts w:eastAsia="仿宋" w:hint="eastAsia"/>
          <w:sz w:val="28"/>
        </w:rPr>
        <w:t>）负责现场救援医疗药品、医疗器械的供应，负责救灾食品、药品安全的监督管理。</w:t>
      </w:r>
      <w:r>
        <w:rPr>
          <w:rFonts w:eastAsia="仿宋"/>
        </w:rPr>
        <w:t xml:space="preserve"> </w:t>
      </w:r>
    </w:p>
    <w:p w:rsidR="008C792C" w:rsidRDefault="002046DF" w:rsidP="00B87A29">
      <w:pPr>
        <w:spacing w:line="360" w:lineRule="auto"/>
        <w:ind w:firstLineChars="200" w:firstLine="560"/>
        <w:rPr>
          <w:rFonts w:eastAsia="仿宋"/>
          <w:sz w:val="28"/>
        </w:rPr>
      </w:pPr>
      <w:r>
        <w:rPr>
          <w:rFonts w:eastAsia="仿宋" w:hint="eastAsia"/>
          <w:sz w:val="28"/>
        </w:rPr>
        <w:t>应急专家组：</w:t>
      </w:r>
    </w:p>
    <w:p w:rsidR="008C792C" w:rsidRDefault="002046DF" w:rsidP="00B87A29">
      <w:pPr>
        <w:spacing w:line="360" w:lineRule="auto"/>
        <w:ind w:firstLineChars="200" w:firstLine="560"/>
        <w:rPr>
          <w:rFonts w:eastAsia="仿宋"/>
          <w:sz w:val="28"/>
        </w:rPr>
      </w:pPr>
      <w:r>
        <w:rPr>
          <w:rFonts w:eastAsia="仿宋" w:hint="eastAsia"/>
          <w:sz w:val="28"/>
        </w:rPr>
        <w:t>组长：袁伟</w:t>
      </w:r>
      <w:r>
        <w:rPr>
          <w:rFonts w:eastAsia="仿宋" w:hint="eastAsia"/>
          <w:sz w:val="28"/>
        </w:rPr>
        <w:t xml:space="preserve">    </w:t>
      </w:r>
      <w:r>
        <w:rPr>
          <w:rFonts w:eastAsia="仿宋" w:hint="eastAsia"/>
          <w:sz w:val="28"/>
        </w:rPr>
        <w:t>联系电话：</w:t>
      </w:r>
      <w:r>
        <w:rPr>
          <w:rFonts w:eastAsia="仿宋" w:hint="eastAsia"/>
          <w:sz w:val="28"/>
        </w:rPr>
        <w:t>18628016526</w:t>
      </w:r>
    </w:p>
    <w:p w:rsidR="008C792C" w:rsidRDefault="002046DF" w:rsidP="00B87A29">
      <w:pPr>
        <w:spacing w:line="360" w:lineRule="auto"/>
        <w:ind w:firstLineChars="200" w:firstLine="560"/>
        <w:rPr>
          <w:rFonts w:eastAsia="仿宋"/>
          <w:sz w:val="28"/>
        </w:rPr>
      </w:pPr>
      <w:r>
        <w:rPr>
          <w:rFonts w:eastAsia="仿宋" w:hint="eastAsia"/>
          <w:sz w:val="28"/>
        </w:rPr>
        <w:t>本公司若发生突发环境事故由</w:t>
      </w:r>
      <w:proofErr w:type="gramStart"/>
      <w:r>
        <w:rPr>
          <w:rFonts w:eastAsia="仿宋" w:hint="eastAsia"/>
          <w:sz w:val="28"/>
        </w:rPr>
        <w:t>通讯联络</w:t>
      </w:r>
      <w:proofErr w:type="gramEnd"/>
      <w:r>
        <w:rPr>
          <w:rFonts w:eastAsia="仿宋" w:hint="eastAsia"/>
          <w:sz w:val="28"/>
        </w:rPr>
        <w:t>组人员负责联系西安市生态环境局或西安市环境监测</w:t>
      </w:r>
      <w:proofErr w:type="gramStart"/>
      <w:r>
        <w:rPr>
          <w:rFonts w:eastAsia="仿宋" w:hint="eastAsia"/>
          <w:sz w:val="28"/>
        </w:rPr>
        <w:t>站相关</w:t>
      </w:r>
      <w:proofErr w:type="gramEnd"/>
      <w:r>
        <w:rPr>
          <w:rFonts w:eastAsia="仿宋" w:hint="eastAsia"/>
          <w:sz w:val="28"/>
        </w:rPr>
        <w:t>专家，本公司人员负责协调配合专家一同处置现场情况。</w:t>
      </w:r>
    </w:p>
    <w:p w:rsidR="008C792C" w:rsidRDefault="002046DF" w:rsidP="00B87A29">
      <w:pPr>
        <w:spacing w:line="360" w:lineRule="auto"/>
        <w:ind w:firstLineChars="200" w:firstLine="560"/>
        <w:rPr>
          <w:rFonts w:eastAsia="仿宋"/>
          <w:sz w:val="28"/>
        </w:rPr>
      </w:pPr>
      <w:r>
        <w:rPr>
          <w:rFonts w:eastAsia="仿宋" w:hint="eastAsia"/>
          <w:sz w:val="28"/>
        </w:rPr>
        <w:t>应急专家组主要职责为：</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1</w:t>
      </w:r>
      <w:r>
        <w:rPr>
          <w:rFonts w:eastAsia="仿宋" w:hint="eastAsia"/>
          <w:sz w:val="28"/>
        </w:rPr>
        <w:t>）事故发生时组织相关人员对公司存在的风险进行灾害评估、分析；</w:t>
      </w:r>
    </w:p>
    <w:p w:rsidR="008C792C" w:rsidRDefault="002046DF" w:rsidP="00B87A29">
      <w:pPr>
        <w:spacing w:line="360" w:lineRule="auto"/>
        <w:ind w:firstLineChars="200" w:firstLine="560"/>
        <w:rPr>
          <w:rFonts w:eastAsia="仿宋"/>
          <w:sz w:val="28"/>
        </w:rPr>
      </w:pPr>
      <w:r>
        <w:rPr>
          <w:rFonts w:eastAsia="仿宋" w:hint="eastAsia"/>
          <w:sz w:val="28"/>
        </w:rPr>
        <w:t>（</w:t>
      </w:r>
      <w:r>
        <w:rPr>
          <w:rFonts w:eastAsia="仿宋" w:hint="eastAsia"/>
          <w:sz w:val="28"/>
        </w:rPr>
        <w:t>2</w:t>
      </w:r>
      <w:r>
        <w:rPr>
          <w:rFonts w:eastAsia="仿宋" w:hint="eastAsia"/>
          <w:sz w:val="28"/>
        </w:rPr>
        <w:t>）发生突发环境事件时，提供专业的指导意见。</w:t>
      </w:r>
    </w:p>
    <w:p w:rsidR="008C792C" w:rsidRDefault="002046DF" w:rsidP="00B87A29">
      <w:pPr>
        <w:spacing w:line="360" w:lineRule="auto"/>
        <w:ind w:firstLineChars="200" w:firstLine="560"/>
        <w:rPr>
          <w:rFonts w:eastAsia="仿宋"/>
          <w:sz w:val="28"/>
        </w:rPr>
      </w:pPr>
      <w:r>
        <w:rPr>
          <w:rFonts w:eastAsia="仿宋" w:hint="eastAsia"/>
          <w:sz w:val="28"/>
        </w:rPr>
        <w:t>企业内部应急救援人员通讯录见下表。</w:t>
      </w:r>
    </w:p>
    <w:p w:rsidR="008C792C" w:rsidRDefault="002046DF" w:rsidP="00B87A29">
      <w:pPr>
        <w:widowControl/>
        <w:spacing w:line="360" w:lineRule="auto"/>
        <w:ind w:firstLineChars="200" w:firstLine="482"/>
        <w:jc w:val="center"/>
        <w:rPr>
          <w:rFonts w:eastAsia="仿宋"/>
          <w:b/>
          <w:sz w:val="24"/>
        </w:rPr>
      </w:pPr>
      <w:r>
        <w:rPr>
          <w:rFonts w:eastAsia="仿宋"/>
          <w:b/>
          <w:sz w:val="24"/>
        </w:rPr>
        <w:lastRenderedPageBreak/>
        <w:t>表</w:t>
      </w:r>
      <w:r>
        <w:rPr>
          <w:rFonts w:eastAsia="仿宋"/>
          <w:b/>
          <w:sz w:val="24"/>
        </w:rPr>
        <w:t xml:space="preserve">3-1    </w:t>
      </w:r>
      <w:r>
        <w:rPr>
          <w:rFonts w:eastAsia="仿宋"/>
          <w:b/>
          <w:sz w:val="24"/>
        </w:rPr>
        <w:t>企业内部应急救援人员联系方式</w:t>
      </w:r>
    </w:p>
    <w:tbl>
      <w:tblPr>
        <w:tblStyle w:val="af1"/>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614"/>
        <w:gridCol w:w="1712"/>
        <w:gridCol w:w="1529"/>
        <w:gridCol w:w="1793"/>
        <w:gridCol w:w="1797"/>
        <w:gridCol w:w="1797"/>
      </w:tblGrid>
      <w:tr w:rsidR="008C792C">
        <w:trPr>
          <w:trHeight w:val="397"/>
          <w:jc w:val="center"/>
        </w:trPr>
        <w:tc>
          <w:tcPr>
            <w:tcW w:w="332"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序号</w:t>
            </w:r>
          </w:p>
        </w:tc>
        <w:tc>
          <w:tcPr>
            <w:tcW w:w="926"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应急</w:t>
            </w:r>
            <w:proofErr w:type="gramStart"/>
            <w:r>
              <w:rPr>
                <w:rFonts w:eastAsia="仿宋"/>
                <w:b/>
                <w:bCs/>
                <w:szCs w:val="21"/>
              </w:rPr>
              <w:t>救援组职务</w:t>
            </w:r>
            <w:proofErr w:type="gramEnd"/>
          </w:p>
        </w:tc>
        <w:tc>
          <w:tcPr>
            <w:tcW w:w="827"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应急职务</w:t>
            </w:r>
          </w:p>
        </w:tc>
        <w:tc>
          <w:tcPr>
            <w:tcW w:w="970"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姓名</w:t>
            </w:r>
          </w:p>
        </w:tc>
        <w:tc>
          <w:tcPr>
            <w:tcW w:w="972"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日常职务</w:t>
            </w:r>
          </w:p>
        </w:tc>
        <w:tc>
          <w:tcPr>
            <w:tcW w:w="972" w:type="pct"/>
            <w:tcBorders>
              <w:tl2br w:val="nil"/>
              <w:tr2bl w:val="nil"/>
            </w:tcBorders>
            <w:vAlign w:val="center"/>
          </w:tcPr>
          <w:p w:rsidR="008C792C" w:rsidRDefault="002046DF" w:rsidP="00B87A29">
            <w:pPr>
              <w:jc w:val="center"/>
              <w:rPr>
                <w:rFonts w:eastAsia="仿宋"/>
                <w:b/>
                <w:bCs/>
                <w:szCs w:val="21"/>
              </w:rPr>
            </w:pPr>
            <w:r>
              <w:rPr>
                <w:rFonts w:eastAsia="仿宋"/>
                <w:b/>
                <w:bCs/>
                <w:szCs w:val="21"/>
              </w:rPr>
              <w:t>联系方式</w:t>
            </w:r>
          </w:p>
        </w:tc>
      </w:tr>
      <w:tr w:rsidR="008C792C">
        <w:trPr>
          <w:trHeight w:val="397"/>
          <w:jc w:val="center"/>
        </w:trPr>
        <w:tc>
          <w:tcPr>
            <w:tcW w:w="332" w:type="pct"/>
            <w:vMerge w:val="restart"/>
            <w:tcBorders>
              <w:tl2br w:val="nil"/>
              <w:tr2bl w:val="nil"/>
            </w:tcBorders>
            <w:vAlign w:val="center"/>
          </w:tcPr>
          <w:p w:rsidR="008C792C" w:rsidRDefault="002046DF" w:rsidP="00B87A29">
            <w:pPr>
              <w:jc w:val="center"/>
              <w:rPr>
                <w:rFonts w:eastAsia="仿宋"/>
                <w:szCs w:val="21"/>
              </w:rPr>
            </w:pPr>
            <w:r>
              <w:rPr>
                <w:rFonts w:eastAsia="仿宋"/>
                <w:szCs w:val="21"/>
              </w:rPr>
              <w:t>1</w:t>
            </w:r>
          </w:p>
        </w:tc>
        <w:tc>
          <w:tcPr>
            <w:tcW w:w="926" w:type="pct"/>
            <w:vMerge w:val="restart"/>
            <w:tcBorders>
              <w:tl2br w:val="nil"/>
              <w:tr2bl w:val="nil"/>
            </w:tcBorders>
            <w:vAlign w:val="center"/>
          </w:tcPr>
          <w:p w:rsidR="008C792C" w:rsidRDefault="002046DF" w:rsidP="00B87A29">
            <w:pPr>
              <w:jc w:val="center"/>
              <w:rPr>
                <w:rFonts w:eastAsia="仿宋"/>
                <w:szCs w:val="21"/>
              </w:rPr>
            </w:pPr>
            <w:r>
              <w:rPr>
                <w:rFonts w:eastAsia="仿宋"/>
                <w:szCs w:val="21"/>
              </w:rPr>
              <w:t>应急救援指挥部</w:t>
            </w:r>
          </w:p>
        </w:tc>
        <w:tc>
          <w:tcPr>
            <w:tcW w:w="827" w:type="pct"/>
            <w:tcBorders>
              <w:tl2br w:val="nil"/>
              <w:tr2bl w:val="nil"/>
            </w:tcBorders>
            <w:vAlign w:val="center"/>
          </w:tcPr>
          <w:p w:rsidR="008C792C" w:rsidRDefault="002046DF" w:rsidP="00B87A29">
            <w:pPr>
              <w:jc w:val="center"/>
              <w:rPr>
                <w:rFonts w:eastAsia="仿宋"/>
                <w:szCs w:val="21"/>
              </w:rPr>
            </w:pPr>
            <w:r>
              <w:rPr>
                <w:rFonts w:eastAsia="仿宋"/>
                <w:szCs w:val="21"/>
              </w:rPr>
              <w:t>总指挥</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szCs w:val="21"/>
              </w:rPr>
              <w:t>袁伟</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总经理</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18628016526</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2046DF" w:rsidP="00B87A29">
            <w:pPr>
              <w:jc w:val="center"/>
              <w:rPr>
                <w:rFonts w:eastAsia="仿宋"/>
                <w:szCs w:val="21"/>
              </w:rPr>
            </w:pPr>
            <w:r>
              <w:rPr>
                <w:rFonts w:eastAsia="仿宋"/>
                <w:szCs w:val="21"/>
              </w:rPr>
              <w:t>副总指挥</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szCs w:val="21"/>
              </w:rPr>
              <w:t>谭皓</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副总</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18244277450</w:t>
            </w:r>
          </w:p>
        </w:tc>
      </w:tr>
      <w:tr w:rsidR="008C792C">
        <w:trPr>
          <w:trHeight w:val="397"/>
          <w:jc w:val="center"/>
        </w:trPr>
        <w:tc>
          <w:tcPr>
            <w:tcW w:w="332" w:type="pct"/>
            <w:vMerge w:val="restart"/>
            <w:tcBorders>
              <w:tl2br w:val="nil"/>
              <w:tr2bl w:val="nil"/>
            </w:tcBorders>
            <w:vAlign w:val="center"/>
          </w:tcPr>
          <w:p w:rsidR="008C792C" w:rsidRDefault="002046DF" w:rsidP="00B87A29">
            <w:pPr>
              <w:jc w:val="center"/>
              <w:rPr>
                <w:rFonts w:eastAsia="仿宋"/>
                <w:szCs w:val="21"/>
              </w:rPr>
            </w:pPr>
            <w:r>
              <w:rPr>
                <w:rFonts w:eastAsia="仿宋" w:hint="eastAsia"/>
                <w:szCs w:val="21"/>
              </w:rPr>
              <w:t>2</w:t>
            </w:r>
          </w:p>
        </w:tc>
        <w:tc>
          <w:tcPr>
            <w:tcW w:w="926" w:type="pct"/>
            <w:vMerge w:val="restart"/>
            <w:tcBorders>
              <w:tl2br w:val="nil"/>
              <w:tr2bl w:val="nil"/>
            </w:tcBorders>
            <w:vAlign w:val="center"/>
          </w:tcPr>
          <w:p w:rsidR="008C792C" w:rsidRDefault="002046DF" w:rsidP="00B87A29">
            <w:pPr>
              <w:jc w:val="center"/>
              <w:rPr>
                <w:rFonts w:eastAsia="仿宋"/>
                <w:szCs w:val="21"/>
              </w:rPr>
            </w:pPr>
            <w:r>
              <w:rPr>
                <w:rFonts w:eastAsia="仿宋"/>
                <w:szCs w:val="21"/>
              </w:rPr>
              <w:t>抢险</w:t>
            </w:r>
            <w:proofErr w:type="gramStart"/>
            <w:r>
              <w:rPr>
                <w:rFonts w:eastAsia="仿宋"/>
                <w:szCs w:val="21"/>
              </w:rPr>
              <w:t>救援组</w:t>
            </w:r>
            <w:proofErr w:type="gramEnd"/>
          </w:p>
        </w:tc>
        <w:tc>
          <w:tcPr>
            <w:tcW w:w="827" w:type="pct"/>
            <w:tcBorders>
              <w:tl2br w:val="nil"/>
              <w:tr2bl w:val="nil"/>
            </w:tcBorders>
            <w:vAlign w:val="center"/>
          </w:tcPr>
          <w:p w:rsidR="008C792C" w:rsidRDefault="002046DF" w:rsidP="00B87A29">
            <w:pPr>
              <w:jc w:val="center"/>
              <w:rPr>
                <w:rFonts w:eastAsia="仿宋"/>
                <w:szCs w:val="21"/>
              </w:rPr>
            </w:pPr>
            <w:r>
              <w:rPr>
                <w:rFonts w:eastAsia="仿宋"/>
                <w:szCs w:val="21"/>
              </w:rPr>
              <w:t>组长</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王</w:t>
            </w:r>
            <w:proofErr w:type="gramStart"/>
            <w:r>
              <w:rPr>
                <w:rFonts w:eastAsia="仿宋" w:hint="eastAsia"/>
                <w:szCs w:val="21"/>
              </w:rPr>
              <w:t>一浩</w:t>
            </w:r>
            <w:proofErr w:type="gramEnd"/>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运维工程师</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3119155709</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vMerge w:val="restart"/>
            <w:tcBorders>
              <w:tl2br w:val="nil"/>
              <w:tr2bl w:val="nil"/>
            </w:tcBorders>
            <w:vAlign w:val="center"/>
          </w:tcPr>
          <w:p w:rsidR="008C792C" w:rsidRDefault="002046DF"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周</w:t>
            </w:r>
            <w:proofErr w:type="gramStart"/>
            <w:r>
              <w:rPr>
                <w:rFonts w:eastAsia="仿宋" w:hint="eastAsia"/>
                <w:szCs w:val="21"/>
              </w:rPr>
              <w:t>浩</w:t>
            </w:r>
            <w:proofErr w:type="gramEnd"/>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7802900329</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vMerge/>
            <w:tcBorders>
              <w:tl2br w:val="nil"/>
              <w:tr2bl w:val="nil"/>
            </w:tcBorders>
            <w:vAlign w:val="center"/>
          </w:tcPr>
          <w:p w:rsidR="008C792C" w:rsidRDefault="008C792C" w:rsidP="00B87A29">
            <w:pPr>
              <w:jc w:val="center"/>
              <w:rPr>
                <w:rFonts w:eastAsia="仿宋"/>
                <w:szCs w:val="21"/>
              </w:rPr>
            </w:pP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李凡</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3679257807</w:t>
            </w:r>
          </w:p>
        </w:tc>
      </w:tr>
      <w:tr w:rsidR="00972AEA">
        <w:trPr>
          <w:trHeight w:val="397"/>
          <w:jc w:val="center"/>
        </w:trPr>
        <w:tc>
          <w:tcPr>
            <w:tcW w:w="332"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rPr>
              <w:t>3</w:t>
            </w:r>
          </w:p>
        </w:tc>
        <w:tc>
          <w:tcPr>
            <w:tcW w:w="926"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rPr>
              <w:t>应急治安组</w:t>
            </w:r>
          </w:p>
        </w:tc>
        <w:tc>
          <w:tcPr>
            <w:tcW w:w="827" w:type="pct"/>
            <w:tcBorders>
              <w:tl2br w:val="nil"/>
              <w:tr2bl w:val="nil"/>
            </w:tcBorders>
            <w:vAlign w:val="center"/>
          </w:tcPr>
          <w:p w:rsidR="00972AEA" w:rsidRDefault="00972AEA" w:rsidP="00B87A29">
            <w:pPr>
              <w:jc w:val="center"/>
              <w:rPr>
                <w:rFonts w:eastAsia="仿宋"/>
                <w:szCs w:val="21"/>
              </w:rPr>
            </w:pPr>
            <w:r>
              <w:rPr>
                <w:rFonts w:eastAsia="仿宋"/>
                <w:szCs w:val="21"/>
              </w:rPr>
              <w:t>组长</w:t>
            </w:r>
          </w:p>
        </w:tc>
        <w:tc>
          <w:tcPr>
            <w:tcW w:w="970"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田娜娜</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1</w:t>
            </w:r>
            <w:r>
              <w:rPr>
                <w:rFonts w:eastAsia="仿宋"/>
                <w:szCs w:val="21"/>
              </w:rPr>
              <w:t>5249229740</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972AEA"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proofErr w:type="gramStart"/>
            <w:r>
              <w:rPr>
                <w:rFonts w:eastAsia="仿宋" w:hint="eastAsia"/>
                <w:szCs w:val="21"/>
              </w:rPr>
              <w:t>傅园飞</w:t>
            </w:r>
            <w:proofErr w:type="gramEnd"/>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5706088947</w:t>
            </w:r>
          </w:p>
        </w:tc>
      </w:tr>
      <w:tr w:rsidR="00972AEA">
        <w:trPr>
          <w:trHeight w:val="397"/>
          <w:jc w:val="center"/>
        </w:trPr>
        <w:tc>
          <w:tcPr>
            <w:tcW w:w="332"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rPr>
              <w:t>4</w:t>
            </w:r>
          </w:p>
        </w:tc>
        <w:tc>
          <w:tcPr>
            <w:tcW w:w="926"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lang w:val="zh-CN"/>
              </w:rPr>
              <w:t>环保</w:t>
            </w:r>
            <w:proofErr w:type="gramStart"/>
            <w:r>
              <w:rPr>
                <w:rFonts w:eastAsia="仿宋"/>
                <w:szCs w:val="21"/>
                <w:lang w:val="zh-CN"/>
              </w:rPr>
              <w:t>监测组</w:t>
            </w:r>
            <w:proofErr w:type="gramEnd"/>
          </w:p>
        </w:tc>
        <w:tc>
          <w:tcPr>
            <w:tcW w:w="827" w:type="pct"/>
            <w:tcBorders>
              <w:tl2br w:val="nil"/>
              <w:tr2bl w:val="nil"/>
            </w:tcBorders>
            <w:vAlign w:val="center"/>
          </w:tcPr>
          <w:p w:rsidR="00972AEA" w:rsidRDefault="00972AEA" w:rsidP="00B87A29">
            <w:pPr>
              <w:jc w:val="center"/>
              <w:rPr>
                <w:rFonts w:eastAsia="仿宋"/>
                <w:szCs w:val="21"/>
              </w:rPr>
            </w:pPr>
            <w:r>
              <w:rPr>
                <w:rFonts w:eastAsia="仿宋"/>
                <w:szCs w:val="21"/>
              </w:rPr>
              <w:t>组长</w:t>
            </w:r>
          </w:p>
        </w:tc>
        <w:tc>
          <w:tcPr>
            <w:tcW w:w="970" w:type="pct"/>
            <w:tcBorders>
              <w:tl2br w:val="nil"/>
              <w:tr2bl w:val="nil"/>
            </w:tcBorders>
            <w:vAlign w:val="center"/>
          </w:tcPr>
          <w:p w:rsidR="00972AEA" w:rsidRDefault="00972AEA" w:rsidP="00732B22">
            <w:pPr>
              <w:jc w:val="center"/>
              <w:rPr>
                <w:rFonts w:eastAsia="仿宋"/>
                <w:szCs w:val="21"/>
              </w:rPr>
            </w:pPr>
            <w:proofErr w:type="gramStart"/>
            <w:r>
              <w:rPr>
                <w:rFonts w:eastAsia="仿宋" w:hint="eastAsia"/>
                <w:szCs w:val="21"/>
              </w:rPr>
              <w:t>武映利</w:t>
            </w:r>
            <w:proofErr w:type="gramEnd"/>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1</w:t>
            </w:r>
            <w:r>
              <w:rPr>
                <w:rFonts w:eastAsia="仿宋"/>
                <w:szCs w:val="21"/>
              </w:rPr>
              <w:t>7782602597</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972AEA"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吴慧茹</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技术员</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8547125875</w:t>
            </w:r>
          </w:p>
        </w:tc>
      </w:tr>
      <w:tr w:rsidR="008C792C">
        <w:trPr>
          <w:trHeight w:val="397"/>
          <w:jc w:val="center"/>
        </w:trPr>
        <w:tc>
          <w:tcPr>
            <w:tcW w:w="332" w:type="pct"/>
            <w:vMerge w:val="restart"/>
            <w:tcBorders>
              <w:tl2br w:val="nil"/>
              <w:tr2bl w:val="nil"/>
            </w:tcBorders>
            <w:vAlign w:val="center"/>
          </w:tcPr>
          <w:p w:rsidR="008C792C" w:rsidRDefault="002046DF" w:rsidP="00B87A29">
            <w:pPr>
              <w:jc w:val="center"/>
              <w:rPr>
                <w:rFonts w:eastAsia="仿宋"/>
                <w:szCs w:val="21"/>
              </w:rPr>
            </w:pPr>
            <w:r>
              <w:rPr>
                <w:rFonts w:eastAsia="仿宋" w:hint="eastAsia"/>
                <w:szCs w:val="21"/>
              </w:rPr>
              <w:t>5</w:t>
            </w:r>
          </w:p>
        </w:tc>
        <w:tc>
          <w:tcPr>
            <w:tcW w:w="926" w:type="pct"/>
            <w:vMerge w:val="restart"/>
            <w:tcBorders>
              <w:tl2br w:val="nil"/>
              <w:tr2bl w:val="nil"/>
            </w:tcBorders>
            <w:vAlign w:val="center"/>
          </w:tcPr>
          <w:p w:rsidR="008C792C" w:rsidRDefault="002046DF" w:rsidP="00B87A29">
            <w:pPr>
              <w:jc w:val="center"/>
              <w:rPr>
                <w:rFonts w:eastAsia="仿宋"/>
                <w:szCs w:val="21"/>
              </w:rPr>
            </w:pPr>
            <w:r>
              <w:rPr>
                <w:rFonts w:eastAsia="仿宋"/>
                <w:szCs w:val="21"/>
              </w:rPr>
              <w:t>物资供应组</w:t>
            </w:r>
          </w:p>
        </w:tc>
        <w:tc>
          <w:tcPr>
            <w:tcW w:w="827" w:type="pct"/>
            <w:tcBorders>
              <w:tl2br w:val="nil"/>
              <w:tr2bl w:val="nil"/>
            </w:tcBorders>
            <w:vAlign w:val="center"/>
          </w:tcPr>
          <w:p w:rsidR="008C792C" w:rsidRDefault="002046DF" w:rsidP="00B87A29">
            <w:pPr>
              <w:jc w:val="center"/>
              <w:rPr>
                <w:rFonts w:eastAsia="仿宋"/>
                <w:szCs w:val="21"/>
              </w:rPr>
            </w:pPr>
            <w:r>
              <w:rPr>
                <w:rFonts w:eastAsia="仿宋"/>
                <w:szCs w:val="21"/>
              </w:rPr>
              <w:t>组长</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张华</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物资管理员</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8089196361</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972AEA"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proofErr w:type="gramStart"/>
            <w:r>
              <w:rPr>
                <w:rFonts w:eastAsia="仿宋" w:hint="eastAsia"/>
                <w:szCs w:val="21"/>
              </w:rPr>
              <w:t>许晨希</w:t>
            </w:r>
            <w:proofErr w:type="gramEnd"/>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会计</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3571865997</w:t>
            </w:r>
          </w:p>
        </w:tc>
      </w:tr>
      <w:tr w:rsidR="00972AEA">
        <w:trPr>
          <w:trHeight w:val="397"/>
          <w:jc w:val="center"/>
        </w:trPr>
        <w:tc>
          <w:tcPr>
            <w:tcW w:w="332"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rPr>
              <w:t>6</w:t>
            </w:r>
          </w:p>
        </w:tc>
        <w:tc>
          <w:tcPr>
            <w:tcW w:w="926" w:type="pct"/>
            <w:vMerge w:val="restart"/>
            <w:tcBorders>
              <w:tl2br w:val="nil"/>
              <w:tr2bl w:val="nil"/>
            </w:tcBorders>
            <w:vAlign w:val="center"/>
          </w:tcPr>
          <w:p w:rsidR="00972AEA" w:rsidRDefault="00972AEA" w:rsidP="00B87A29">
            <w:pPr>
              <w:jc w:val="center"/>
              <w:rPr>
                <w:rFonts w:eastAsia="仿宋"/>
                <w:szCs w:val="21"/>
              </w:rPr>
            </w:pPr>
            <w:proofErr w:type="gramStart"/>
            <w:r>
              <w:rPr>
                <w:rFonts w:eastAsia="仿宋" w:hint="eastAsia"/>
                <w:szCs w:val="21"/>
              </w:rPr>
              <w:t>通讯联络</w:t>
            </w:r>
            <w:proofErr w:type="gramEnd"/>
            <w:r>
              <w:rPr>
                <w:rFonts w:eastAsia="仿宋"/>
                <w:szCs w:val="21"/>
              </w:rPr>
              <w:t>组</w:t>
            </w:r>
          </w:p>
        </w:tc>
        <w:tc>
          <w:tcPr>
            <w:tcW w:w="827" w:type="pct"/>
            <w:tcBorders>
              <w:tl2br w:val="nil"/>
              <w:tr2bl w:val="nil"/>
            </w:tcBorders>
            <w:vAlign w:val="center"/>
          </w:tcPr>
          <w:p w:rsidR="00972AEA" w:rsidRDefault="00972AEA" w:rsidP="00B87A29">
            <w:pPr>
              <w:jc w:val="center"/>
              <w:rPr>
                <w:rFonts w:eastAsia="仿宋"/>
                <w:szCs w:val="21"/>
              </w:rPr>
            </w:pPr>
            <w:r>
              <w:rPr>
                <w:rFonts w:eastAsia="仿宋"/>
                <w:szCs w:val="21"/>
              </w:rPr>
              <w:t>组长</w:t>
            </w:r>
          </w:p>
        </w:tc>
        <w:tc>
          <w:tcPr>
            <w:tcW w:w="970"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王洋洋</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销售助理</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1</w:t>
            </w:r>
            <w:r>
              <w:rPr>
                <w:rFonts w:eastAsia="仿宋"/>
                <w:szCs w:val="21"/>
              </w:rPr>
              <w:t>5529413505</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972AEA"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白雪</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物流专员</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8740507278</w:t>
            </w:r>
          </w:p>
        </w:tc>
      </w:tr>
      <w:tr w:rsidR="00972AEA">
        <w:trPr>
          <w:trHeight w:val="397"/>
          <w:jc w:val="center"/>
        </w:trPr>
        <w:tc>
          <w:tcPr>
            <w:tcW w:w="332" w:type="pct"/>
            <w:vMerge w:val="restart"/>
            <w:tcBorders>
              <w:tl2br w:val="nil"/>
              <w:tr2bl w:val="nil"/>
            </w:tcBorders>
            <w:vAlign w:val="center"/>
          </w:tcPr>
          <w:p w:rsidR="00972AEA" w:rsidRDefault="00972AEA" w:rsidP="00B87A29">
            <w:pPr>
              <w:jc w:val="center"/>
              <w:rPr>
                <w:rFonts w:eastAsia="仿宋"/>
                <w:szCs w:val="21"/>
              </w:rPr>
            </w:pPr>
            <w:r>
              <w:rPr>
                <w:rFonts w:eastAsia="仿宋" w:hint="eastAsia"/>
                <w:szCs w:val="21"/>
              </w:rPr>
              <w:t>7</w:t>
            </w:r>
          </w:p>
        </w:tc>
        <w:tc>
          <w:tcPr>
            <w:tcW w:w="926" w:type="pct"/>
            <w:vMerge w:val="restart"/>
            <w:tcBorders>
              <w:tl2br w:val="nil"/>
              <w:tr2bl w:val="nil"/>
            </w:tcBorders>
            <w:vAlign w:val="center"/>
          </w:tcPr>
          <w:p w:rsidR="00972AEA" w:rsidRDefault="00972AEA" w:rsidP="00B87A29">
            <w:pPr>
              <w:jc w:val="center"/>
              <w:rPr>
                <w:rFonts w:eastAsia="仿宋"/>
                <w:szCs w:val="21"/>
              </w:rPr>
            </w:pPr>
            <w:r>
              <w:rPr>
                <w:rFonts w:eastAsia="仿宋"/>
                <w:szCs w:val="21"/>
              </w:rPr>
              <w:t>医疗救护组</w:t>
            </w:r>
          </w:p>
        </w:tc>
        <w:tc>
          <w:tcPr>
            <w:tcW w:w="827" w:type="pct"/>
            <w:tcBorders>
              <w:tl2br w:val="nil"/>
              <w:tr2bl w:val="nil"/>
            </w:tcBorders>
            <w:vAlign w:val="center"/>
          </w:tcPr>
          <w:p w:rsidR="00972AEA" w:rsidRDefault="00972AEA" w:rsidP="00B87A29">
            <w:pPr>
              <w:jc w:val="center"/>
              <w:rPr>
                <w:rFonts w:eastAsia="仿宋"/>
                <w:szCs w:val="21"/>
              </w:rPr>
            </w:pPr>
            <w:r>
              <w:rPr>
                <w:rFonts w:eastAsia="仿宋"/>
                <w:szCs w:val="21"/>
              </w:rPr>
              <w:t>组长</w:t>
            </w:r>
          </w:p>
        </w:tc>
        <w:tc>
          <w:tcPr>
            <w:tcW w:w="970" w:type="pct"/>
            <w:tcBorders>
              <w:tl2br w:val="nil"/>
              <w:tr2bl w:val="nil"/>
            </w:tcBorders>
            <w:vAlign w:val="center"/>
          </w:tcPr>
          <w:p w:rsidR="00972AEA" w:rsidRDefault="00972AEA" w:rsidP="00732B22">
            <w:pPr>
              <w:jc w:val="center"/>
              <w:rPr>
                <w:rFonts w:eastAsia="仿宋"/>
                <w:szCs w:val="21"/>
              </w:rPr>
            </w:pPr>
            <w:proofErr w:type="gramStart"/>
            <w:r>
              <w:rPr>
                <w:rFonts w:eastAsia="仿宋" w:hint="eastAsia"/>
                <w:szCs w:val="21"/>
              </w:rPr>
              <w:t>许欢</w:t>
            </w:r>
            <w:proofErr w:type="gramEnd"/>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972AEA" w:rsidRDefault="00972AEA" w:rsidP="00732B22">
            <w:pPr>
              <w:jc w:val="center"/>
              <w:rPr>
                <w:rFonts w:eastAsia="仿宋"/>
                <w:szCs w:val="21"/>
              </w:rPr>
            </w:pPr>
            <w:r>
              <w:rPr>
                <w:rFonts w:eastAsia="仿宋" w:hint="eastAsia"/>
                <w:szCs w:val="21"/>
              </w:rPr>
              <w:t>1</w:t>
            </w:r>
            <w:r>
              <w:rPr>
                <w:rFonts w:eastAsia="仿宋"/>
                <w:szCs w:val="21"/>
              </w:rPr>
              <w:t>5029190675</w:t>
            </w:r>
          </w:p>
        </w:tc>
      </w:tr>
      <w:tr w:rsidR="008C792C">
        <w:trPr>
          <w:trHeight w:val="397"/>
          <w:jc w:val="center"/>
        </w:trPr>
        <w:tc>
          <w:tcPr>
            <w:tcW w:w="332" w:type="pct"/>
            <w:vMerge/>
            <w:tcBorders>
              <w:tl2br w:val="nil"/>
              <w:tr2bl w:val="nil"/>
            </w:tcBorders>
            <w:vAlign w:val="center"/>
          </w:tcPr>
          <w:p w:rsidR="008C792C" w:rsidRDefault="008C792C" w:rsidP="00B87A29">
            <w:pPr>
              <w:jc w:val="center"/>
              <w:rPr>
                <w:rFonts w:eastAsia="仿宋"/>
                <w:szCs w:val="21"/>
              </w:rPr>
            </w:pPr>
          </w:p>
        </w:tc>
        <w:tc>
          <w:tcPr>
            <w:tcW w:w="926" w:type="pct"/>
            <w:vMerge/>
            <w:tcBorders>
              <w:tl2br w:val="nil"/>
              <w:tr2bl w:val="nil"/>
            </w:tcBorders>
            <w:vAlign w:val="center"/>
          </w:tcPr>
          <w:p w:rsidR="008C792C" w:rsidRDefault="008C792C" w:rsidP="00B87A29">
            <w:pPr>
              <w:jc w:val="center"/>
              <w:rPr>
                <w:rFonts w:eastAsia="仿宋"/>
                <w:szCs w:val="21"/>
              </w:rPr>
            </w:pPr>
          </w:p>
        </w:tc>
        <w:tc>
          <w:tcPr>
            <w:tcW w:w="827" w:type="pct"/>
            <w:tcBorders>
              <w:tl2br w:val="nil"/>
              <w:tr2bl w:val="nil"/>
            </w:tcBorders>
            <w:vAlign w:val="center"/>
          </w:tcPr>
          <w:p w:rsidR="008C792C" w:rsidRDefault="00972AEA" w:rsidP="00B87A29">
            <w:pPr>
              <w:jc w:val="center"/>
              <w:rPr>
                <w:rFonts w:eastAsia="仿宋"/>
                <w:szCs w:val="21"/>
              </w:rPr>
            </w:pPr>
            <w:r>
              <w:rPr>
                <w:rFonts w:eastAsia="仿宋"/>
                <w:szCs w:val="21"/>
              </w:rPr>
              <w:t>组员</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任媛媛</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组长</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1</w:t>
            </w:r>
            <w:r>
              <w:rPr>
                <w:rFonts w:eastAsia="仿宋"/>
                <w:szCs w:val="21"/>
              </w:rPr>
              <w:t>8391088744</w:t>
            </w:r>
          </w:p>
        </w:tc>
      </w:tr>
      <w:tr w:rsidR="008C792C">
        <w:trPr>
          <w:trHeight w:val="397"/>
          <w:jc w:val="center"/>
        </w:trPr>
        <w:tc>
          <w:tcPr>
            <w:tcW w:w="332" w:type="pct"/>
            <w:tcBorders>
              <w:tl2br w:val="nil"/>
              <w:tr2bl w:val="nil"/>
            </w:tcBorders>
            <w:vAlign w:val="center"/>
          </w:tcPr>
          <w:p w:rsidR="008C792C" w:rsidRDefault="002046DF" w:rsidP="00B87A29">
            <w:pPr>
              <w:jc w:val="center"/>
              <w:rPr>
                <w:rFonts w:eastAsia="仿宋"/>
                <w:szCs w:val="21"/>
              </w:rPr>
            </w:pPr>
            <w:r>
              <w:rPr>
                <w:rFonts w:eastAsia="仿宋" w:hint="eastAsia"/>
                <w:szCs w:val="21"/>
              </w:rPr>
              <w:t>8</w:t>
            </w:r>
          </w:p>
        </w:tc>
        <w:tc>
          <w:tcPr>
            <w:tcW w:w="926" w:type="pct"/>
            <w:tcBorders>
              <w:tl2br w:val="nil"/>
              <w:tr2bl w:val="nil"/>
            </w:tcBorders>
            <w:vAlign w:val="center"/>
          </w:tcPr>
          <w:p w:rsidR="008C792C" w:rsidRDefault="002046DF" w:rsidP="00B87A29">
            <w:pPr>
              <w:jc w:val="center"/>
              <w:rPr>
                <w:rFonts w:eastAsia="仿宋"/>
                <w:szCs w:val="21"/>
              </w:rPr>
            </w:pPr>
            <w:r>
              <w:rPr>
                <w:rFonts w:eastAsia="仿宋"/>
                <w:szCs w:val="21"/>
              </w:rPr>
              <w:t>应急专家组</w:t>
            </w:r>
          </w:p>
        </w:tc>
        <w:tc>
          <w:tcPr>
            <w:tcW w:w="827" w:type="pct"/>
            <w:tcBorders>
              <w:tl2br w:val="nil"/>
              <w:tr2bl w:val="nil"/>
            </w:tcBorders>
            <w:vAlign w:val="center"/>
          </w:tcPr>
          <w:p w:rsidR="008C792C" w:rsidRDefault="002046DF" w:rsidP="00B87A29">
            <w:pPr>
              <w:jc w:val="center"/>
              <w:rPr>
                <w:rFonts w:eastAsia="仿宋"/>
                <w:szCs w:val="21"/>
              </w:rPr>
            </w:pPr>
            <w:r>
              <w:rPr>
                <w:rFonts w:eastAsia="仿宋"/>
                <w:szCs w:val="21"/>
              </w:rPr>
              <w:t>组长</w:t>
            </w:r>
          </w:p>
        </w:tc>
        <w:tc>
          <w:tcPr>
            <w:tcW w:w="970" w:type="pct"/>
            <w:tcBorders>
              <w:tl2br w:val="nil"/>
              <w:tr2bl w:val="nil"/>
            </w:tcBorders>
            <w:vAlign w:val="center"/>
          </w:tcPr>
          <w:p w:rsidR="008C792C" w:rsidRDefault="002046DF" w:rsidP="00B87A29">
            <w:pPr>
              <w:jc w:val="center"/>
              <w:rPr>
                <w:rFonts w:eastAsia="仿宋"/>
                <w:szCs w:val="21"/>
              </w:rPr>
            </w:pPr>
            <w:r>
              <w:rPr>
                <w:rFonts w:eastAsia="仿宋"/>
                <w:szCs w:val="21"/>
              </w:rPr>
              <w:t>袁伟</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总经理</w:t>
            </w:r>
          </w:p>
        </w:tc>
        <w:tc>
          <w:tcPr>
            <w:tcW w:w="972" w:type="pct"/>
            <w:tcBorders>
              <w:tl2br w:val="nil"/>
              <w:tr2bl w:val="nil"/>
            </w:tcBorders>
            <w:vAlign w:val="center"/>
          </w:tcPr>
          <w:p w:rsidR="008C792C" w:rsidRDefault="002046DF" w:rsidP="00B87A29">
            <w:pPr>
              <w:jc w:val="center"/>
              <w:rPr>
                <w:rFonts w:eastAsia="仿宋"/>
                <w:szCs w:val="21"/>
              </w:rPr>
            </w:pPr>
            <w:r>
              <w:rPr>
                <w:rFonts w:eastAsia="仿宋"/>
                <w:szCs w:val="21"/>
              </w:rPr>
              <w:t>18628016526</w:t>
            </w:r>
          </w:p>
        </w:tc>
      </w:tr>
    </w:tbl>
    <w:p w:rsidR="008C792C" w:rsidRDefault="002046DF" w:rsidP="00B87A29">
      <w:pPr>
        <w:adjustRightInd w:val="0"/>
        <w:snapToGrid w:val="0"/>
        <w:spacing w:line="360" w:lineRule="auto"/>
        <w:ind w:firstLineChars="200" w:firstLine="560"/>
        <w:rPr>
          <w:rFonts w:eastAsia="仿宋"/>
          <w:sz w:val="28"/>
          <w:szCs w:val="28"/>
        </w:rPr>
      </w:pPr>
      <w:r>
        <w:rPr>
          <w:rFonts w:eastAsia="仿宋" w:hint="eastAsia"/>
          <w:sz w:val="28"/>
          <w:szCs w:val="28"/>
        </w:rPr>
        <w:t>外部救援电话：</w:t>
      </w:r>
    </w:p>
    <w:p w:rsidR="008C792C" w:rsidRDefault="002046DF" w:rsidP="00B87A29">
      <w:pPr>
        <w:widowControl/>
        <w:spacing w:line="360" w:lineRule="auto"/>
        <w:ind w:firstLineChars="200" w:firstLine="482"/>
        <w:jc w:val="center"/>
        <w:rPr>
          <w:rFonts w:eastAsia="仿宋"/>
          <w:b/>
          <w:sz w:val="24"/>
        </w:rPr>
      </w:pPr>
      <w:r>
        <w:rPr>
          <w:rFonts w:eastAsia="仿宋"/>
          <w:b/>
          <w:sz w:val="24"/>
        </w:rPr>
        <w:t>表</w:t>
      </w:r>
      <w:r>
        <w:rPr>
          <w:rFonts w:eastAsia="仿宋"/>
          <w:b/>
          <w:sz w:val="24"/>
        </w:rPr>
        <w:t xml:space="preserve">3-2   </w:t>
      </w:r>
      <w:r>
        <w:rPr>
          <w:rFonts w:eastAsia="仿宋"/>
          <w:b/>
          <w:sz w:val="24"/>
        </w:rPr>
        <w:t>外部救援联系方式</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788"/>
        <w:gridCol w:w="3904"/>
        <w:gridCol w:w="4364"/>
      </w:tblGrid>
      <w:tr w:rsidR="008C792C" w:rsidTr="0007687C">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序号</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单位名称</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联系方式</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1</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火灾报警</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119</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2</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医疗报警</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120</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3</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公安报警</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110</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07687C" w:rsidP="00B87A29">
            <w:pPr>
              <w:jc w:val="center"/>
              <w:rPr>
                <w:rFonts w:eastAsia="仿宋"/>
                <w:sz w:val="24"/>
              </w:rPr>
            </w:pPr>
            <w:r>
              <w:rPr>
                <w:rFonts w:eastAsia="仿宋" w:hint="eastAsia"/>
                <w:sz w:val="24"/>
              </w:rPr>
              <w:t>4</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陕西省生态环境厅值班电话</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029-87291348</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07687C" w:rsidP="00B87A29">
            <w:pPr>
              <w:jc w:val="center"/>
              <w:rPr>
                <w:rFonts w:eastAsia="仿宋"/>
                <w:sz w:val="24"/>
              </w:rPr>
            </w:pPr>
            <w:r>
              <w:rPr>
                <w:rFonts w:eastAsia="仿宋" w:hint="eastAsia"/>
                <w:sz w:val="24"/>
              </w:rPr>
              <w:t>5</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西安市</w:t>
            </w:r>
            <w:r>
              <w:rPr>
                <w:rFonts w:eastAsia="仿宋" w:hint="eastAsia"/>
                <w:sz w:val="24"/>
              </w:rPr>
              <w:t>生态环境</w:t>
            </w:r>
            <w:r>
              <w:rPr>
                <w:rFonts w:eastAsia="仿宋"/>
                <w:sz w:val="24"/>
              </w:rPr>
              <w:t>局</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029-</w:t>
            </w:r>
            <w:r w:rsidR="00B35B47" w:rsidRPr="00B35B47">
              <w:rPr>
                <w:rFonts w:eastAsia="仿宋"/>
                <w:sz w:val="24"/>
              </w:rPr>
              <w:t>86787831</w:t>
            </w:r>
          </w:p>
        </w:tc>
      </w:tr>
      <w:tr w:rsidR="00AD0C5F" w:rsidTr="0007687C">
        <w:trPr>
          <w:trHeight w:val="454"/>
          <w:jc w:val="center"/>
        </w:trPr>
        <w:tc>
          <w:tcPr>
            <w:tcW w:w="788"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6</w:t>
            </w:r>
          </w:p>
        </w:tc>
        <w:tc>
          <w:tcPr>
            <w:tcW w:w="3904" w:type="dxa"/>
            <w:tcMar>
              <w:top w:w="15" w:type="dxa"/>
              <w:left w:w="15" w:type="dxa"/>
              <w:bottom w:w="15" w:type="dxa"/>
              <w:right w:w="15" w:type="dxa"/>
            </w:tcMar>
            <w:vAlign w:val="center"/>
          </w:tcPr>
          <w:p w:rsidR="00AD0C5F" w:rsidRDefault="00AD0C5F" w:rsidP="00B87A29">
            <w:pPr>
              <w:jc w:val="center"/>
              <w:rPr>
                <w:rFonts w:eastAsia="仿宋"/>
                <w:sz w:val="24"/>
              </w:rPr>
            </w:pPr>
            <w:r w:rsidRPr="00AD0C5F">
              <w:rPr>
                <w:rFonts w:eastAsia="仿宋" w:hint="eastAsia"/>
                <w:sz w:val="24"/>
              </w:rPr>
              <w:t>西咸新区生态环境局（秦汉）工作部</w:t>
            </w:r>
          </w:p>
        </w:tc>
        <w:tc>
          <w:tcPr>
            <w:tcW w:w="4364" w:type="dxa"/>
            <w:tcMar>
              <w:top w:w="15" w:type="dxa"/>
              <w:left w:w="15" w:type="dxa"/>
              <w:bottom w:w="15" w:type="dxa"/>
              <w:right w:w="15" w:type="dxa"/>
            </w:tcMar>
            <w:vAlign w:val="center"/>
          </w:tcPr>
          <w:p w:rsidR="00AD0C5F" w:rsidRDefault="003221BC" w:rsidP="007A623B">
            <w:pPr>
              <w:jc w:val="center"/>
              <w:rPr>
                <w:rFonts w:eastAsia="仿宋"/>
                <w:sz w:val="24"/>
              </w:rPr>
            </w:pPr>
            <w:r w:rsidRPr="003221BC">
              <w:rPr>
                <w:rFonts w:eastAsia="仿宋"/>
                <w:sz w:val="24"/>
              </w:rPr>
              <w:t>029-3318503</w:t>
            </w:r>
            <w:r w:rsidR="007A623B">
              <w:rPr>
                <w:rFonts w:eastAsia="仿宋" w:hint="eastAsia"/>
                <w:sz w:val="24"/>
              </w:rPr>
              <w:t>0</w:t>
            </w:r>
          </w:p>
        </w:tc>
      </w:tr>
      <w:tr w:rsidR="00AD0C5F" w:rsidTr="0007687C">
        <w:trPr>
          <w:trHeight w:val="454"/>
          <w:jc w:val="center"/>
        </w:trPr>
        <w:tc>
          <w:tcPr>
            <w:tcW w:w="788"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7</w:t>
            </w:r>
          </w:p>
        </w:tc>
        <w:tc>
          <w:tcPr>
            <w:tcW w:w="390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sz w:val="24"/>
              </w:rPr>
              <w:t>陕西省西咸新区秦汉新城管理委员会</w:t>
            </w:r>
          </w:p>
        </w:tc>
        <w:tc>
          <w:tcPr>
            <w:tcW w:w="436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sz w:val="24"/>
              </w:rPr>
              <w:t>029-33185000</w:t>
            </w:r>
          </w:p>
        </w:tc>
      </w:tr>
      <w:tr w:rsidR="00AD0C5F" w:rsidTr="0007687C">
        <w:trPr>
          <w:trHeight w:val="454"/>
          <w:jc w:val="center"/>
        </w:trPr>
        <w:tc>
          <w:tcPr>
            <w:tcW w:w="788"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8</w:t>
            </w:r>
          </w:p>
        </w:tc>
        <w:tc>
          <w:tcPr>
            <w:tcW w:w="3904" w:type="dxa"/>
            <w:tcMar>
              <w:top w:w="15" w:type="dxa"/>
              <w:left w:w="15" w:type="dxa"/>
              <w:bottom w:w="15" w:type="dxa"/>
              <w:right w:w="15" w:type="dxa"/>
            </w:tcMar>
            <w:vAlign w:val="center"/>
          </w:tcPr>
          <w:p w:rsidR="00AD0C5F" w:rsidRDefault="00AD0C5F" w:rsidP="00B87A29">
            <w:pPr>
              <w:jc w:val="center"/>
              <w:rPr>
                <w:rFonts w:eastAsia="仿宋"/>
                <w:sz w:val="24"/>
              </w:rPr>
            </w:pPr>
            <w:proofErr w:type="gramStart"/>
            <w:r>
              <w:rPr>
                <w:rFonts w:eastAsia="仿宋"/>
                <w:sz w:val="24"/>
              </w:rPr>
              <w:t>西咸新区中心</w:t>
            </w:r>
            <w:proofErr w:type="gramEnd"/>
            <w:r>
              <w:rPr>
                <w:rFonts w:eastAsia="仿宋"/>
                <w:sz w:val="24"/>
              </w:rPr>
              <w:t>医院</w:t>
            </w:r>
          </w:p>
        </w:tc>
        <w:tc>
          <w:tcPr>
            <w:tcW w:w="436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sz w:val="24"/>
              </w:rPr>
              <w:t>029-33573770</w:t>
            </w:r>
          </w:p>
        </w:tc>
      </w:tr>
      <w:tr w:rsidR="00AD0C5F" w:rsidTr="0007687C">
        <w:trPr>
          <w:trHeight w:val="454"/>
          <w:jc w:val="center"/>
        </w:trPr>
        <w:tc>
          <w:tcPr>
            <w:tcW w:w="788"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9</w:t>
            </w:r>
          </w:p>
        </w:tc>
        <w:tc>
          <w:tcPr>
            <w:tcW w:w="390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西咸新区消防救援支队</w:t>
            </w:r>
          </w:p>
        </w:tc>
        <w:tc>
          <w:tcPr>
            <w:tcW w:w="436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sz w:val="24"/>
              </w:rPr>
              <w:t>029-33186921</w:t>
            </w:r>
          </w:p>
        </w:tc>
      </w:tr>
      <w:tr w:rsidR="00AD0C5F" w:rsidTr="0007687C">
        <w:trPr>
          <w:trHeight w:val="454"/>
          <w:jc w:val="center"/>
        </w:trPr>
        <w:tc>
          <w:tcPr>
            <w:tcW w:w="788"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lastRenderedPageBreak/>
              <w:t>10</w:t>
            </w:r>
          </w:p>
        </w:tc>
        <w:tc>
          <w:tcPr>
            <w:tcW w:w="390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hint="eastAsia"/>
                <w:sz w:val="24"/>
              </w:rPr>
              <w:t>长信工业园</w:t>
            </w:r>
          </w:p>
        </w:tc>
        <w:tc>
          <w:tcPr>
            <w:tcW w:w="4364" w:type="dxa"/>
            <w:tcMar>
              <w:top w:w="15" w:type="dxa"/>
              <w:left w:w="15" w:type="dxa"/>
              <w:bottom w:w="15" w:type="dxa"/>
              <w:right w:w="15" w:type="dxa"/>
            </w:tcMar>
            <w:vAlign w:val="center"/>
          </w:tcPr>
          <w:p w:rsidR="00AD0C5F" w:rsidRDefault="00AD0C5F" w:rsidP="00B87A29">
            <w:pPr>
              <w:jc w:val="center"/>
              <w:rPr>
                <w:rFonts w:eastAsia="仿宋"/>
                <w:sz w:val="24"/>
              </w:rPr>
            </w:pPr>
            <w:r>
              <w:rPr>
                <w:rFonts w:eastAsia="仿宋"/>
                <w:sz w:val="24"/>
              </w:rPr>
              <w:t>400-168-6016</w:t>
            </w:r>
          </w:p>
        </w:tc>
      </w:tr>
      <w:tr w:rsidR="008C792C" w:rsidTr="0007687C">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hint="eastAsia"/>
                <w:sz w:val="24"/>
              </w:rPr>
              <w:t>1</w:t>
            </w:r>
            <w:r w:rsidR="00AD0C5F">
              <w:rPr>
                <w:rFonts w:eastAsia="仿宋" w:hint="eastAsia"/>
                <w:sz w:val="24"/>
              </w:rPr>
              <w:t>1</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hint="eastAsia"/>
                <w:sz w:val="24"/>
              </w:rPr>
              <w:t>陕西西咸新区发展集团有限公司</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sz w:val="24"/>
              </w:rPr>
              <w:t>029-33186355</w:t>
            </w:r>
          </w:p>
        </w:tc>
      </w:tr>
    </w:tbl>
    <w:p w:rsidR="008C792C" w:rsidRDefault="008C792C" w:rsidP="00B87A29"/>
    <w:p w:rsidR="008C792C" w:rsidRDefault="008C792C" w:rsidP="00B87A29">
      <w:pPr>
        <w:pStyle w:val="2"/>
        <w:sectPr w:rsidR="008C792C">
          <w:pgSz w:w="11906" w:h="16838"/>
          <w:pgMar w:top="1440" w:right="1440" w:bottom="1440" w:left="1440" w:header="851" w:footer="992" w:gutter="0"/>
          <w:cols w:space="720"/>
          <w:docGrid w:type="lines" w:linePitch="312"/>
        </w:sectPr>
      </w:pPr>
    </w:p>
    <w:p w:rsidR="008C792C" w:rsidRDefault="002046DF" w:rsidP="00B87A29">
      <w:pPr>
        <w:pStyle w:val="1"/>
        <w:rPr>
          <w:rFonts w:eastAsia="仿宋"/>
        </w:rPr>
      </w:pPr>
      <w:bookmarkStart w:id="329" w:name="_Toc149146051"/>
      <w:bookmarkStart w:id="330" w:name="_Toc149145771"/>
      <w:bookmarkStart w:id="331" w:name="_Toc151996131"/>
      <w:r>
        <w:rPr>
          <w:rFonts w:eastAsia="仿宋"/>
        </w:rPr>
        <w:lastRenderedPageBreak/>
        <w:t xml:space="preserve">4 </w:t>
      </w:r>
      <w:r>
        <w:rPr>
          <w:rFonts w:eastAsia="仿宋"/>
        </w:rPr>
        <w:t>环境风险分析</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329"/>
      <w:bookmarkEnd w:id="330"/>
      <w:bookmarkEnd w:id="331"/>
    </w:p>
    <w:p w:rsidR="008C792C" w:rsidRDefault="002046DF" w:rsidP="00B87A29">
      <w:pPr>
        <w:pStyle w:val="2"/>
        <w:rPr>
          <w:rFonts w:eastAsia="仿宋"/>
        </w:rPr>
      </w:pPr>
      <w:bookmarkStart w:id="332" w:name="_Toc5833"/>
      <w:bookmarkStart w:id="333" w:name="_Toc5283"/>
      <w:bookmarkStart w:id="334" w:name="_Toc3228"/>
      <w:bookmarkStart w:id="335" w:name="_Toc26591"/>
      <w:bookmarkStart w:id="336" w:name="_Toc21518"/>
      <w:bookmarkStart w:id="337" w:name="_Toc11560"/>
      <w:bookmarkStart w:id="338" w:name="_Toc149145772"/>
      <w:bookmarkStart w:id="339" w:name="_Toc149146052"/>
      <w:bookmarkStart w:id="340" w:name="_Toc151996132"/>
      <w:bookmarkStart w:id="341" w:name="_Toc13500"/>
      <w:bookmarkStart w:id="342" w:name="_Toc30664"/>
      <w:bookmarkStart w:id="343" w:name="_Toc482173197"/>
      <w:bookmarkStart w:id="344" w:name="_Toc17944"/>
      <w:bookmarkStart w:id="345" w:name="_Toc11842"/>
      <w:bookmarkStart w:id="346" w:name="_Toc23247"/>
      <w:bookmarkStart w:id="347" w:name="_Toc12912"/>
      <w:bookmarkStart w:id="348" w:name="_Toc511333690"/>
      <w:bookmarkStart w:id="349" w:name="_Toc16049"/>
      <w:r>
        <w:rPr>
          <w:rFonts w:eastAsia="仿宋"/>
        </w:rPr>
        <w:t xml:space="preserve">4.1 </w:t>
      </w:r>
      <w:r>
        <w:rPr>
          <w:rFonts w:eastAsia="仿宋"/>
        </w:rPr>
        <w:t>环境风险</w:t>
      </w:r>
      <w:bookmarkEnd w:id="332"/>
      <w:bookmarkEnd w:id="333"/>
      <w:bookmarkEnd w:id="334"/>
      <w:bookmarkEnd w:id="335"/>
      <w:bookmarkEnd w:id="336"/>
      <w:bookmarkEnd w:id="337"/>
      <w:r>
        <w:rPr>
          <w:rFonts w:eastAsia="仿宋"/>
        </w:rPr>
        <w:t>评价</w:t>
      </w:r>
      <w:bookmarkEnd w:id="338"/>
      <w:bookmarkEnd w:id="339"/>
      <w:bookmarkEnd w:id="340"/>
    </w:p>
    <w:p w:rsidR="008C792C" w:rsidRDefault="002046DF" w:rsidP="00B87A29">
      <w:pPr>
        <w:ind w:firstLineChars="200" w:firstLine="560"/>
        <w:rPr>
          <w:rFonts w:eastAsia="仿宋"/>
          <w:sz w:val="28"/>
          <w:szCs w:val="28"/>
        </w:rPr>
      </w:pPr>
      <w:r>
        <w:rPr>
          <w:rFonts w:eastAsia="仿宋"/>
          <w:sz w:val="28"/>
          <w:szCs w:val="28"/>
        </w:rPr>
        <w:t>计算涉及风险物质在场界内的存在量（如存在量呈动态变化，则按年度内最大存在量计算）与其在《企业突发环境事件风险分级办法》（</w:t>
      </w:r>
      <w:r>
        <w:rPr>
          <w:rFonts w:eastAsia="仿宋"/>
          <w:sz w:val="28"/>
          <w:szCs w:val="28"/>
        </w:rPr>
        <w:t>HJ941-2018</w:t>
      </w:r>
      <w:r>
        <w:rPr>
          <w:rFonts w:eastAsia="仿宋"/>
          <w:sz w:val="28"/>
          <w:szCs w:val="28"/>
        </w:rPr>
        <w:t>）附录</w:t>
      </w:r>
      <w:r>
        <w:rPr>
          <w:rFonts w:eastAsia="仿宋"/>
          <w:sz w:val="28"/>
          <w:szCs w:val="28"/>
        </w:rPr>
        <w:t>A</w:t>
      </w:r>
      <w:r>
        <w:rPr>
          <w:rFonts w:eastAsia="仿宋"/>
          <w:sz w:val="28"/>
          <w:szCs w:val="28"/>
        </w:rPr>
        <w:t>临界量的比值</w:t>
      </w:r>
      <w:r>
        <w:rPr>
          <w:rFonts w:eastAsia="仿宋"/>
          <w:sz w:val="28"/>
          <w:szCs w:val="28"/>
        </w:rPr>
        <w:t>Q</w:t>
      </w:r>
      <w:r>
        <w:rPr>
          <w:rFonts w:eastAsia="仿宋"/>
          <w:sz w:val="28"/>
          <w:szCs w:val="28"/>
        </w:rPr>
        <w:t>：</w:t>
      </w:r>
    </w:p>
    <w:p w:rsidR="008C792C" w:rsidRDefault="002046DF" w:rsidP="00B87A29">
      <w:pPr>
        <w:ind w:firstLineChars="200" w:firstLine="560"/>
        <w:rPr>
          <w:rFonts w:eastAsia="仿宋"/>
          <w:sz w:val="28"/>
          <w:szCs w:val="28"/>
        </w:rPr>
      </w:pPr>
      <w:r>
        <w:rPr>
          <w:rFonts w:ascii="宋体" w:hAnsi="宋体" w:cs="宋体" w:hint="eastAsia"/>
          <w:sz w:val="28"/>
          <w:szCs w:val="28"/>
        </w:rPr>
        <w:t>①</w:t>
      </w:r>
      <w:r>
        <w:rPr>
          <w:rFonts w:eastAsia="仿宋"/>
          <w:sz w:val="28"/>
          <w:szCs w:val="28"/>
        </w:rPr>
        <w:t>当企业只涉及一种环境风险物质时，该物质的数量与其临界量比值，即为</w:t>
      </w:r>
      <w:r>
        <w:rPr>
          <w:rFonts w:eastAsia="仿宋"/>
          <w:sz w:val="28"/>
          <w:szCs w:val="28"/>
        </w:rPr>
        <w:t>Q</w:t>
      </w:r>
      <w:r>
        <w:rPr>
          <w:rFonts w:eastAsia="仿宋"/>
          <w:sz w:val="28"/>
          <w:szCs w:val="28"/>
        </w:rPr>
        <w:t>。</w:t>
      </w:r>
    </w:p>
    <w:p w:rsidR="008C792C" w:rsidRDefault="002046DF" w:rsidP="00B87A29">
      <w:pPr>
        <w:ind w:firstLineChars="200" w:firstLine="560"/>
        <w:rPr>
          <w:rFonts w:eastAsia="仿宋"/>
          <w:sz w:val="28"/>
          <w:szCs w:val="28"/>
        </w:rPr>
      </w:pPr>
      <w:r>
        <w:rPr>
          <w:rFonts w:ascii="宋体" w:hAnsi="宋体" w:cs="宋体" w:hint="eastAsia"/>
          <w:sz w:val="28"/>
          <w:szCs w:val="28"/>
        </w:rPr>
        <w:t>②</w:t>
      </w:r>
      <w:r>
        <w:rPr>
          <w:rFonts w:eastAsia="仿宋"/>
          <w:sz w:val="28"/>
          <w:szCs w:val="28"/>
        </w:rPr>
        <w:t>当企业存在多种环境风险物质时，则按下式计算：</w:t>
      </w:r>
    </w:p>
    <w:p w:rsidR="008C792C" w:rsidRDefault="002046DF" w:rsidP="00B87A29">
      <w:pPr>
        <w:ind w:firstLineChars="800" w:firstLine="2240"/>
        <w:rPr>
          <w:rFonts w:eastAsia="仿宋"/>
          <w:sz w:val="28"/>
          <w:szCs w:val="28"/>
        </w:rPr>
      </w:pPr>
      <w:r>
        <w:rPr>
          <w:rFonts w:eastAsia="仿宋"/>
          <w:sz w:val="28"/>
          <w:szCs w:val="28"/>
        </w:rPr>
        <w:object w:dxaOrig="2180" w:dyaOrig="680">
          <v:shape id="_x0000_i1027" type="#_x0000_t75" style="width:109pt;height:34pt" o:ole="">
            <v:imagedata r:id="rId29" o:title=""/>
          </v:shape>
          <o:OLEObject Type="Embed" ProgID="Equation.3" ShapeID="_x0000_i1027" DrawAspect="Content" ObjectID="_1764488842" r:id="rId30"/>
        </w:object>
      </w:r>
    </w:p>
    <w:p w:rsidR="008C792C" w:rsidRDefault="002046DF" w:rsidP="00B87A29">
      <w:pPr>
        <w:ind w:firstLineChars="200" w:firstLine="560"/>
        <w:rPr>
          <w:rFonts w:eastAsia="仿宋"/>
          <w:sz w:val="28"/>
          <w:szCs w:val="28"/>
        </w:rPr>
      </w:pPr>
      <w:r>
        <w:rPr>
          <w:rFonts w:eastAsia="仿宋"/>
          <w:sz w:val="28"/>
          <w:szCs w:val="28"/>
        </w:rPr>
        <w:t>式中：</w:t>
      </w:r>
      <w:r>
        <w:rPr>
          <w:rFonts w:eastAsia="仿宋"/>
          <w:sz w:val="28"/>
          <w:szCs w:val="28"/>
        </w:rPr>
        <w:t>w</w:t>
      </w:r>
      <w:r>
        <w:rPr>
          <w:rFonts w:eastAsia="仿宋"/>
          <w:sz w:val="28"/>
          <w:szCs w:val="28"/>
          <w:vertAlign w:val="subscript"/>
        </w:rPr>
        <w:t>1</w:t>
      </w:r>
      <w:r>
        <w:rPr>
          <w:rFonts w:eastAsia="仿宋"/>
          <w:sz w:val="28"/>
          <w:szCs w:val="28"/>
        </w:rPr>
        <w:t>、</w:t>
      </w:r>
      <w:r>
        <w:rPr>
          <w:rFonts w:eastAsia="仿宋"/>
          <w:sz w:val="28"/>
          <w:szCs w:val="28"/>
        </w:rPr>
        <w:t>w</w:t>
      </w:r>
      <w:r>
        <w:rPr>
          <w:rFonts w:eastAsia="仿宋"/>
          <w:sz w:val="28"/>
          <w:szCs w:val="28"/>
          <w:vertAlign w:val="subscript"/>
        </w:rPr>
        <w:t>2</w:t>
      </w:r>
      <w:r>
        <w:rPr>
          <w:rFonts w:eastAsia="仿宋"/>
          <w:sz w:val="28"/>
          <w:szCs w:val="28"/>
        </w:rPr>
        <w:t>…</w:t>
      </w:r>
      <w:r>
        <w:rPr>
          <w:rFonts w:eastAsia="仿宋"/>
          <w:sz w:val="28"/>
          <w:szCs w:val="28"/>
        </w:rPr>
        <w:t>，</w:t>
      </w:r>
      <w:r>
        <w:rPr>
          <w:rFonts w:eastAsia="仿宋"/>
          <w:sz w:val="28"/>
          <w:szCs w:val="28"/>
        </w:rPr>
        <w:t>w</w:t>
      </w:r>
      <w:r>
        <w:rPr>
          <w:rFonts w:eastAsia="仿宋"/>
          <w:sz w:val="28"/>
          <w:szCs w:val="28"/>
          <w:vertAlign w:val="subscript"/>
        </w:rPr>
        <w:t>n</w:t>
      </w:r>
      <w:r>
        <w:rPr>
          <w:rFonts w:eastAsia="仿宋"/>
          <w:sz w:val="28"/>
          <w:szCs w:val="28"/>
        </w:rPr>
        <w:t>——</w:t>
      </w:r>
      <w:r>
        <w:rPr>
          <w:rFonts w:eastAsia="仿宋"/>
          <w:sz w:val="28"/>
          <w:szCs w:val="28"/>
        </w:rPr>
        <w:t>为每种风险物质的存在量，</w:t>
      </w:r>
      <w:r>
        <w:rPr>
          <w:rFonts w:eastAsia="仿宋"/>
          <w:sz w:val="28"/>
          <w:szCs w:val="28"/>
        </w:rPr>
        <w:t>t</w:t>
      </w:r>
      <w:r>
        <w:rPr>
          <w:rFonts w:eastAsia="仿宋"/>
          <w:sz w:val="28"/>
          <w:szCs w:val="28"/>
        </w:rPr>
        <w:t>；</w:t>
      </w:r>
    </w:p>
    <w:p w:rsidR="008C792C" w:rsidRDefault="002046DF" w:rsidP="00B87A29">
      <w:pPr>
        <w:ind w:firstLineChars="500" w:firstLine="1400"/>
        <w:rPr>
          <w:rFonts w:eastAsia="仿宋"/>
          <w:sz w:val="28"/>
          <w:szCs w:val="28"/>
        </w:rPr>
      </w:pPr>
      <w:r>
        <w:rPr>
          <w:rFonts w:eastAsia="仿宋"/>
          <w:sz w:val="28"/>
          <w:szCs w:val="28"/>
        </w:rPr>
        <w:t>W</w:t>
      </w:r>
      <w:r>
        <w:rPr>
          <w:rFonts w:eastAsia="仿宋"/>
          <w:sz w:val="28"/>
          <w:szCs w:val="28"/>
          <w:vertAlign w:val="subscript"/>
        </w:rPr>
        <w:t>1</w:t>
      </w:r>
      <w:r>
        <w:rPr>
          <w:rFonts w:eastAsia="仿宋"/>
          <w:sz w:val="28"/>
          <w:szCs w:val="28"/>
        </w:rPr>
        <w:t>、</w:t>
      </w:r>
      <w:r>
        <w:rPr>
          <w:rFonts w:eastAsia="仿宋"/>
          <w:sz w:val="28"/>
          <w:szCs w:val="28"/>
        </w:rPr>
        <w:t>W</w:t>
      </w:r>
      <w:r>
        <w:rPr>
          <w:rFonts w:eastAsia="仿宋"/>
          <w:sz w:val="28"/>
          <w:szCs w:val="28"/>
          <w:vertAlign w:val="subscript"/>
        </w:rPr>
        <w:t>2</w:t>
      </w:r>
      <w:r>
        <w:rPr>
          <w:rFonts w:eastAsia="仿宋"/>
          <w:sz w:val="28"/>
          <w:szCs w:val="28"/>
        </w:rPr>
        <w:t>…</w:t>
      </w:r>
      <w:r>
        <w:rPr>
          <w:rFonts w:eastAsia="仿宋"/>
          <w:sz w:val="28"/>
          <w:szCs w:val="28"/>
        </w:rPr>
        <w:t>，</w:t>
      </w:r>
      <w:r>
        <w:rPr>
          <w:rFonts w:eastAsia="仿宋"/>
          <w:sz w:val="28"/>
          <w:szCs w:val="28"/>
        </w:rPr>
        <w:t>,W</w:t>
      </w:r>
      <w:r>
        <w:rPr>
          <w:rFonts w:eastAsia="仿宋"/>
          <w:sz w:val="28"/>
          <w:szCs w:val="28"/>
          <w:vertAlign w:val="subscript"/>
        </w:rPr>
        <w:t>n</w:t>
      </w:r>
      <w:r>
        <w:rPr>
          <w:rFonts w:eastAsia="仿宋"/>
          <w:sz w:val="28"/>
          <w:szCs w:val="28"/>
        </w:rPr>
        <w:t>——</w:t>
      </w:r>
      <w:r>
        <w:rPr>
          <w:rFonts w:eastAsia="仿宋"/>
          <w:sz w:val="28"/>
          <w:szCs w:val="28"/>
        </w:rPr>
        <w:t>为每种风险物质的临界量，</w:t>
      </w:r>
      <w:r>
        <w:rPr>
          <w:rFonts w:eastAsia="仿宋"/>
          <w:sz w:val="28"/>
          <w:szCs w:val="28"/>
        </w:rPr>
        <w:t>t</w:t>
      </w:r>
      <w:r>
        <w:rPr>
          <w:rFonts w:eastAsia="仿宋"/>
          <w:sz w:val="28"/>
          <w:szCs w:val="28"/>
        </w:rPr>
        <w:t>。</w:t>
      </w:r>
    </w:p>
    <w:p w:rsidR="008C792C" w:rsidRDefault="002046DF" w:rsidP="00B87A29">
      <w:pPr>
        <w:ind w:firstLineChars="200" w:firstLine="560"/>
        <w:rPr>
          <w:rFonts w:eastAsia="仿宋"/>
          <w:sz w:val="28"/>
          <w:szCs w:val="28"/>
        </w:rPr>
      </w:pPr>
      <w:r>
        <w:rPr>
          <w:rFonts w:eastAsia="仿宋"/>
          <w:sz w:val="28"/>
          <w:szCs w:val="28"/>
        </w:rPr>
        <w:t>当</w:t>
      </w:r>
      <w:r>
        <w:rPr>
          <w:rFonts w:eastAsia="仿宋"/>
          <w:sz w:val="28"/>
          <w:szCs w:val="28"/>
        </w:rPr>
        <w:t>Q</w:t>
      </w:r>
      <w:r>
        <w:rPr>
          <w:rFonts w:eastAsia="仿宋"/>
          <w:sz w:val="28"/>
          <w:szCs w:val="28"/>
        </w:rPr>
        <w:t>＜</w:t>
      </w:r>
      <w:r>
        <w:rPr>
          <w:rFonts w:eastAsia="仿宋"/>
          <w:sz w:val="28"/>
          <w:szCs w:val="28"/>
        </w:rPr>
        <w:t>1</w:t>
      </w:r>
      <w:r>
        <w:rPr>
          <w:rFonts w:eastAsia="仿宋"/>
          <w:sz w:val="28"/>
          <w:szCs w:val="28"/>
        </w:rPr>
        <w:t>时，企业直接评为一般环境风险等级，以</w:t>
      </w:r>
      <w:r>
        <w:rPr>
          <w:rFonts w:eastAsia="仿宋"/>
          <w:sz w:val="28"/>
          <w:szCs w:val="28"/>
        </w:rPr>
        <w:t>Q</w:t>
      </w:r>
      <w:r>
        <w:rPr>
          <w:rFonts w:eastAsia="仿宋"/>
          <w:sz w:val="28"/>
          <w:szCs w:val="28"/>
          <w:vertAlign w:val="subscript"/>
        </w:rPr>
        <w:t>0</w:t>
      </w:r>
      <w:r>
        <w:rPr>
          <w:rFonts w:eastAsia="仿宋"/>
          <w:sz w:val="28"/>
          <w:szCs w:val="28"/>
        </w:rPr>
        <w:t>表示。</w:t>
      </w:r>
    </w:p>
    <w:p w:rsidR="008C792C" w:rsidRDefault="002046DF" w:rsidP="00B87A29">
      <w:pPr>
        <w:ind w:leftChars="250" w:left="1925" w:hangingChars="500" w:hanging="1400"/>
        <w:rPr>
          <w:rFonts w:eastAsia="仿宋"/>
          <w:sz w:val="28"/>
          <w:szCs w:val="28"/>
        </w:rPr>
      </w:pPr>
      <w:r>
        <w:rPr>
          <w:rFonts w:eastAsia="仿宋"/>
          <w:sz w:val="28"/>
          <w:szCs w:val="28"/>
        </w:rPr>
        <w:t>当</w:t>
      </w:r>
      <w:r>
        <w:rPr>
          <w:rFonts w:eastAsia="仿宋"/>
          <w:sz w:val="28"/>
          <w:szCs w:val="28"/>
        </w:rPr>
        <w:t>Q</w:t>
      </w:r>
      <w:r>
        <w:rPr>
          <w:rFonts w:eastAsia="仿宋"/>
          <w:sz w:val="28"/>
          <w:szCs w:val="28"/>
        </w:rPr>
        <w:t>＞</w:t>
      </w:r>
      <w:r>
        <w:rPr>
          <w:rFonts w:eastAsia="仿宋"/>
          <w:sz w:val="28"/>
          <w:szCs w:val="28"/>
        </w:rPr>
        <w:t>1</w:t>
      </w:r>
      <w:r>
        <w:rPr>
          <w:rFonts w:eastAsia="仿宋"/>
          <w:sz w:val="28"/>
          <w:szCs w:val="28"/>
        </w:rPr>
        <w:t>时，将</w:t>
      </w:r>
      <w:r>
        <w:rPr>
          <w:rFonts w:eastAsia="仿宋"/>
          <w:sz w:val="28"/>
          <w:szCs w:val="28"/>
        </w:rPr>
        <w:t>Q</w:t>
      </w:r>
      <w:r>
        <w:rPr>
          <w:rFonts w:eastAsia="仿宋"/>
          <w:sz w:val="28"/>
          <w:szCs w:val="28"/>
        </w:rPr>
        <w:t>值划分为：</w:t>
      </w:r>
    </w:p>
    <w:p w:rsidR="008C792C" w:rsidRDefault="002046DF" w:rsidP="00B87A29">
      <w:pPr>
        <w:ind w:leftChars="750" w:left="1575" w:firstLineChars="400" w:firstLine="1120"/>
        <w:rPr>
          <w:rFonts w:eastAsia="仿宋"/>
          <w:sz w:val="28"/>
          <w:szCs w:val="28"/>
        </w:rPr>
      </w:pPr>
      <w:r>
        <w:rPr>
          <w:rFonts w:eastAsia="仿宋"/>
          <w:sz w:val="28"/>
          <w:szCs w:val="28"/>
        </w:rPr>
        <w:t>（</w:t>
      </w:r>
      <w:r>
        <w:rPr>
          <w:rFonts w:eastAsia="仿宋"/>
          <w:sz w:val="28"/>
          <w:szCs w:val="28"/>
        </w:rPr>
        <w:t>1</w:t>
      </w:r>
      <w:r>
        <w:rPr>
          <w:rFonts w:eastAsia="仿宋"/>
          <w:sz w:val="28"/>
          <w:szCs w:val="28"/>
        </w:rPr>
        <w:t>）</w:t>
      </w:r>
      <w:r>
        <w:rPr>
          <w:rFonts w:eastAsia="仿宋"/>
          <w:sz w:val="28"/>
          <w:szCs w:val="28"/>
        </w:rPr>
        <w:t>1≤Q</w:t>
      </w:r>
      <w:r>
        <w:rPr>
          <w:rFonts w:eastAsia="仿宋"/>
          <w:sz w:val="28"/>
          <w:szCs w:val="28"/>
        </w:rPr>
        <w:t>＜</w:t>
      </w:r>
      <w:r>
        <w:rPr>
          <w:rFonts w:eastAsia="仿宋"/>
          <w:sz w:val="28"/>
          <w:szCs w:val="28"/>
        </w:rPr>
        <w:t>10</w:t>
      </w:r>
      <w:r>
        <w:rPr>
          <w:rFonts w:eastAsia="仿宋"/>
          <w:sz w:val="28"/>
          <w:szCs w:val="28"/>
        </w:rPr>
        <w:t>；</w:t>
      </w:r>
    </w:p>
    <w:p w:rsidR="008C792C" w:rsidRDefault="002046DF" w:rsidP="00B87A29">
      <w:pPr>
        <w:ind w:leftChars="750" w:left="1575" w:firstLineChars="400" w:firstLine="1120"/>
        <w:rPr>
          <w:rFonts w:eastAsia="仿宋"/>
          <w:sz w:val="28"/>
          <w:szCs w:val="28"/>
        </w:rPr>
      </w:pPr>
      <w:r>
        <w:rPr>
          <w:rFonts w:eastAsia="仿宋"/>
          <w:sz w:val="28"/>
          <w:szCs w:val="28"/>
        </w:rPr>
        <w:t>（</w:t>
      </w:r>
      <w:r>
        <w:rPr>
          <w:rFonts w:eastAsia="仿宋"/>
          <w:sz w:val="28"/>
          <w:szCs w:val="28"/>
        </w:rPr>
        <w:t>2</w:t>
      </w:r>
      <w:r>
        <w:rPr>
          <w:rFonts w:eastAsia="仿宋"/>
          <w:sz w:val="28"/>
          <w:szCs w:val="28"/>
        </w:rPr>
        <w:t>）</w:t>
      </w:r>
      <w:r>
        <w:rPr>
          <w:rFonts w:eastAsia="仿宋"/>
          <w:sz w:val="28"/>
          <w:szCs w:val="28"/>
        </w:rPr>
        <w:t>10≤Q</w:t>
      </w:r>
      <w:r>
        <w:rPr>
          <w:rFonts w:eastAsia="仿宋"/>
          <w:sz w:val="28"/>
          <w:szCs w:val="28"/>
        </w:rPr>
        <w:t>＜</w:t>
      </w:r>
      <w:r>
        <w:rPr>
          <w:rFonts w:eastAsia="仿宋"/>
          <w:sz w:val="28"/>
          <w:szCs w:val="28"/>
        </w:rPr>
        <w:t>100</w:t>
      </w:r>
      <w:r>
        <w:rPr>
          <w:rFonts w:eastAsia="仿宋"/>
          <w:sz w:val="28"/>
          <w:szCs w:val="28"/>
        </w:rPr>
        <w:t>；</w:t>
      </w:r>
    </w:p>
    <w:p w:rsidR="008C792C" w:rsidRDefault="002046DF" w:rsidP="00B87A29">
      <w:pPr>
        <w:ind w:leftChars="750" w:left="1575" w:firstLineChars="400" w:firstLine="1120"/>
        <w:rPr>
          <w:rFonts w:eastAsia="仿宋"/>
          <w:sz w:val="28"/>
          <w:szCs w:val="28"/>
        </w:rPr>
      </w:pPr>
      <w:r>
        <w:rPr>
          <w:rFonts w:eastAsia="仿宋"/>
          <w:sz w:val="28"/>
          <w:szCs w:val="28"/>
        </w:rPr>
        <w:t>（</w:t>
      </w:r>
      <w:r>
        <w:rPr>
          <w:rFonts w:eastAsia="仿宋"/>
          <w:sz w:val="28"/>
          <w:szCs w:val="28"/>
        </w:rPr>
        <w:t>3</w:t>
      </w:r>
      <w:r>
        <w:rPr>
          <w:rFonts w:eastAsia="仿宋"/>
          <w:sz w:val="28"/>
          <w:szCs w:val="28"/>
        </w:rPr>
        <w:t>）</w:t>
      </w:r>
      <w:r>
        <w:rPr>
          <w:rFonts w:eastAsia="仿宋"/>
          <w:sz w:val="28"/>
          <w:szCs w:val="28"/>
        </w:rPr>
        <w:t>Q≥100</w:t>
      </w:r>
      <w:r>
        <w:rPr>
          <w:rFonts w:eastAsia="仿宋"/>
          <w:sz w:val="28"/>
          <w:szCs w:val="28"/>
        </w:rPr>
        <w:t>。</w:t>
      </w:r>
    </w:p>
    <w:p w:rsidR="008C792C" w:rsidRDefault="002046DF" w:rsidP="00B87A29">
      <w:pPr>
        <w:spacing w:line="360" w:lineRule="auto"/>
        <w:ind w:firstLineChars="200" w:firstLine="560"/>
        <w:rPr>
          <w:rFonts w:eastAsia="仿宋"/>
          <w:sz w:val="28"/>
          <w:szCs w:val="28"/>
        </w:rPr>
      </w:pPr>
      <w:r>
        <w:rPr>
          <w:rFonts w:eastAsia="仿宋"/>
          <w:sz w:val="28"/>
          <w:szCs w:val="28"/>
        </w:rPr>
        <w:t>分别以</w:t>
      </w:r>
      <w:r>
        <w:rPr>
          <w:rFonts w:eastAsia="仿宋"/>
          <w:sz w:val="28"/>
          <w:szCs w:val="28"/>
        </w:rPr>
        <w:t>Q</w:t>
      </w:r>
      <w:r>
        <w:rPr>
          <w:rFonts w:eastAsia="仿宋"/>
          <w:sz w:val="28"/>
          <w:szCs w:val="28"/>
          <w:vertAlign w:val="subscript"/>
        </w:rPr>
        <w:t>1</w:t>
      </w:r>
      <w:r>
        <w:rPr>
          <w:rFonts w:eastAsia="仿宋"/>
          <w:sz w:val="28"/>
          <w:szCs w:val="28"/>
        </w:rPr>
        <w:t>、</w:t>
      </w:r>
      <w:r>
        <w:rPr>
          <w:rFonts w:eastAsia="仿宋"/>
          <w:sz w:val="28"/>
          <w:szCs w:val="28"/>
        </w:rPr>
        <w:t>Q</w:t>
      </w:r>
      <w:r>
        <w:rPr>
          <w:rFonts w:eastAsia="仿宋"/>
          <w:sz w:val="28"/>
          <w:szCs w:val="28"/>
          <w:vertAlign w:val="subscript"/>
        </w:rPr>
        <w:fldChar w:fldCharType="begin"/>
      </w:r>
      <w:r>
        <w:rPr>
          <w:rFonts w:eastAsia="仿宋"/>
          <w:sz w:val="28"/>
          <w:szCs w:val="28"/>
          <w:vertAlign w:val="subscript"/>
        </w:rPr>
        <w:instrText xml:space="preserve"> = 2 \* ROMAN </w:instrText>
      </w:r>
      <w:r>
        <w:rPr>
          <w:rFonts w:eastAsia="仿宋"/>
          <w:sz w:val="28"/>
          <w:szCs w:val="28"/>
          <w:vertAlign w:val="subscript"/>
        </w:rPr>
        <w:fldChar w:fldCharType="separate"/>
      </w:r>
      <w:r>
        <w:rPr>
          <w:rFonts w:eastAsia="仿宋"/>
          <w:sz w:val="28"/>
          <w:szCs w:val="28"/>
          <w:vertAlign w:val="subscript"/>
        </w:rPr>
        <w:t>2</w:t>
      </w:r>
      <w:r>
        <w:rPr>
          <w:rFonts w:eastAsia="仿宋"/>
          <w:sz w:val="28"/>
          <w:szCs w:val="28"/>
          <w:vertAlign w:val="subscript"/>
        </w:rPr>
        <w:fldChar w:fldCharType="end"/>
      </w:r>
      <w:r>
        <w:rPr>
          <w:rFonts w:eastAsia="仿宋"/>
          <w:sz w:val="28"/>
          <w:szCs w:val="28"/>
        </w:rPr>
        <w:t>、</w:t>
      </w:r>
      <w:r>
        <w:rPr>
          <w:rFonts w:eastAsia="仿宋"/>
          <w:sz w:val="28"/>
          <w:szCs w:val="28"/>
        </w:rPr>
        <w:t>Q</w:t>
      </w:r>
      <w:r>
        <w:rPr>
          <w:rFonts w:eastAsia="仿宋"/>
          <w:sz w:val="28"/>
          <w:szCs w:val="28"/>
          <w:vertAlign w:val="subscript"/>
        </w:rPr>
        <w:t>3</w:t>
      </w:r>
      <w:r>
        <w:rPr>
          <w:rFonts w:eastAsia="仿宋"/>
          <w:sz w:val="28"/>
          <w:szCs w:val="28"/>
        </w:rPr>
        <w:t>表示。</w:t>
      </w:r>
    </w:p>
    <w:p w:rsidR="008C792C" w:rsidRDefault="002046DF" w:rsidP="00B87A29">
      <w:pPr>
        <w:pStyle w:val="3"/>
        <w:rPr>
          <w:rFonts w:eastAsia="仿宋"/>
        </w:rPr>
      </w:pPr>
      <w:r>
        <w:rPr>
          <w:rFonts w:eastAsia="仿宋"/>
        </w:rPr>
        <w:t xml:space="preserve">4.1.1 </w:t>
      </w:r>
      <w:r>
        <w:rPr>
          <w:rFonts w:eastAsia="仿宋"/>
        </w:rPr>
        <w:t>突发大气环境事件风险分级</w:t>
      </w:r>
    </w:p>
    <w:p w:rsidR="008C792C" w:rsidRDefault="002046DF" w:rsidP="00B87A29">
      <w:pPr>
        <w:spacing w:line="360" w:lineRule="auto"/>
        <w:ind w:firstLineChars="200" w:firstLine="560"/>
        <w:rPr>
          <w:rFonts w:eastAsia="仿宋"/>
          <w:sz w:val="28"/>
          <w:szCs w:val="28"/>
        </w:rPr>
      </w:pPr>
      <w:r>
        <w:rPr>
          <w:rFonts w:eastAsia="仿宋"/>
          <w:sz w:val="28"/>
          <w:szCs w:val="28"/>
        </w:rPr>
        <w:t>根据</w:t>
      </w:r>
      <w:r>
        <w:rPr>
          <w:rFonts w:eastAsia="仿宋" w:hint="eastAsia"/>
          <w:sz w:val="28"/>
          <w:szCs w:val="28"/>
        </w:rPr>
        <w:t>企业</w:t>
      </w:r>
      <w:r>
        <w:rPr>
          <w:rFonts w:eastAsia="仿宋"/>
          <w:sz w:val="28"/>
          <w:szCs w:val="28"/>
        </w:rPr>
        <w:t>涉及所有物质，对照《企业突发环境事件风险分级方法》（</w:t>
      </w:r>
      <w:r>
        <w:rPr>
          <w:rFonts w:eastAsia="仿宋"/>
          <w:sz w:val="28"/>
          <w:szCs w:val="28"/>
        </w:rPr>
        <w:t>HJ941-2018</w:t>
      </w:r>
      <w:r>
        <w:rPr>
          <w:rFonts w:eastAsia="仿宋"/>
          <w:sz w:val="28"/>
          <w:szCs w:val="28"/>
        </w:rPr>
        <w:t>）中附录</w:t>
      </w:r>
      <w:r>
        <w:rPr>
          <w:rFonts w:eastAsia="仿宋"/>
          <w:sz w:val="28"/>
          <w:szCs w:val="28"/>
        </w:rPr>
        <w:t>A</w:t>
      </w:r>
      <w:r>
        <w:rPr>
          <w:rFonts w:eastAsia="仿宋"/>
          <w:sz w:val="28"/>
          <w:szCs w:val="28"/>
        </w:rPr>
        <w:t>，</w:t>
      </w:r>
      <w:bookmarkStart w:id="350" w:name="_Hlk72141384"/>
      <w:r>
        <w:rPr>
          <w:rFonts w:eastAsia="仿宋"/>
          <w:sz w:val="28"/>
          <w:szCs w:val="28"/>
        </w:rPr>
        <w:t>本公司</w:t>
      </w:r>
      <w:proofErr w:type="gramStart"/>
      <w:r>
        <w:rPr>
          <w:rFonts w:eastAsia="仿宋"/>
          <w:sz w:val="28"/>
          <w:szCs w:val="28"/>
        </w:rPr>
        <w:t>涉气风险</w:t>
      </w:r>
      <w:proofErr w:type="gramEnd"/>
      <w:r>
        <w:rPr>
          <w:rFonts w:eastAsia="仿宋"/>
          <w:sz w:val="28"/>
          <w:szCs w:val="28"/>
        </w:rPr>
        <w:t>物质</w:t>
      </w:r>
      <w:r>
        <w:rPr>
          <w:rFonts w:eastAsia="仿宋" w:hint="eastAsia"/>
          <w:sz w:val="28"/>
          <w:szCs w:val="28"/>
        </w:rPr>
        <w:t>乙醇</w:t>
      </w:r>
      <w:r w:rsidR="0047621C">
        <w:rPr>
          <w:rFonts w:eastAsia="仿宋"/>
          <w:sz w:val="28"/>
          <w:szCs w:val="28"/>
        </w:rPr>
        <w:t>、</w:t>
      </w:r>
      <w:r>
        <w:rPr>
          <w:rFonts w:eastAsia="仿宋" w:hint="eastAsia"/>
          <w:sz w:val="28"/>
          <w:szCs w:val="28"/>
        </w:rPr>
        <w:t>盐酸</w:t>
      </w:r>
      <w:r w:rsidR="0047621C">
        <w:rPr>
          <w:rFonts w:eastAsia="仿宋" w:hint="eastAsia"/>
          <w:sz w:val="28"/>
          <w:szCs w:val="28"/>
        </w:rPr>
        <w:t>等</w:t>
      </w:r>
      <w:r>
        <w:rPr>
          <w:rFonts w:eastAsia="仿宋"/>
          <w:sz w:val="28"/>
          <w:szCs w:val="28"/>
        </w:rPr>
        <w:t>。</w:t>
      </w:r>
      <w:bookmarkEnd w:id="350"/>
      <w:r>
        <w:rPr>
          <w:rFonts w:eastAsia="仿宋"/>
          <w:sz w:val="28"/>
          <w:szCs w:val="28"/>
        </w:rPr>
        <w:t>根据风险物质最大存放量和其临界量计算环境风险物质数量与临界量比值（</w:t>
      </w:r>
      <w:r>
        <w:rPr>
          <w:rFonts w:eastAsia="仿宋"/>
          <w:sz w:val="28"/>
          <w:szCs w:val="28"/>
        </w:rPr>
        <w:t>Q</w:t>
      </w:r>
      <w:r>
        <w:rPr>
          <w:rFonts w:eastAsia="仿宋"/>
          <w:sz w:val="28"/>
          <w:szCs w:val="28"/>
        </w:rPr>
        <w:t>）见表</w:t>
      </w:r>
      <w:r>
        <w:rPr>
          <w:rFonts w:eastAsia="仿宋" w:hint="eastAsia"/>
          <w:sz w:val="28"/>
          <w:szCs w:val="28"/>
        </w:rPr>
        <w:t>4</w:t>
      </w:r>
      <w:r>
        <w:rPr>
          <w:rFonts w:eastAsia="仿宋"/>
          <w:sz w:val="28"/>
          <w:szCs w:val="28"/>
        </w:rPr>
        <w:t>-</w:t>
      </w:r>
      <w:r>
        <w:rPr>
          <w:rFonts w:eastAsia="仿宋" w:hint="eastAsia"/>
          <w:sz w:val="28"/>
          <w:szCs w:val="28"/>
        </w:rPr>
        <w:t>1</w:t>
      </w:r>
      <w:r>
        <w:rPr>
          <w:rFonts w:eastAsia="仿宋"/>
          <w:sz w:val="28"/>
          <w:szCs w:val="28"/>
        </w:rPr>
        <w:t>。</w:t>
      </w:r>
    </w:p>
    <w:p w:rsidR="008C792C" w:rsidRDefault="002046DF" w:rsidP="00B87A29">
      <w:pPr>
        <w:adjustRightInd w:val="0"/>
        <w:snapToGrid w:val="0"/>
        <w:jc w:val="center"/>
        <w:rPr>
          <w:rFonts w:eastAsia="仿宋"/>
          <w:b/>
          <w:sz w:val="24"/>
        </w:rPr>
      </w:pPr>
      <w:r>
        <w:rPr>
          <w:rFonts w:eastAsia="仿宋"/>
          <w:b/>
          <w:sz w:val="24"/>
        </w:rPr>
        <w:lastRenderedPageBreak/>
        <w:t>表</w:t>
      </w:r>
      <w:r>
        <w:rPr>
          <w:rFonts w:eastAsia="仿宋" w:hint="eastAsia"/>
          <w:b/>
          <w:sz w:val="24"/>
        </w:rPr>
        <w:t>4</w:t>
      </w:r>
      <w:r>
        <w:rPr>
          <w:rFonts w:eastAsia="仿宋"/>
          <w:b/>
          <w:sz w:val="24"/>
        </w:rPr>
        <w:t>-</w:t>
      </w:r>
      <w:r>
        <w:rPr>
          <w:rFonts w:eastAsia="仿宋" w:hint="eastAsia"/>
          <w:b/>
          <w:sz w:val="24"/>
        </w:rPr>
        <w:t xml:space="preserve">1    </w:t>
      </w:r>
      <w:proofErr w:type="gramStart"/>
      <w:r>
        <w:rPr>
          <w:rFonts w:eastAsia="仿宋"/>
          <w:b/>
          <w:sz w:val="24"/>
        </w:rPr>
        <w:t>涉气风险</w:t>
      </w:r>
      <w:proofErr w:type="gramEnd"/>
      <w:r>
        <w:rPr>
          <w:rFonts w:eastAsia="仿宋"/>
          <w:b/>
          <w:sz w:val="24"/>
        </w:rPr>
        <w:t>物质与临界量的比值（</w:t>
      </w:r>
      <w:r>
        <w:rPr>
          <w:rFonts w:eastAsia="仿宋"/>
          <w:b/>
          <w:sz w:val="24"/>
        </w:rPr>
        <w:t>Q</w:t>
      </w:r>
      <w:r>
        <w:rPr>
          <w:rFonts w:eastAsia="仿宋"/>
          <w:b/>
          <w:sz w:val="24"/>
        </w:rPr>
        <w:t>）结果</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40"/>
        <w:gridCol w:w="1981"/>
        <w:gridCol w:w="1810"/>
        <w:gridCol w:w="1431"/>
        <w:gridCol w:w="1904"/>
        <w:gridCol w:w="1176"/>
      </w:tblGrid>
      <w:tr w:rsidR="008C792C">
        <w:trPr>
          <w:trHeight w:val="397"/>
          <w:jc w:val="center"/>
        </w:trPr>
        <w:tc>
          <w:tcPr>
            <w:tcW w:w="509" w:type="pct"/>
            <w:vAlign w:val="center"/>
          </w:tcPr>
          <w:p w:rsidR="008C792C" w:rsidRDefault="002046DF" w:rsidP="00B87A29">
            <w:pPr>
              <w:adjustRightInd w:val="0"/>
              <w:snapToGrid w:val="0"/>
              <w:jc w:val="center"/>
              <w:rPr>
                <w:rFonts w:eastAsia="仿宋"/>
                <w:szCs w:val="21"/>
              </w:rPr>
            </w:pPr>
            <w:r>
              <w:rPr>
                <w:rFonts w:eastAsia="仿宋"/>
                <w:szCs w:val="21"/>
              </w:rPr>
              <w:t>类别</w:t>
            </w:r>
          </w:p>
        </w:tc>
        <w:tc>
          <w:tcPr>
            <w:tcW w:w="1072" w:type="pct"/>
            <w:vAlign w:val="center"/>
          </w:tcPr>
          <w:p w:rsidR="008C792C" w:rsidRDefault="002046DF" w:rsidP="00B87A29">
            <w:pPr>
              <w:adjustRightInd w:val="0"/>
              <w:snapToGrid w:val="0"/>
              <w:jc w:val="center"/>
              <w:rPr>
                <w:rFonts w:eastAsia="仿宋"/>
                <w:szCs w:val="21"/>
              </w:rPr>
            </w:pPr>
            <w:proofErr w:type="gramStart"/>
            <w:r>
              <w:rPr>
                <w:rFonts w:eastAsia="仿宋"/>
                <w:szCs w:val="21"/>
              </w:rPr>
              <w:t>涉气风险</w:t>
            </w:r>
            <w:proofErr w:type="gramEnd"/>
            <w:r>
              <w:rPr>
                <w:rFonts w:eastAsia="仿宋"/>
                <w:szCs w:val="21"/>
              </w:rPr>
              <w:t>物质</w:t>
            </w:r>
          </w:p>
        </w:tc>
        <w:tc>
          <w:tcPr>
            <w:tcW w:w="979" w:type="pct"/>
            <w:vAlign w:val="center"/>
          </w:tcPr>
          <w:p w:rsidR="008C792C" w:rsidRDefault="002046DF" w:rsidP="00B87A29">
            <w:pPr>
              <w:adjustRightInd w:val="0"/>
              <w:snapToGrid w:val="0"/>
              <w:jc w:val="center"/>
              <w:rPr>
                <w:rFonts w:eastAsia="仿宋"/>
                <w:szCs w:val="21"/>
              </w:rPr>
            </w:pPr>
            <w:r>
              <w:rPr>
                <w:rFonts w:eastAsia="仿宋"/>
                <w:szCs w:val="21"/>
              </w:rPr>
              <w:t>最大存储量（</w:t>
            </w:r>
            <w:r>
              <w:rPr>
                <w:rFonts w:eastAsia="仿宋"/>
                <w:szCs w:val="21"/>
              </w:rPr>
              <w:t>t</w:t>
            </w:r>
            <w:r>
              <w:rPr>
                <w:rFonts w:eastAsia="仿宋"/>
                <w:szCs w:val="21"/>
              </w:rPr>
              <w:t>）</w:t>
            </w:r>
          </w:p>
        </w:tc>
        <w:tc>
          <w:tcPr>
            <w:tcW w:w="774" w:type="pct"/>
            <w:vAlign w:val="center"/>
          </w:tcPr>
          <w:p w:rsidR="008C792C" w:rsidRDefault="002046DF" w:rsidP="00B87A29">
            <w:pPr>
              <w:adjustRightInd w:val="0"/>
              <w:snapToGrid w:val="0"/>
              <w:jc w:val="center"/>
              <w:rPr>
                <w:rFonts w:eastAsia="仿宋"/>
                <w:szCs w:val="21"/>
              </w:rPr>
            </w:pPr>
            <w:r>
              <w:rPr>
                <w:rFonts w:eastAsia="仿宋"/>
                <w:szCs w:val="21"/>
              </w:rPr>
              <w:t>临界量（</w:t>
            </w:r>
            <w:r>
              <w:rPr>
                <w:rFonts w:eastAsia="仿宋"/>
                <w:szCs w:val="21"/>
              </w:rPr>
              <w:t>t</w:t>
            </w:r>
            <w:r>
              <w:rPr>
                <w:rFonts w:eastAsia="仿宋"/>
                <w:szCs w:val="21"/>
              </w:rPr>
              <w:t>）</w:t>
            </w:r>
          </w:p>
        </w:tc>
        <w:tc>
          <w:tcPr>
            <w:tcW w:w="1030" w:type="pct"/>
            <w:vAlign w:val="center"/>
          </w:tcPr>
          <w:p w:rsidR="008C792C" w:rsidRDefault="002046DF" w:rsidP="00B87A29">
            <w:pPr>
              <w:adjustRightInd w:val="0"/>
              <w:snapToGrid w:val="0"/>
              <w:jc w:val="center"/>
              <w:rPr>
                <w:rFonts w:eastAsia="仿宋"/>
                <w:szCs w:val="21"/>
              </w:rPr>
            </w:pPr>
            <w:r>
              <w:rPr>
                <w:rFonts w:eastAsia="仿宋"/>
                <w:szCs w:val="21"/>
              </w:rPr>
              <w:t>物质的数量与其临界量比值</w:t>
            </w:r>
            <w:r>
              <w:rPr>
                <w:rFonts w:eastAsia="仿宋"/>
                <w:szCs w:val="21"/>
              </w:rPr>
              <w:t>Q</w:t>
            </w:r>
          </w:p>
        </w:tc>
        <w:tc>
          <w:tcPr>
            <w:tcW w:w="636" w:type="pct"/>
            <w:vAlign w:val="center"/>
          </w:tcPr>
          <w:p w:rsidR="008C792C" w:rsidRDefault="002046DF" w:rsidP="00B87A29">
            <w:pPr>
              <w:adjustRightInd w:val="0"/>
              <w:snapToGrid w:val="0"/>
              <w:jc w:val="center"/>
              <w:rPr>
                <w:rFonts w:eastAsia="仿宋"/>
                <w:szCs w:val="21"/>
              </w:rPr>
            </w:pPr>
            <w:r>
              <w:rPr>
                <w:rFonts w:eastAsia="仿宋"/>
                <w:szCs w:val="21"/>
              </w:rPr>
              <w:t>Q</w:t>
            </w:r>
            <w:r>
              <w:rPr>
                <w:rFonts w:eastAsia="仿宋"/>
                <w:szCs w:val="21"/>
              </w:rPr>
              <w:t>合计</w:t>
            </w:r>
          </w:p>
        </w:tc>
      </w:tr>
      <w:tr w:rsidR="008C792C">
        <w:trPr>
          <w:trHeight w:val="397"/>
          <w:jc w:val="center"/>
        </w:trPr>
        <w:tc>
          <w:tcPr>
            <w:tcW w:w="509" w:type="pct"/>
            <w:vMerge w:val="restart"/>
            <w:vAlign w:val="center"/>
          </w:tcPr>
          <w:p w:rsidR="008C792C" w:rsidRDefault="002046DF" w:rsidP="00B87A29">
            <w:pPr>
              <w:adjustRightInd w:val="0"/>
              <w:snapToGrid w:val="0"/>
              <w:jc w:val="center"/>
              <w:rPr>
                <w:rFonts w:eastAsia="仿宋"/>
                <w:szCs w:val="21"/>
              </w:rPr>
            </w:pPr>
            <w:r>
              <w:rPr>
                <w:rFonts w:eastAsia="仿宋"/>
                <w:szCs w:val="21"/>
              </w:rPr>
              <w:t>原辅料</w:t>
            </w:r>
          </w:p>
        </w:tc>
        <w:tc>
          <w:tcPr>
            <w:tcW w:w="1072" w:type="pct"/>
            <w:vAlign w:val="center"/>
          </w:tcPr>
          <w:p w:rsidR="008C792C" w:rsidRDefault="009D2C37" w:rsidP="00B87A29">
            <w:pPr>
              <w:snapToGrid w:val="0"/>
              <w:jc w:val="center"/>
              <w:rPr>
                <w:rFonts w:eastAsia="仿宋"/>
                <w:szCs w:val="21"/>
              </w:rPr>
            </w:pPr>
            <w:r>
              <w:rPr>
                <w:rFonts w:eastAsia="仿宋"/>
                <w:szCs w:val="21"/>
              </w:rPr>
              <w:t>消毒酒精（</w:t>
            </w:r>
            <w:r w:rsidR="002046DF">
              <w:rPr>
                <w:rFonts w:eastAsia="仿宋"/>
                <w:szCs w:val="21"/>
              </w:rPr>
              <w:t>乙醇</w:t>
            </w:r>
            <w:r>
              <w:rPr>
                <w:rFonts w:eastAsia="仿宋" w:hint="eastAsia"/>
                <w:szCs w:val="21"/>
              </w:rPr>
              <w:t>75%</w:t>
            </w:r>
            <w:r>
              <w:rPr>
                <w:rFonts w:eastAsia="仿宋" w:hint="eastAsia"/>
                <w:szCs w:val="21"/>
              </w:rPr>
              <w:t>）</w:t>
            </w:r>
          </w:p>
        </w:tc>
        <w:tc>
          <w:tcPr>
            <w:tcW w:w="979" w:type="pct"/>
            <w:vAlign w:val="center"/>
          </w:tcPr>
          <w:p w:rsidR="008C792C" w:rsidRDefault="002046DF" w:rsidP="00A96896">
            <w:pPr>
              <w:snapToGrid w:val="0"/>
              <w:jc w:val="center"/>
              <w:rPr>
                <w:rFonts w:eastAsia="仿宋"/>
                <w:szCs w:val="21"/>
              </w:rPr>
            </w:pPr>
            <w:r>
              <w:rPr>
                <w:rFonts w:eastAsia="仿宋" w:hint="eastAsia"/>
                <w:szCs w:val="21"/>
              </w:rPr>
              <w:t>0.00</w:t>
            </w:r>
            <w:r w:rsidR="0084544D">
              <w:rPr>
                <w:rFonts w:eastAsia="仿宋" w:hint="eastAsia"/>
                <w:szCs w:val="21"/>
              </w:rPr>
              <w:t>0</w:t>
            </w:r>
            <w:r w:rsidR="00A96896">
              <w:rPr>
                <w:rFonts w:eastAsia="仿宋" w:hint="eastAsia"/>
                <w:szCs w:val="21"/>
              </w:rPr>
              <w:t>5</w:t>
            </w:r>
          </w:p>
        </w:tc>
        <w:tc>
          <w:tcPr>
            <w:tcW w:w="774" w:type="pct"/>
            <w:vAlign w:val="center"/>
          </w:tcPr>
          <w:p w:rsidR="008C792C" w:rsidRDefault="002046DF" w:rsidP="00B87A29">
            <w:pPr>
              <w:snapToGrid w:val="0"/>
              <w:jc w:val="center"/>
              <w:rPr>
                <w:rFonts w:eastAsia="仿宋"/>
                <w:szCs w:val="21"/>
              </w:rPr>
            </w:pPr>
            <w:r>
              <w:rPr>
                <w:rFonts w:eastAsia="仿宋"/>
                <w:szCs w:val="21"/>
              </w:rPr>
              <w:t>10</w:t>
            </w:r>
          </w:p>
        </w:tc>
        <w:tc>
          <w:tcPr>
            <w:tcW w:w="1030" w:type="pct"/>
            <w:vAlign w:val="center"/>
          </w:tcPr>
          <w:p w:rsidR="008C792C" w:rsidRDefault="002046DF" w:rsidP="00A96896">
            <w:pPr>
              <w:adjustRightInd w:val="0"/>
              <w:snapToGrid w:val="0"/>
              <w:jc w:val="center"/>
              <w:rPr>
                <w:rFonts w:eastAsia="仿宋"/>
                <w:szCs w:val="21"/>
              </w:rPr>
            </w:pPr>
            <w:r>
              <w:rPr>
                <w:rFonts w:eastAsia="仿宋" w:hint="eastAsia"/>
                <w:szCs w:val="21"/>
              </w:rPr>
              <w:t>0.000</w:t>
            </w:r>
            <w:r w:rsidR="0084544D">
              <w:rPr>
                <w:rFonts w:eastAsia="仿宋" w:hint="eastAsia"/>
                <w:szCs w:val="21"/>
              </w:rPr>
              <w:t>0</w:t>
            </w:r>
            <w:r w:rsidR="00A96896">
              <w:rPr>
                <w:rFonts w:eastAsia="仿宋" w:hint="eastAsia"/>
                <w:szCs w:val="21"/>
              </w:rPr>
              <w:t>5</w:t>
            </w:r>
          </w:p>
        </w:tc>
        <w:tc>
          <w:tcPr>
            <w:tcW w:w="636" w:type="pct"/>
            <w:vMerge w:val="restart"/>
            <w:vAlign w:val="center"/>
          </w:tcPr>
          <w:p w:rsidR="008C792C" w:rsidRDefault="002046DF" w:rsidP="00A96896">
            <w:pPr>
              <w:adjustRightInd w:val="0"/>
              <w:snapToGrid w:val="0"/>
              <w:jc w:val="center"/>
              <w:rPr>
                <w:rFonts w:eastAsia="仿宋"/>
                <w:szCs w:val="21"/>
              </w:rPr>
            </w:pPr>
            <w:r>
              <w:rPr>
                <w:rFonts w:eastAsia="仿宋" w:hint="eastAsia"/>
                <w:szCs w:val="21"/>
              </w:rPr>
              <w:t>0.00</w:t>
            </w:r>
            <w:r w:rsidR="009C78FA">
              <w:rPr>
                <w:rFonts w:eastAsia="仿宋" w:hint="eastAsia"/>
                <w:szCs w:val="21"/>
              </w:rPr>
              <w:t>0</w:t>
            </w:r>
            <w:r w:rsidR="00A96896">
              <w:rPr>
                <w:rFonts w:eastAsia="仿宋" w:hint="eastAsia"/>
                <w:szCs w:val="21"/>
              </w:rPr>
              <w:t>13</w:t>
            </w:r>
          </w:p>
        </w:tc>
      </w:tr>
      <w:tr w:rsidR="008C792C">
        <w:trPr>
          <w:trHeight w:val="397"/>
          <w:jc w:val="center"/>
        </w:trPr>
        <w:tc>
          <w:tcPr>
            <w:tcW w:w="509" w:type="pct"/>
            <w:vMerge/>
            <w:vAlign w:val="center"/>
          </w:tcPr>
          <w:p w:rsidR="008C792C" w:rsidRDefault="008C792C" w:rsidP="00B87A29">
            <w:pPr>
              <w:adjustRightInd w:val="0"/>
              <w:snapToGrid w:val="0"/>
              <w:jc w:val="center"/>
              <w:rPr>
                <w:rFonts w:eastAsia="仿宋"/>
                <w:szCs w:val="21"/>
              </w:rPr>
            </w:pPr>
          </w:p>
        </w:tc>
        <w:tc>
          <w:tcPr>
            <w:tcW w:w="1072" w:type="pct"/>
            <w:vAlign w:val="center"/>
          </w:tcPr>
          <w:p w:rsidR="008C792C" w:rsidRDefault="002046DF" w:rsidP="00B87A29">
            <w:pPr>
              <w:snapToGrid w:val="0"/>
              <w:jc w:val="center"/>
              <w:rPr>
                <w:rFonts w:eastAsia="仿宋"/>
                <w:szCs w:val="21"/>
              </w:rPr>
            </w:pPr>
            <w:r>
              <w:rPr>
                <w:rFonts w:eastAsia="仿宋"/>
                <w:szCs w:val="21"/>
              </w:rPr>
              <w:t>盐酸</w:t>
            </w:r>
          </w:p>
        </w:tc>
        <w:tc>
          <w:tcPr>
            <w:tcW w:w="979" w:type="pct"/>
            <w:vAlign w:val="center"/>
          </w:tcPr>
          <w:p w:rsidR="008C792C" w:rsidRDefault="002046DF" w:rsidP="00B87A29">
            <w:pPr>
              <w:snapToGrid w:val="0"/>
              <w:jc w:val="center"/>
              <w:rPr>
                <w:rFonts w:eastAsia="仿宋"/>
                <w:szCs w:val="21"/>
              </w:rPr>
            </w:pPr>
            <w:r>
              <w:rPr>
                <w:rFonts w:eastAsia="仿宋"/>
                <w:szCs w:val="21"/>
              </w:rPr>
              <w:t>0.</w:t>
            </w:r>
            <w:r>
              <w:rPr>
                <w:rFonts w:eastAsia="仿宋" w:hint="eastAsia"/>
                <w:szCs w:val="21"/>
              </w:rPr>
              <w:t>000</w:t>
            </w:r>
            <w:r>
              <w:rPr>
                <w:rFonts w:eastAsia="仿宋"/>
                <w:szCs w:val="21"/>
              </w:rPr>
              <w:t>6</w:t>
            </w:r>
          </w:p>
        </w:tc>
        <w:tc>
          <w:tcPr>
            <w:tcW w:w="774" w:type="pct"/>
            <w:vAlign w:val="center"/>
          </w:tcPr>
          <w:p w:rsidR="008C792C" w:rsidRDefault="002046DF" w:rsidP="00B87A29">
            <w:pPr>
              <w:snapToGrid w:val="0"/>
              <w:jc w:val="center"/>
              <w:rPr>
                <w:rFonts w:eastAsia="仿宋"/>
                <w:szCs w:val="21"/>
              </w:rPr>
            </w:pPr>
            <w:r>
              <w:rPr>
                <w:rFonts w:eastAsia="仿宋"/>
                <w:szCs w:val="21"/>
              </w:rPr>
              <w:t>7.5</w:t>
            </w:r>
          </w:p>
        </w:tc>
        <w:tc>
          <w:tcPr>
            <w:tcW w:w="1030" w:type="pct"/>
            <w:vAlign w:val="center"/>
          </w:tcPr>
          <w:p w:rsidR="008C792C" w:rsidRDefault="002046DF" w:rsidP="00B87A29">
            <w:pPr>
              <w:adjustRightInd w:val="0"/>
              <w:snapToGrid w:val="0"/>
              <w:jc w:val="center"/>
              <w:rPr>
                <w:rFonts w:eastAsia="仿宋"/>
                <w:szCs w:val="21"/>
              </w:rPr>
            </w:pPr>
            <w:r>
              <w:rPr>
                <w:rFonts w:eastAsia="仿宋" w:hint="eastAsia"/>
                <w:szCs w:val="21"/>
              </w:rPr>
              <w:t>0.00008</w:t>
            </w:r>
          </w:p>
        </w:tc>
        <w:tc>
          <w:tcPr>
            <w:tcW w:w="636" w:type="pct"/>
            <w:vMerge/>
            <w:vAlign w:val="center"/>
          </w:tcPr>
          <w:p w:rsidR="008C792C" w:rsidRDefault="008C792C" w:rsidP="00B87A29">
            <w:pPr>
              <w:adjustRightInd w:val="0"/>
              <w:snapToGrid w:val="0"/>
              <w:jc w:val="center"/>
              <w:rPr>
                <w:rFonts w:eastAsia="仿宋"/>
                <w:szCs w:val="21"/>
              </w:rPr>
            </w:pPr>
          </w:p>
        </w:tc>
      </w:tr>
    </w:tbl>
    <w:p w:rsidR="008C792C" w:rsidRDefault="002046DF" w:rsidP="00B87A29">
      <w:pPr>
        <w:widowControl/>
        <w:adjustRightInd w:val="0"/>
        <w:snapToGrid w:val="0"/>
        <w:spacing w:line="360" w:lineRule="auto"/>
        <w:ind w:firstLineChars="200" w:firstLine="560"/>
        <w:rPr>
          <w:rFonts w:eastAsia="仿宋"/>
          <w:kern w:val="0"/>
          <w:sz w:val="28"/>
          <w:szCs w:val="28"/>
        </w:rPr>
      </w:pPr>
      <w:r>
        <w:rPr>
          <w:rFonts w:eastAsia="仿宋" w:hint="eastAsia"/>
          <w:kern w:val="0"/>
          <w:sz w:val="28"/>
          <w:szCs w:val="28"/>
        </w:rPr>
        <w:t>由表</w:t>
      </w:r>
      <w:r>
        <w:rPr>
          <w:rFonts w:eastAsia="仿宋" w:hint="eastAsia"/>
          <w:kern w:val="0"/>
          <w:sz w:val="28"/>
          <w:szCs w:val="28"/>
        </w:rPr>
        <w:t>4-1</w:t>
      </w:r>
      <w:r>
        <w:rPr>
          <w:rFonts w:eastAsia="仿宋" w:hint="eastAsia"/>
          <w:kern w:val="0"/>
          <w:sz w:val="28"/>
          <w:szCs w:val="28"/>
        </w:rPr>
        <w:t>可以看出，企业环境风险物质与临界量的比值</w:t>
      </w:r>
      <w:r>
        <w:rPr>
          <w:rFonts w:eastAsia="仿宋" w:hint="eastAsia"/>
          <w:kern w:val="0"/>
          <w:sz w:val="28"/>
          <w:szCs w:val="28"/>
        </w:rPr>
        <w:t>Q=0.00</w:t>
      </w:r>
      <w:r w:rsidR="009C78FA">
        <w:rPr>
          <w:rFonts w:eastAsia="仿宋" w:hint="eastAsia"/>
          <w:kern w:val="0"/>
          <w:sz w:val="28"/>
          <w:szCs w:val="28"/>
        </w:rPr>
        <w:t>0</w:t>
      </w:r>
      <w:r w:rsidR="00A96896">
        <w:rPr>
          <w:rFonts w:eastAsia="仿宋" w:hint="eastAsia"/>
          <w:kern w:val="0"/>
          <w:sz w:val="28"/>
          <w:szCs w:val="28"/>
        </w:rPr>
        <w:t>13</w:t>
      </w:r>
      <w:r>
        <w:rPr>
          <w:rFonts w:eastAsia="仿宋" w:hint="eastAsia"/>
          <w:kern w:val="0"/>
          <w:sz w:val="28"/>
          <w:szCs w:val="28"/>
        </w:rPr>
        <w:t>，根据</w:t>
      </w:r>
      <w:r>
        <w:rPr>
          <w:rFonts w:eastAsia="仿宋" w:hint="eastAsia"/>
          <w:kern w:val="0"/>
          <w:sz w:val="28"/>
          <w:szCs w:val="28"/>
        </w:rPr>
        <w:t>Q&lt;1</w:t>
      </w:r>
      <w:r>
        <w:rPr>
          <w:rFonts w:eastAsia="仿宋" w:hint="eastAsia"/>
          <w:kern w:val="0"/>
          <w:sz w:val="28"/>
          <w:szCs w:val="28"/>
        </w:rPr>
        <w:t>为</w:t>
      </w:r>
      <w:r>
        <w:rPr>
          <w:rFonts w:eastAsia="仿宋" w:hint="eastAsia"/>
          <w:kern w:val="0"/>
          <w:sz w:val="28"/>
          <w:szCs w:val="28"/>
        </w:rPr>
        <w:t>Q0</w:t>
      </w:r>
      <w:r>
        <w:rPr>
          <w:rFonts w:eastAsia="仿宋" w:hint="eastAsia"/>
          <w:kern w:val="0"/>
          <w:sz w:val="28"/>
          <w:szCs w:val="28"/>
        </w:rPr>
        <w:t>。</w:t>
      </w:r>
    </w:p>
    <w:p w:rsidR="008C792C" w:rsidRDefault="002046DF" w:rsidP="00B87A29">
      <w:pPr>
        <w:pStyle w:val="3"/>
        <w:rPr>
          <w:rFonts w:eastAsia="仿宋"/>
        </w:rPr>
      </w:pPr>
      <w:r>
        <w:rPr>
          <w:rFonts w:eastAsia="仿宋"/>
        </w:rPr>
        <w:t xml:space="preserve">4.1.2 </w:t>
      </w:r>
      <w:r>
        <w:rPr>
          <w:rFonts w:eastAsia="仿宋"/>
        </w:rPr>
        <w:t>突发水环境事件风险分级</w:t>
      </w:r>
    </w:p>
    <w:p w:rsidR="008C792C" w:rsidRDefault="002046DF" w:rsidP="00B87A29">
      <w:pPr>
        <w:pStyle w:val="22"/>
        <w:adjustRightInd/>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判断企业生产原料、产品、中间产品、辅助生产物料、</w:t>
      </w:r>
      <w:r>
        <w:rPr>
          <w:rFonts w:ascii="Times New Roman" w:eastAsia="仿宋" w:hAnsi="Times New Roman"/>
          <w:color w:val="auto"/>
          <w:sz w:val="28"/>
          <w:szCs w:val="28"/>
        </w:rPr>
        <w:t>“</w:t>
      </w:r>
      <w:r>
        <w:rPr>
          <w:rFonts w:ascii="Times New Roman" w:eastAsia="仿宋" w:hAnsi="Times New Roman"/>
          <w:color w:val="auto"/>
          <w:sz w:val="28"/>
          <w:szCs w:val="28"/>
        </w:rPr>
        <w:t>三废</w:t>
      </w:r>
      <w:r>
        <w:rPr>
          <w:rFonts w:ascii="Times New Roman" w:eastAsia="仿宋" w:hAnsi="Times New Roman"/>
          <w:color w:val="auto"/>
          <w:sz w:val="28"/>
          <w:szCs w:val="28"/>
        </w:rPr>
        <w:t>”</w:t>
      </w:r>
      <w:r>
        <w:rPr>
          <w:rFonts w:ascii="Times New Roman" w:eastAsia="仿宋" w:hAnsi="Times New Roman"/>
          <w:color w:val="auto"/>
          <w:sz w:val="28"/>
          <w:szCs w:val="28"/>
        </w:rPr>
        <w:t>污染物等是否涉及水环境风险物质，计算涉水风险物质（混合或稀释的风险物质按其组分比例折算成纯物质）与其临界量的比值</w:t>
      </w:r>
      <w:r>
        <w:rPr>
          <w:rFonts w:ascii="Times New Roman" w:eastAsia="仿宋" w:hAnsi="Times New Roman"/>
          <w:color w:val="auto"/>
          <w:sz w:val="28"/>
          <w:szCs w:val="28"/>
        </w:rPr>
        <w:t>Q</w:t>
      </w:r>
      <w:r>
        <w:rPr>
          <w:rFonts w:ascii="Times New Roman" w:eastAsia="仿宋" w:hAnsi="Times New Roman"/>
          <w:color w:val="auto"/>
          <w:sz w:val="28"/>
          <w:szCs w:val="28"/>
        </w:rPr>
        <w:t>，计算方法同大气部分。</w:t>
      </w:r>
    </w:p>
    <w:p w:rsidR="00890D82" w:rsidRPr="00890D82" w:rsidRDefault="002046DF" w:rsidP="00890D82">
      <w:pPr>
        <w:pStyle w:val="22"/>
        <w:adjustRightInd/>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本公司主要涉及的</w:t>
      </w:r>
      <w:r>
        <w:rPr>
          <w:rFonts w:ascii="Times New Roman" w:eastAsia="仿宋" w:hAnsi="Times New Roman" w:hint="eastAsia"/>
          <w:color w:val="auto"/>
          <w:sz w:val="28"/>
          <w:szCs w:val="28"/>
        </w:rPr>
        <w:t>风</w:t>
      </w:r>
      <w:r>
        <w:rPr>
          <w:rFonts w:ascii="Times New Roman" w:eastAsia="仿宋" w:hAnsi="Times New Roman"/>
          <w:color w:val="auto"/>
          <w:sz w:val="28"/>
          <w:szCs w:val="28"/>
        </w:rPr>
        <w:t>险物质为</w:t>
      </w:r>
      <w:r w:rsidR="0047621C">
        <w:rPr>
          <w:rFonts w:eastAsia="仿宋" w:hint="eastAsia"/>
          <w:sz w:val="28"/>
          <w:szCs w:val="28"/>
        </w:rPr>
        <w:t>乙醇</w:t>
      </w:r>
      <w:r w:rsidR="0047621C">
        <w:rPr>
          <w:rFonts w:eastAsia="仿宋"/>
          <w:sz w:val="28"/>
          <w:szCs w:val="28"/>
        </w:rPr>
        <w:t>、</w:t>
      </w:r>
      <w:r w:rsidR="0047621C">
        <w:rPr>
          <w:rFonts w:eastAsia="仿宋" w:hint="eastAsia"/>
          <w:sz w:val="28"/>
          <w:szCs w:val="28"/>
        </w:rPr>
        <w:t>盐酸等</w:t>
      </w:r>
      <w:r>
        <w:rPr>
          <w:rFonts w:ascii="Times New Roman" w:eastAsia="仿宋" w:hAnsi="Times New Roman"/>
          <w:color w:val="auto"/>
          <w:sz w:val="28"/>
          <w:szCs w:val="28"/>
        </w:rPr>
        <w:t>。根据《企业突发环境事件风险分级方法》（</w:t>
      </w:r>
      <w:r>
        <w:rPr>
          <w:rFonts w:ascii="Times New Roman" w:eastAsia="仿宋" w:hAnsi="Times New Roman"/>
          <w:color w:val="auto"/>
          <w:sz w:val="28"/>
          <w:szCs w:val="28"/>
        </w:rPr>
        <w:t>HJ941-2018</w:t>
      </w:r>
      <w:r>
        <w:rPr>
          <w:rFonts w:ascii="Times New Roman" w:eastAsia="仿宋" w:hAnsi="Times New Roman"/>
          <w:color w:val="auto"/>
          <w:sz w:val="28"/>
          <w:szCs w:val="28"/>
        </w:rPr>
        <w:t>）附录</w:t>
      </w:r>
      <w:r>
        <w:rPr>
          <w:rFonts w:ascii="Times New Roman" w:eastAsia="仿宋" w:hAnsi="Times New Roman"/>
          <w:color w:val="auto"/>
          <w:sz w:val="28"/>
          <w:szCs w:val="28"/>
        </w:rPr>
        <w:t>A</w:t>
      </w:r>
      <w:r>
        <w:rPr>
          <w:rFonts w:ascii="Times New Roman" w:eastAsia="仿宋" w:hAnsi="Times New Roman"/>
          <w:color w:val="auto"/>
          <w:sz w:val="28"/>
          <w:szCs w:val="28"/>
        </w:rPr>
        <w:t>，涉水风险物质数量与临界量比值见下表</w:t>
      </w:r>
      <w:r>
        <w:rPr>
          <w:rFonts w:ascii="Times New Roman" w:eastAsia="仿宋" w:hAnsi="Times New Roman"/>
          <w:color w:val="auto"/>
          <w:sz w:val="28"/>
          <w:szCs w:val="28"/>
        </w:rPr>
        <w:t>4-</w:t>
      </w:r>
      <w:r>
        <w:rPr>
          <w:rFonts w:ascii="Times New Roman" w:eastAsia="仿宋" w:hAnsi="Times New Roman" w:hint="eastAsia"/>
          <w:color w:val="auto"/>
          <w:sz w:val="28"/>
          <w:szCs w:val="28"/>
        </w:rPr>
        <w:t>2</w:t>
      </w:r>
      <w:r>
        <w:rPr>
          <w:rFonts w:ascii="Times New Roman" w:eastAsia="仿宋" w:hAnsi="Times New Roman"/>
          <w:color w:val="auto"/>
          <w:sz w:val="28"/>
          <w:szCs w:val="28"/>
        </w:rPr>
        <w:t>。</w:t>
      </w:r>
    </w:p>
    <w:p w:rsidR="008C792C" w:rsidRDefault="002046DF" w:rsidP="00B87A29">
      <w:pPr>
        <w:adjustRightInd w:val="0"/>
        <w:snapToGrid w:val="0"/>
        <w:jc w:val="center"/>
        <w:rPr>
          <w:rFonts w:eastAsia="仿宋"/>
          <w:b/>
          <w:sz w:val="24"/>
        </w:rPr>
      </w:pPr>
      <w:r>
        <w:rPr>
          <w:rFonts w:eastAsia="仿宋"/>
          <w:b/>
          <w:sz w:val="24"/>
        </w:rPr>
        <w:t>表</w:t>
      </w:r>
      <w:r>
        <w:rPr>
          <w:rFonts w:eastAsia="仿宋"/>
          <w:b/>
          <w:sz w:val="24"/>
        </w:rPr>
        <w:t>4-</w:t>
      </w:r>
      <w:r>
        <w:rPr>
          <w:rFonts w:eastAsia="仿宋" w:hint="eastAsia"/>
          <w:b/>
          <w:sz w:val="24"/>
        </w:rPr>
        <w:t>2</w:t>
      </w:r>
      <w:r>
        <w:rPr>
          <w:rFonts w:eastAsia="仿宋"/>
          <w:b/>
          <w:sz w:val="24"/>
        </w:rPr>
        <w:t xml:space="preserve">   </w:t>
      </w:r>
      <w:r>
        <w:rPr>
          <w:rFonts w:eastAsia="仿宋" w:hint="eastAsia"/>
          <w:b/>
          <w:sz w:val="24"/>
        </w:rPr>
        <w:t xml:space="preserve"> </w:t>
      </w:r>
      <w:r w:rsidR="00307D8F">
        <w:rPr>
          <w:rFonts w:eastAsia="仿宋"/>
          <w:b/>
          <w:sz w:val="24"/>
        </w:rPr>
        <w:t>涉</w:t>
      </w:r>
      <w:r w:rsidR="00307D8F">
        <w:rPr>
          <w:rFonts w:eastAsia="仿宋" w:hint="eastAsia"/>
          <w:b/>
          <w:sz w:val="24"/>
        </w:rPr>
        <w:t>水</w:t>
      </w:r>
      <w:r w:rsidR="00307D8F">
        <w:rPr>
          <w:rFonts w:eastAsia="仿宋"/>
          <w:b/>
          <w:sz w:val="24"/>
        </w:rPr>
        <w:t>风险物质与临界量的比值（</w:t>
      </w:r>
      <w:r w:rsidR="00307D8F">
        <w:rPr>
          <w:rFonts w:eastAsia="仿宋"/>
          <w:b/>
          <w:sz w:val="24"/>
        </w:rPr>
        <w:t>Q</w:t>
      </w:r>
      <w:r w:rsidR="00307D8F">
        <w:rPr>
          <w:rFonts w:eastAsia="仿宋"/>
          <w:b/>
          <w:sz w:val="24"/>
        </w:rPr>
        <w:t>）结果</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54"/>
        <w:gridCol w:w="1775"/>
        <w:gridCol w:w="1628"/>
        <w:gridCol w:w="1482"/>
        <w:gridCol w:w="1887"/>
        <w:gridCol w:w="1316"/>
      </w:tblGrid>
      <w:tr w:rsidR="008C792C">
        <w:trPr>
          <w:trHeight w:val="397"/>
          <w:jc w:val="center"/>
        </w:trPr>
        <w:tc>
          <w:tcPr>
            <w:tcW w:w="624" w:type="pct"/>
            <w:vAlign w:val="center"/>
          </w:tcPr>
          <w:p w:rsidR="008C792C" w:rsidRDefault="002046DF" w:rsidP="00B87A29">
            <w:pPr>
              <w:adjustRightInd w:val="0"/>
              <w:snapToGrid w:val="0"/>
              <w:jc w:val="center"/>
              <w:rPr>
                <w:rFonts w:eastAsia="仿宋"/>
                <w:szCs w:val="21"/>
              </w:rPr>
            </w:pPr>
            <w:r>
              <w:rPr>
                <w:rFonts w:eastAsia="仿宋"/>
                <w:szCs w:val="21"/>
              </w:rPr>
              <w:t>类别</w:t>
            </w:r>
          </w:p>
        </w:tc>
        <w:tc>
          <w:tcPr>
            <w:tcW w:w="960" w:type="pct"/>
            <w:vAlign w:val="center"/>
          </w:tcPr>
          <w:p w:rsidR="008C792C" w:rsidRDefault="002046DF" w:rsidP="00B87A29">
            <w:pPr>
              <w:adjustRightInd w:val="0"/>
              <w:snapToGrid w:val="0"/>
              <w:jc w:val="center"/>
              <w:rPr>
                <w:rFonts w:eastAsia="仿宋"/>
                <w:szCs w:val="21"/>
              </w:rPr>
            </w:pPr>
            <w:r>
              <w:rPr>
                <w:rFonts w:eastAsia="仿宋"/>
                <w:szCs w:val="21"/>
              </w:rPr>
              <w:t>涉</w:t>
            </w:r>
            <w:r>
              <w:rPr>
                <w:rFonts w:eastAsia="仿宋" w:hint="eastAsia"/>
                <w:szCs w:val="21"/>
              </w:rPr>
              <w:t>水</w:t>
            </w:r>
            <w:r>
              <w:rPr>
                <w:rFonts w:eastAsia="仿宋"/>
                <w:szCs w:val="21"/>
              </w:rPr>
              <w:t>风险物质</w:t>
            </w:r>
          </w:p>
        </w:tc>
        <w:tc>
          <w:tcPr>
            <w:tcW w:w="881" w:type="pct"/>
            <w:vAlign w:val="center"/>
          </w:tcPr>
          <w:p w:rsidR="008C792C" w:rsidRDefault="002046DF" w:rsidP="00B87A29">
            <w:pPr>
              <w:adjustRightInd w:val="0"/>
              <w:snapToGrid w:val="0"/>
              <w:jc w:val="center"/>
              <w:rPr>
                <w:rFonts w:eastAsia="仿宋"/>
                <w:szCs w:val="21"/>
              </w:rPr>
            </w:pPr>
            <w:r>
              <w:rPr>
                <w:rFonts w:eastAsia="仿宋"/>
                <w:szCs w:val="21"/>
              </w:rPr>
              <w:t>最大存储量（</w:t>
            </w:r>
            <w:r>
              <w:rPr>
                <w:rFonts w:eastAsia="仿宋"/>
                <w:szCs w:val="21"/>
              </w:rPr>
              <w:t>t</w:t>
            </w:r>
            <w:r>
              <w:rPr>
                <w:rFonts w:eastAsia="仿宋"/>
                <w:szCs w:val="21"/>
              </w:rPr>
              <w:t>）</w:t>
            </w:r>
          </w:p>
        </w:tc>
        <w:tc>
          <w:tcPr>
            <w:tcW w:w="802" w:type="pct"/>
            <w:vAlign w:val="center"/>
          </w:tcPr>
          <w:p w:rsidR="008C792C" w:rsidRDefault="002046DF" w:rsidP="00B87A29">
            <w:pPr>
              <w:adjustRightInd w:val="0"/>
              <w:snapToGrid w:val="0"/>
              <w:jc w:val="center"/>
              <w:rPr>
                <w:rFonts w:eastAsia="仿宋"/>
                <w:szCs w:val="21"/>
              </w:rPr>
            </w:pPr>
            <w:r>
              <w:rPr>
                <w:rFonts w:eastAsia="仿宋"/>
                <w:szCs w:val="21"/>
              </w:rPr>
              <w:t>临界量（</w:t>
            </w:r>
            <w:r>
              <w:rPr>
                <w:rFonts w:eastAsia="仿宋"/>
                <w:szCs w:val="21"/>
              </w:rPr>
              <w:t>t</w:t>
            </w:r>
            <w:r>
              <w:rPr>
                <w:rFonts w:eastAsia="仿宋"/>
                <w:szCs w:val="21"/>
              </w:rPr>
              <w:t>）</w:t>
            </w:r>
          </w:p>
        </w:tc>
        <w:tc>
          <w:tcPr>
            <w:tcW w:w="1021" w:type="pct"/>
            <w:vAlign w:val="center"/>
          </w:tcPr>
          <w:p w:rsidR="008C792C" w:rsidRDefault="002046DF" w:rsidP="00B87A29">
            <w:pPr>
              <w:adjustRightInd w:val="0"/>
              <w:snapToGrid w:val="0"/>
              <w:jc w:val="center"/>
              <w:rPr>
                <w:rFonts w:eastAsia="仿宋"/>
                <w:szCs w:val="21"/>
              </w:rPr>
            </w:pPr>
            <w:r>
              <w:rPr>
                <w:rFonts w:eastAsia="仿宋"/>
                <w:szCs w:val="21"/>
              </w:rPr>
              <w:t>物质的数量与其临界量比值</w:t>
            </w:r>
            <w:r>
              <w:rPr>
                <w:rFonts w:eastAsia="仿宋"/>
                <w:szCs w:val="21"/>
              </w:rPr>
              <w:t>Q</w:t>
            </w:r>
          </w:p>
        </w:tc>
        <w:tc>
          <w:tcPr>
            <w:tcW w:w="712" w:type="pct"/>
            <w:vAlign w:val="center"/>
          </w:tcPr>
          <w:p w:rsidR="008C792C" w:rsidRDefault="002046DF" w:rsidP="00B87A29">
            <w:pPr>
              <w:adjustRightInd w:val="0"/>
              <w:snapToGrid w:val="0"/>
              <w:jc w:val="center"/>
              <w:rPr>
                <w:rFonts w:eastAsia="仿宋"/>
                <w:szCs w:val="21"/>
              </w:rPr>
            </w:pPr>
            <w:r>
              <w:rPr>
                <w:rFonts w:eastAsia="仿宋"/>
                <w:szCs w:val="21"/>
              </w:rPr>
              <w:t>Q</w:t>
            </w:r>
            <w:r>
              <w:rPr>
                <w:rFonts w:eastAsia="仿宋"/>
                <w:szCs w:val="21"/>
              </w:rPr>
              <w:t>合计</w:t>
            </w:r>
          </w:p>
        </w:tc>
      </w:tr>
      <w:tr w:rsidR="009C78FA" w:rsidTr="009C78FA">
        <w:trPr>
          <w:trHeight w:val="397"/>
          <w:jc w:val="center"/>
        </w:trPr>
        <w:tc>
          <w:tcPr>
            <w:tcW w:w="624" w:type="pct"/>
            <w:vMerge w:val="restart"/>
            <w:vAlign w:val="center"/>
          </w:tcPr>
          <w:p w:rsidR="009C78FA" w:rsidRDefault="009C78FA" w:rsidP="00B87A29">
            <w:pPr>
              <w:adjustRightInd w:val="0"/>
              <w:snapToGrid w:val="0"/>
              <w:jc w:val="center"/>
              <w:rPr>
                <w:rFonts w:eastAsia="仿宋"/>
                <w:szCs w:val="21"/>
              </w:rPr>
            </w:pPr>
            <w:r>
              <w:rPr>
                <w:rFonts w:eastAsia="仿宋"/>
                <w:szCs w:val="21"/>
              </w:rPr>
              <w:t>原辅料</w:t>
            </w:r>
          </w:p>
        </w:tc>
        <w:tc>
          <w:tcPr>
            <w:tcW w:w="960" w:type="pct"/>
            <w:vAlign w:val="center"/>
          </w:tcPr>
          <w:p w:rsidR="009C78FA" w:rsidRDefault="009C78FA" w:rsidP="00B87A29">
            <w:pPr>
              <w:snapToGrid w:val="0"/>
              <w:jc w:val="center"/>
              <w:rPr>
                <w:rFonts w:eastAsia="仿宋"/>
                <w:szCs w:val="21"/>
              </w:rPr>
            </w:pPr>
            <w:r>
              <w:rPr>
                <w:rFonts w:eastAsia="仿宋"/>
                <w:szCs w:val="21"/>
              </w:rPr>
              <w:t>消毒酒精（乙醇</w:t>
            </w:r>
            <w:r>
              <w:rPr>
                <w:rFonts w:eastAsia="仿宋" w:hint="eastAsia"/>
                <w:szCs w:val="21"/>
              </w:rPr>
              <w:t>75%</w:t>
            </w:r>
            <w:r>
              <w:rPr>
                <w:rFonts w:eastAsia="仿宋" w:hint="eastAsia"/>
                <w:szCs w:val="21"/>
              </w:rPr>
              <w:t>）</w:t>
            </w:r>
          </w:p>
        </w:tc>
        <w:tc>
          <w:tcPr>
            <w:tcW w:w="881" w:type="pct"/>
            <w:vAlign w:val="center"/>
          </w:tcPr>
          <w:p w:rsidR="009C78FA" w:rsidRDefault="009C78FA" w:rsidP="00A96896">
            <w:pPr>
              <w:snapToGrid w:val="0"/>
              <w:jc w:val="center"/>
              <w:rPr>
                <w:rFonts w:eastAsia="仿宋"/>
                <w:szCs w:val="21"/>
              </w:rPr>
            </w:pPr>
            <w:r>
              <w:rPr>
                <w:rFonts w:eastAsia="仿宋" w:hint="eastAsia"/>
                <w:szCs w:val="21"/>
              </w:rPr>
              <w:t>0.000</w:t>
            </w:r>
            <w:r w:rsidR="00A96896">
              <w:rPr>
                <w:rFonts w:eastAsia="仿宋" w:hint="eastAsia"/>
                <w:szCs w:val="21"/>
              </w:rPr>
              <w:t>5</w:t>
            </w:r>
          </w:p>
        </w:tc>
        <w:tc>
          <w:tcPr>
            <w:tcW w:w="802" w:type="pct"/>
            <w:vAlign w:val="center"/>
          </w:tcPr>
          <w:p w:rsidR="009C78FA" w:rsidRDefault="009C78FA" w:rsidP="00B87A29">
            <w:pPr>
              <w:snapToGrid w:val="0"/>
              <w:jc w:val="center"/>
              <w:rPr>
                <w:rFonts w:eastAsia="仿宋"/>
                <w:szCs w:val="21"/>
              </w:rPr>
            </w:pPr>
            <w:r>
              <w:rPr>
                <w:rFonts w:eastAsia="仿宋"/>
                <w:szCs w:val="21"/>
              </w:rPr>
              <w:t>10</w:t>
            </w:r>
          </w:p>
        </w:tc>
        <w:tc>
          <w:tcPr>
            <w:tcW w:w="1021" w:type="pct"/>
            <w:vAlign w:val="center"/>
          </w:tcPr>
          <w:p w:rsidR="009C78FA" w:rsidRDefault="009C78FA" w:rsidP="00A96896">
            <w:pPr>
              <w:adjustRightInd w:val="0"/>
              <w:snapToGrid w:val="0"/>
              <w:jc w:val="center"/>
              <w:rPr>
                <w:rFonts w:eastAsia="仿宋"/>
                <w:szCs w:val="21"/>
              </w:rPr>
            </w:pPr>
            <w:r>
              <w:rPr>
                <w:rFonts w:eastAsia="仿宋" w:hint="eastAsia"/>
                <w:szCs w:val="21"/>
              </w:rPr>
              <w:t>0.0000</w:t>
            </w:r>
            <w:r w:rsidR="00A96896">
              <w:rPr>
                <w:rFonts w:eastAsia="仿宋" w:hint="eastAsia"/>
                <w:szCs w:val="21"/>
              </w:rPr>
              <w:t>5</w:t>
            </w:r>
          </w:p>
        </w:tc>
        <w:tc>
          <w:tcPr>
            <w:tcW w:w="712" w:type="pct"/>
            <w:vMerge w:val="restart"/>
            <w:vAlign w:val="center"/>
          </w:tcPr>
          <w:p w:rsidR="009C78FA" w:rsidRDefault="009C78FA" w:rsidP="00A96896">
            <w:pPr>
              <w:adjustRightInd w:val="0"/>
              <w:snapToGrid w:val="0"/>
              <w:jc w:val="center"/>
              <w:rPr>
                <w:rFonts w:eastAsia="仿宋"/>
                <w:szCs w:val="21"/>
              </w:rPr>
            </w:pPr>
            <w:r>
              <w:rPr>
                <w:rFonts w:eastAsia="仿宋" w:hint="eastAsia"/>
                <w:szCs w:val="21"/>
              </w:rPr>
              <w:t>0.000</w:t>
            </w:r>
            <w:r w:rsidR="00A96896">
              <w:rPr>
                <w:rFonts w:eastAsia="仿宋" w:hint="eastAsia"/>
                <w:szCs w:val="21"/>
              </w:rPr>
              <w:t>13</w:t>
            </w:r>
          </w:p>
        </w:tc>
      </w:tr>
      <w:tr w:rsidR="009C78FA">
        <w:trPr>
          <w:trHeight w:val="397"/>
          <w:jc w:val="center"/>
        </w:trPr>
        <w:tc>
          <w:tcPr>
            <w:tcW w:w="624" w:type="pct"/>
            <w:vMerge/>
            <w:vAlign w:val="center"/>
          </w:tcPr>
          <w:p w:rsidR="009C78FA" w:rsidRDefault="009C78FA" w:rsidP="00B87A29">
            <w:pPr>
              <w:adjustRightInd w:val="0"/>
              <w:snapToGrid w:val="0"/>
              <w:jc w:val="center"/>
              <w:rPr>
                <w:rFonts w:eastAsia="仿宋"/>
                <w:szCs w:val="21"/>
              </w:rPr>
            </w:pPr>
          </w:p>
        </w:tc>
        <w:tc>
          <w:tcPr>
            <w:tcW w:w="960" w:type="pct"/>
            <w:vAlign w:val="center"/>
          </w:tcPr>
          <w:p w:rsidR="009C78FA" w:rsidRDefault="009C78FA" w:rsidP="00B87A29">
            <w:pPr>
              <w:snapToGrid w:val="0"/>
              <w:jc w:val="center"/>
              <w:rPr>
                <w:rFonts w:eastAsia="仿宋"/>
                <w:szCs w:val="21"/>
              </w:rPr>
            </w:pPr>
            <w:r>
              <w:rPr>
                <w:rFonts w:eastAsia="仿宋"/>
                <w:szCs w:val="21"/>
              </w:rPr>
              <w:t>盐酸</w:t>
            </w:r>
          </w:p>
        </w:tc>
        <w:tc>
          <w:tcPr>
            <w:tcW w:w="881" w:type="pct"/>
            <w:vAlign w:val="center"/>
          </w:tcPr>
          <w:p w:rsidR="009C78FA" w:rsidRDefault="009C78FA" w:rsidP="00B87A29">
            <w:pPr>
              <w:snapToGrid w:val="0"/>
              <w:jc w:val="center"/>
              <w:rPr>
                <w:rFonts w:eastAsia="仿宋"/>
                <w:szCs w:val="21"/>
              </w:rPr>
            </w:pPr>
            <w:r>
              <w:rPr>
                <w:rFonts w:eastAsia="仿宋"/>
                <w:szCs w:val="21"/>
              </w:rPr>
              <w:t>0.</w:t>
            </w:r>
            <w:r>
              <w:rPr>
                <w:rFonts w:eastAsia="仿宋" w:hint="eastAsia"/>
                <w:szCs w:val="21"/>
              </w:rPr>
              <w:t>000</w:t>
            </w:r>
            <w:r>
              <w:rPr>
                <w:rFonts w:eastAsia="仿宋"/>
                <w:szCs w:val="21"/>
              </w:rPr>
              <w:t>6</w:t>
            </w:r>
          </w:p>
        </w:tc>
        <w:tc>
          <w:tcPr>
            <w:tcW w:w="802" w:type="pct"/>
            <w:vAlign w:val="center"/>
          </w:tcPr>
          <w:p w:rsidR="009C78FA" w:rsidRDefault="009C78FA" w:rsidP="00B87A29">
            <w:pPr>
              <w:snapToGrid w:val="0"/>
              <w:jc w:val="center"/>
              <w:rPr>
                <w:rFonts w:eastAsia="仿宋"/>
                <w:szCs w:val="21"/>
              </w:rPr>
            </w:pPr>
            <w:r>
              <w:rPr>
                <w:rFonts w:eastAsia="仿宋"/>
                <w:szCs w:val="21"/>
              </w:rPr>
              <w:t>7.5</w:t>
            </w:r>
          </w:p>
        </w:tc>
        <w:tc>
          <w:tcPr>
            <w:tcW w:w="1021" w:type="pct"/>
            <w:vAlign w:val="center"/>
          </w:tcPr>
          <w:p w:rsidR="009C78FA" w:rsidRDefault="009C78FA" w:rsidP="00B87A29">
            <w:pPr>
              <w:adjustRightInd w:val="0"/>
              <w:snapToGrid w:val="0"/>
              <w:jc w:val="center"/>
              <w:rPr>
                <w:rFonts w:eastAsia="仿宋"/>
                <w:szCs w:val="21"/>
              </w:rPr>
            </w:pPr>
            <w:r>
              <w:rPr>
                <w:rFonts w:eastAsia="仿宋" w:hint="eastAsia"/>
                <w:szCs w:val="21"/>
              </w:rPr>
              <w:t>0.00008</w:t>
            </w:r>
          </w:p>
        </w:tc>
        <w:tc>
          <w:tcPr>
            <w:tcW w:w="712" w:type="pct"/>
            <w:vMerge/>
            <w:vAlign w:val="center"/>
          </w:tcPr>
          <w:p w:rsidR="009C78FA" w:rsidRDefault="009C78FA" w:rsidP="00B87A29">
            <w:pPr>
              <w:jc w:val="center"/>
              <w:rPr>
                <w:rFonts w:eastAsia="仿宋"/>
                <w:szCs w:val="21"/>
              </w:rPr>
            </w:pPr>
          </w:p>
        </w:tc>
      </w:tr>
    </w:tbl>
    <w:p w:rsidR="008C792C" w:rsidRDefault="002046DF" w:rsidP="00B87A29">
      <w:pPr>
        <w:pStyle w:val="22"/>
        <w:adjustRightInd/>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根据以上数据显示，涉水风险物质数量与临界量比值</w:t>
      </w:r>
      <w:r>
        <w:rPr>
          <w:rFonts w:ascii="Times New Roman" w:eastAsia="仿宋" w:hAnsi="Times New Roman"/>
          <w:color w:val="auto"/>
          <w:sz w:val="28"/>
          <w:szCs w:val="28"/>
        </w:rPr>
        <w:t>Q=</w:t>
      </w:r>
      <w:r>
        <w:rPr>
          <w:rFonts w:ascii="Times New Roman" w:eastAsia="仿宋" w:hAnsi="Times New Roman" w:hint="eastAsia"/>
          <w:color w:val="auto"/>
          <w:sz w:val="28"/>
          <w:szCs w:val="28"/>
        </w:rPr>
        <w:t>0.00</w:t>
      </w:r>
      <w:r w:rsidR="009C78FA">
        <w:rPr>
          <w:rFonts w:ascii="Times New Roman" w:eastAsia="仿宋" w:hAnsi="Times New Roman" w:hint="eastAsia"/>
          <w:color w:val="auto"/>
          <w:sz w:val="28"/>
          <w:szCs w:val="28"/>
        </w:rPr>
        <w:t>0</w:t>
      </w:r>
      <w:r w:rsidR="00A96896">
        <w:rPr>
          <w:rFonts w:ascii="Times New Roman" w:eastAsia="仿宋" w:hAnsi="Times New Roman" w:hint="eastAsia"/>
          <w:color w:val="auto"/>
          <w:sz w:val="28"/>
          <w:szCs w:val="28"/>
        </w:rPr>
        <w:t>13</w:t>
      </w:r>
      <w:r>
        <w:rPr>
          <w:rFonts w:ascii="Times New Roman" w:eastAsia="仿宋" w:hAnsi="Times New Roman"/>
          <w:color w:val="auto"/>
          <w:sz w:val="28"/>
          <w:szCs w:val="28"/>
        </w:rPr>
        <w:t>＜</w:t>
      </w:r>
      <w:r>
        <w:rPr>
          <w:rFonts w:ascii="Times New Roman" w:eastAsia="仿宋" w:hAnsi="Times New Roman"/>
          <w:color w:val="auto"/>
          <w:sz w:val="28"/>
          <w:szCs w:val="28"/>
        </w:rPr>
        <w:t>1</w:t>
      </w:r>
      <w:r>
        <w:rPr>
          <w:rFonts w:ascii="Times New Roman" w:eastAsia="仿宋" w:hAnsi="Times New Roman"/>
          <w:color w:val="auto"/>
          <w:sz w:val="28"/>
          <w:szCs w:val="28"/>
        </w:rPr>
        <w:t>，则该企业涉水风险等级为</w:t>
      </w:r>
      <w:r>
        <w:rPr>
          <w:rFonts w:ascii="Times New Roman" w:eastAsia="仿宋" w:hAnsi="Times New Roman"/>
          <w:color w:val="auto"/>
          <w:sz w:val="28"/>
          <w:szCs w:val="28"/>
        </w:rPr>
        <w:t>Q0</w:t>
      </w:r>
      <w:r>
        <w:rPr>
          <w:rFonts w:ascii="Times New Roman" w:eastAsia="仿宋" w:hAnsi="Times New Roman"/>
          <w:color w:val="auto"/>
          <w:sz w:val="28"/>
          <w:szCs w:val="28"/>
        </w:rPr>
        <w:t>，为一般环境风险等级。</w:t>
      </w:r>
    </w:p>
    <w:p w:rsidR="008C792C" w:rsidRDefault="002046DF" w:rsidP="00B87A29">
      <w:pPr>
        <w:pStyle w:val="3"/>
        <w:rPr>
          <w:rFonts w:eastAsia="仿宋"/>
        </w:rPr>
      </w:pPr>
      <w:r>
        <w:rPr>
          <w:rFonts w:eastAsia="仿宋"/>
        </w:rPr>
        <w:t xml:space="preserve">4.1.3 </w:t>
      </w:r>
      <w:r>
        <w:rPr>
          <w:rFonts w:eastAsia="仿宋"/>
        </w:rPr>
        <w:t>环境风险等级的确定</w:t>
      </w:r>
    </w:p>
    <w:p w:rsidR="008C792C" w:rsidRDefault="002046DF" w:rsidP="00B87A29">
      <w:pPr>
        <w:ind w:firstLineChars="200" w:firstLine="560"/>
        <w:rPr>
          <w:rFonts w:eastAsia="仿宋"/>
          <w:sz w:val="28"/>
          <w:szCs w:val="28"/>
        </w:rPr>
      </w:pPr>
      <w:r>
        <w:rPr>
          <w:rFonts w:eastAsia="仿宋"/>
          <w:sz w:val="28"/>
          <w:szCs w:val="28"/>
        </w:rPr>
        <w:t>因此，</w:t>
      </w:r>
      <w:r>
        <w:rPr>
          <w:rFonts w:eastAsia="仿宋" w:hint="eastAsia"/>
          <w:sz w:val="28"/>
          <w:szCs w:val="28"/>
        </w:rPr>
        <w:t>陕西千麦医学检验有限公司</w:t>
      </w:r>
      <w:r>
        <w:rPr>
          <w:rFonts w:eastAsia="仿宋"/>
          <w:sz w:val="28"/>
          <w:szCs w:val="28"/>
        </w:rPr>
        <w:t>突发环境事件风险等级表示为</w:t>
      </w:r>
      <w:r>
        <w:rPr>
          <w:rFonts w:eastAsia="仿宋"/>
          <w:sz w:val="28"/>
          <w:szCs w:val="28"/>
        </w:rPr>
        <w:t xml:space="preserve"> </w:t>
      </w:r>
      <w:r>
        <w:rPr>
          <w:rFonts w:eastAsia="仿宋"/>
          <w:sz w:val="28"/>
          <w:szCs w:val="28"/>
        </w:rPr>
        <w:t>一般</w:t>
      </w:r>
      <w:r>
        <w:rPr>
          <w:rFonts w:eastAsia="仿宋"/>
          <w:sz w:val="28"/>
          <w:szCs w:val="28"/>
        </w:rPr>
        <w:t>[</w:t>
      </w:r>
      <w:r>
        <w:rPr>
          <w:rFonts w:eastAsia="仿宋"/>
          <w:sz w:val="28"/>
          <w:szCs w:val="28"/>
        </w:rPr>
        <w:t>一般</w:t>
      </w:r>
      <w:r>
        <w:rPr>
          <w:rFonts w:eastAsia="仿宋"/>
          <w:sz w:val="28"/>
          <w:szCs w:val="28"/>
        </w:rPr>
        <w:t>-</w:t>
      </w:r>
      <w:r>
        <w:rPr>
          <w:rFonts w:eastAsia="仿宋"/>
          <w:sz w:val="28"/>
          <w:szCs w:val="28"/>
        </w:rPr>
        <w:t>大气（</w:t>
      </w:r>
      <w:r>
        <w:rPr>
          <w:rFonts w:eastAsia="仿宋"/>
          <w:sz w:val="28"/>
          <w:szCs w:val="28"/>
        </w:rPr>
        <w:t>Q0</w:t>
      </w:r>
      <w:r>
        <w:rPr>
          <w:rFonts w:eastAsia="仿宋"/>
          <w:sz w:val="28"/>
          <w:szCs w:val="28"/>
        </w:rPr>
        <w:t>）</w:t>
      </w:r>
      <w:r>
        <w:rPr>
          <w:rFonts w:eastAsia="仿宋"/>
          <w:sz w:val="28"/>
          <w:szCs w:val="28"/>
        </w:rPr>
        <w:t>+</w:t>
      </w:r>
      <w:r>
        <w:rPr>
          <w:rFonts w:eastAsia="仿宋"/>
          <w:sz w:val="28"/>
          <w:szCs w:val="28"/>
        </w:rPr>
        <w:t>一般</w:t>
      </w:r>
      <w:r>
        <w:rPr>
          <w:rFonts w:eastAsia="仿宋"/>
          <w:sz w:val="28"/>
          <w:szCs w:val="28"/>
        </w:rPr>
        <w:t>-</w:t>
      </w:r>
      <w:r>
        <w:rPr>
          <w:rFonts w:eastAsia="仿宋"/>
          <w:sz w:val="28"/>
          <w:szCs w:val="28"/>
        </w:rPr>
        <w:t>水（</w:t>
      </w:r>
      <w:r>
        <w:rPr>
          <w:rFonts w:eastAsia="仿宋"/>
          <w:sz w:val="28"/>
          <w:szCs w:val="28"/>
        </w:rPr>
        <w:t>Q0</w:t>
      </w:r>
      <w:r>
        <w:rPr>
          <w:rFonts w:eastAsia="仿宋"/>
          <w:sz w:val="28"/>
          <w:szCs w:val="28"/>
        </w:rPr>
        <w:t>）</w:t>
      </w:r>
      <w:r>
        <w:rPr>
          <w:rFonts w:eastAsia="仿宋"/>
          <w:sz w:val="28"/>
          <w:szCs w:val="28"/>
        </w:rPr>
        <w:t>]</w:t>
      </w:r>
      <w:r>
        <w:rPr>
          <w:rFonts w:eastAsia="仿宋"/>
          <w:sz w:val="28"/>
          <w:szCs w:val="28"/>
        </w:rPr>
        <w:t>。</w:t>
      </w:r>
    </w:p>
    <w:p w:rsidR="008C792C" w:rsidRDefault="002046DF" w:rsidP="00B87A29">
      <w:pPr>
        <w:pStyle w:val="3"/>
        <w:rPr>
          <w:rFonts w:eastAsia="仿宋"/>
        </w:rPr>
      </w:pPr>
      <w:r>
        <w:rPr>
          <w:rFonts w:eastAsia="仿宋"/>
        </w:rPr>
        <w:t xml:space="preserve">4.1.4 </w:t>
      </w:r>
      <w:r>
        <w:rPr>
          <w:rFonts w:eastAsia="仿宋"/>
        </w:rPr>
        <w:t>风险等级调整</w:t>
      </w:r>
    </w:p>
    <w:p w:rsidR="008C792C" w:rsidRDefault="002046DF" w:rsidP="00B87A29">
      <w:pPr>
        <w:ind w:firstLineChars="200" w:firstLine="560"/>
        <w:rPr>
          <w:rFonts w:eastAsia="仿宋"/>
          <w:sz w:val="28"/>
          <w:szCs w:val="28"/>
        </w:rPr>
      </w:pPr>
      <w:r>
        <w:rPr>
          <w:rFonts w:eastAsia="仿宋" w:hint="eastAsia"/>
          <w:sz w:val="28"/>
          <w:szCs w:val="28"/>
        </w:rPr>
        <w:t>陕西千麦医学检验有限公司</w:t>
      </w:r>
      <w:r>
        <w:rPr>
          <w:rFonts w:eastAsia="仿宋"/>
          <w:sz w:val="28"/>
          <w:szCs w:val="28"/>
        </w:rPr>
        <w:t>近三年内，无违法排放污染物，非法转移、</w:t>
      </w:r>
      <w:r>
        <w:rPr>
          <w:rFonts w:eastAsia="仿宋"/>
          <w:sz w:val="28"/>
          <w:szCs w:val="28"/>
        </w:rPr>
        <w:lastRenderedPageBreak/>
        <w:t>处置危险废物等事件发生，未受到环境保护主管部门的处罚。如有，则风险等级上调一级。</w:t>
      </w:r>
    </w:p>
    <w:p w:rsidR="008C792C" w:rsidRDefault="002046DF" w:rsidP="00B87A29">
      <w:pPr>
        <w:pStyle w:val="2"/>
        <w:rPr>
          <w:rFonts w:eastAsia="仿宋"/>
        </w:rPr>
      </w:pPr>
      <w:bookmarkStart w:id="351" w:name="_Toc25334"/>
      <w:bookmarkStart w:id="352" w:name="_Toc149145773"/>
      <w:bookmarkStart w:id="353" w:name="_Toc149146053"/>
      <w:bookmarkStart w:id="354" w:name="_Toc13904"/>
      <w:bookmarkStart w:id="355" w:name="_Toc9809"/>
      <w:bookmarkStart w:id="356" w:name="_Toc2836"/>
      <w:bookmarkStart w:id="357" w:name="_Toc26741"/>
      <w:bookmarkStart w:id="358" w:name="_Toc151996133"/>
      <w:r>
        <w:rPr>
          <w:rFonts w:eastAsia="仿宋"/>
        </w:rPr>
        <w:t xml:space="preserve">4.2 </w:t>
      </w:r>
      <w:r>
        <w:rPr>
          <w:rFonts w:eastAsia="仿宋"/>
        </w:rPr>
        <w:t>环境风险源分析</w:t>
      </w:r>
      <w:bookmarkEnd w:id="351"/>
      <w:bookmarkEnd w:id="352"/>
      <w:bookmarkEnd w:id="353"/>
      <w:bookmarkEnd w:id="354"/>
      <w:bookmarkEnd w:id="355"/>
      <w:bookmarkEnd w:id="356"/>
      <w:bookmarkEnd w:id="357"/>
      <w:bookmarkEnd w:id="358"/>
    </w:p>
    <w:p w:rsidR="008C792C" w:rsidRDefault="002046DF" w:rsidP="00B87A29">
      <w:pPr>
        <w:pStyle w:val="3"/>
        <w:rPr>
          <w:rFonts w:eastAsia="仿宋"/>
        </w:rPr>
      </w:pPr>
      <w:r>
        <w:rPr>
          <w:rFonts w:eastAsia="仿宋"/>
        </w:rPr>
        <w:t>4.2.1</w:t>
      </w:r>
      <w:r>
        <w:rPr>
          <w:rFonts w:eastAsia="仿宋"/>
        </w:rPr>
        <w:t>可能发生的突发环境事故情形</w:t>
      </w:r>
    </w:p>
    <w:p w:rsidR="008C792C" w:rsidRDefault="002046DF" w:rsidP="00B87A29">
      <w:pPr>
        <w:spacing w:line="360" w:lineRule="auto"/>
        <w:ind w:firstLineChars="200" w:firstLine="560"/>
        <w:rPr>
          <w:rFonts w:eastAsia="仿宋"/>
          <w:sz w:val="28"/>
          <w:szCs w:val="28"/>
        </w:rPr>
      </w:pPr>
      <w:r>
        <w:rPr>
          <w:rFonts w:eastAsia="仿宋"/>
          <w:sz w:val="28"/>
          <w:szCs w:val="28"/>
        </w:rPr>
        <w:t>结合本项目的实际情况，将可能发生的突发环境事件：</w:t>
      </w:r>
    </w:p>
    <w:p w:rsidR="002E57FA" w:rsidRPr="00944BA4" w:rsidRDefault="002E57FA" w:rsidP="00B87A29">
      <w:pPr>
        <w:pStyle w:val="22"/>
        <w:spacing w:after="0"/>
        <w:ind w:firstLine="562"/>
        <w:rPr>
          <w:rFonts w:ascii="Times New Roman" w:eastAsia="仿宋" w:hAnsi="Times New Roman"/>
          <w:b/>
          <w:color w:val="auto"/>
          <w:sz w:val="28"/>
          <w:szCs w:val="28"/>
        </w:rPr>
      </w:pPr>
      <w:r w:rsidRPr="00944BA4">
        <w:rPr>
          <w:rFonts w:ascii="Times New Roman" w:eastAsia="仿宋" w:hAnsi="Times New Roman" w:hint="eastAsia"/>
          <w:b/>
          <w:color w:val="auto"/>
          <w:sz w:val="28"/>
          <w:szCs w:val="28"/>
        </w:rPr>
        <w:t>（</w:t>
      </w:r>
      <w:r w:rsidRPr="00944BA4">
        <w:rPr>
          <w:rFonts w:ascii="Times New Roman" w:eastAsia="仿宋" w:hAnsi="Times New Roman" w:hint="eastAsia"/>
          <w:b/>
          <w:color w:val="auto"/>
          <w:sz w:val="28"/>
          <w:szCs w:val="28"/>
        </w:rPr>
        <w:t>1</w:t>
      </w:r>
      <w:r w:rsidRPr="00944BA4">
        <w:rPr>
          <w:rFonts w:ascii="Times New Roman" w:eastAsia="仿宋" w:hAnsi="Times New Roman" w:hint="eastAsia"/>
          <w:b/>
          <w:color w:val="auto"/>
          <w:sz w:val="28"/>
          <w:szCs w:val="28"/>
        </w:rPr>
        <w:t>）</w:t>
      </w:r>
      <w:r w:rsidR="00944BA4" w:rsidRPr="00944BA4">
        <w:rPr>
          <w:rFonts w:ascii="Times New Roman" w:eastAsia="仿宋" w:hAnsi="Times New Roman" w:hint="eastAsia"/>
          <w:b/>
          <w:color w:val="auto"/>
          <w:sz w:val="28"/>
          <w:szCs w:val="28"/>
        </w:rPr>
        <w:t>废气治理设施故障</w:t>
      </w:r>
      <w:r w:rsidR="00944BA4">
        <w:rPr>
          <w:rFonts w:ascii="Times New Roman" w:eastAsia="仿宋" w:hAnsi="Times New Roman" w:hint="eastAsia"/>
          <w:b/>
          <w:color w:val="auto"/>
          <w:sz w:val="28"/>
          <w:szCs w:val="28"/>
        </w:rPr>
        <w:t>事故</w:t>
      </w:r>
    </w:p>
    <w:p w:rsidR="002E57FA" w:rsidRDefault="00873418" w:rsidP="00B87A29">
      <w:pPr>
        <w:spacing w:line="360" w:lineRule="auto"/>
        <w:ind w:firstLineChars="200" w:firstLine="560"/>
        <w:rPr>
          <w:rFonts w:eastAsia="仿宋"/>
          <w:sz w:val="28"/>
          <w:szCs w:val="28"/>
        </w:rPr>
      </w:pPr>
      <w:r>
        <w:rPr>
          <w:rFonts w:eastAsia="仿宋" w:hint="eastAsia"/>
          <w:sz w:val="28"/>
          <w:szCs w:val="28"/>
        </w:rPr>
        <w:t>公司</w:t>
      </w:r>
      <w:r w:rsidRPr="00873418">
        <w:rPr>
          <w:rFonts w:eastAsia="仿宋" w:hint="eastAsia"/>
          <w:sz w:val="28"/>
          <w:szCs w:val="28"/>
        </w:rPr>
        <w:t>实验过程产生的挥发性有机废气（以非甲烷总烃计）</w:t>
      </w:r>
      <w:r w:rsidR="00860C56" w:rsidRPr="00873418">
        <w:rPr>
          <w:rFonts w:eastAsia="仿宋" w:hint="eastAsia"/>
          <w:sz w:val="28"/>
          <w:szCs w:val="28"/>
        </w:rPr>
        <w:t>经通风橱收集后通过二级活性炭</w:t>
      </w:r>
      <w:r w:rsidR="00985542">
        <w:rPr>
          <w:rFonts w:eastAsia="仿宋" w:hint="eastAsia"/>
          <w:sz w:val="28"/>
          <w:szCs w:val="28"/>
        </w:rPr>
        <w:t>过滤吸附装置</w:t>
      </w:r>
      <w:r w:rsidR="00860C56" w:rsidRPr="00873418">
        <w:rPr>
          <w:rFonts w:eastAsia="仿宋" w:hint="eastAsia"/>
          <w:sz w:val="28"/>
          <w:szCs w:val="28"/>
        </w:rPr>
        <w:t>处理后引至楼顶排放</w:t>
      </w:r>
      <w:r>
        <w:rPr>
          <w:rFonts w:eastAsia="仿宋" w:hint="eastAsia"/>
          <w:sz w:val="28"/>
          <w:szCs w:val="28"/>
        </w:rPr>
        <w:t>、</w:t>
      </w:r>
      <w:r w:rsidRPr="00873418">
        <w:rPr>
          <w:rFonts w:eastAsia="仿宋" w:hint="eastAsia"/>
          <w:sz w:val="28"/>
          <w:szCs w:val="28"/>
        </w:rPr>
        <w:t>实验室实验过程产生的微生物废气</w:t>
      </w:r>
      <w:r w:rsidR="00860C56" w:rsidRPr="00873418">
        <w:rPr>
          <w:rFonts w:eastAsia="仿宋" w:hint="eastAsia"/>
          <w:sz w:val="28"/>
          <w:szCs w:val="28"/>
        </w:rPr>
        <w:t>经生物安全柜和</w:t>
      </w:r>
      <w:r w:rsidR="00860C56">
        <w:rPr>
          <w:rFonts w:eastAsia="仿宋" w:hint="eastAsia"/>
          <w:sz w:val="28"/>
          <w:szCs w:val="28"/>
        </w:rPr>
        <w:t>HEPA</w:t>
      </w:r>
      <w:r w:rsidR="00860C56" w:rsidRPr="00873418">
        <w:rPr>
          <w:rFonts w:eastAsia="仿宋" w:hint="eastAsia"/>
          <w:sz w:val="28"/>
          <w:szCs w:val="28"/>
        </w:rPr>
        <w:t>高效过滤器处理后引</w:t>
      </w:r>
      <w:r w:rsidR="00DE5C36">
        <w:rPr>
          <w:rFonts w:eastAsia="仿宋" w:hint="eastAsia"/>
          <w:sz w:val="28"/>
          <w:szCs w:val="28"/>
        </w:rPr>
        <w:t>至</w:t>
      </w:r>
      <w:r w:rsidR="00860C56" w:rsidRPr="00873418">
        <w:rPr>
          <w:rFonts w:eastAsia="仿宋" w:hint="eastAsia"/>
          <w:sz w:val="28"/>
          <w:szCs w:val="28"/>
        </w:rPr>
        <w:t>楼顶排放</w:t>
      </w:r>
      <w:r w:rsidR="00985542">
        <w:rPr>
          <w:rFonts w:eastAsia="仿宋" w:hint="eastAsia"/>
          <w:sz w:val="28"/>
          <w:szCs w:val="28"/>
        </w:rPr>
        <w:t>。</w:t>
      </w:r>
      <w:proofErr w:type="gramStart"/>
      <w:r w:rsidR="00985542">
        <w:rPr>
          <w:rFonts w:eastAsia="仿宋" w:hint="eastAsia"/>
          <w:sz w:val="28"/>
          <w:szCs w:val="28"/>
        </w:rPr>
        <w:t>若项目</w:t>
      </w:r>
      <w:proofErr w:type="gramEnd"/>
      <w:r w:rsidR="00985542">
        <w:rPr>
          <w:rFonts w:eastAsia="仿宋" w:hint="eastAsia"/>
          <w:sz w:val="28"/>
          <w:szCs w:val="28"/>
        </w:rPr>
        <w:t>的废气设备通风橱、</w:t>
      </w:r>
      <w:r w:rsidR="00985542" w:rsidRPr="00873418">
        <w:rPr>
          <w:rFonts w:eastAsia="仿宋" w:hint="eastAsia"/>
          <w:sz w:val="28"/>
          <w:szCs w:val="28"/>
        </w:rPr>
        <w:t>活性炭</w:t>
      </w:r>
      <w:r w:rsidR="00985542">
        <w:rPr>
          <w:rFonts w:eastAsia="仿宋" w:hint="eastAsia"/>
          <w:sz w:val="28"/>
          <w:szCs w:val="28"/>
        </w:rPr>
        <w:t>过滤吸附装置、</w:t>
      </w:r>
      <w:r w:rsidR="00985542" w:rsidRPr="00873418">
        <w:rPr>
          <w:rFonts w:eastAsia="仿宋" w:hint="eastAsia"/>
          <w:sz w:val="28"/>
          <w:szCs w:val="28"/>
        </w:rPr>
        <w:t>生物安全柜和</w:t>
      </w:r>
      <w:r w:rsidR="00985542">
        <w:rPr>
          <w:rFonts w:eastAsia="仿宋" w:hint="eastAsia"/>
          <w:sz w:val="28"/>
          <w:szCs w:val="28"/>
        </w:rPr>
        <w:t>HEPA</w:t>
      </w:r>
      <w:r w:rsidR="00985542" w:rsidRPr="00873418">
        <w:rPr>
          <w:rFonts w:eastAsia="仿宋" w:hint="eastAsia"/>
          <w:sz w:val="28"/>
          <w:szCs w:val="28"/>
        </w:rPr>
        <w:t>高效过滤器</w:t>
      </w:r>
      <w:r w:rsidR="00985542">
        <w:rPr>
          <w:rFonts w:eastAsia="仿宋" w:hint="eastAsia"/>
          <w:sz w:val="28"/>
          <w:szCs w:val="28"/>
        </w:rPr>
        <w:t>发生故障，项目</w:t>
      </w:r>
      <w:r w:rsidR="006809EE">
        <w:rPr>
          <w:rFonts w:eastAsia="仿宋" w:hint="eastAsia"/>
          <w:sz w:val="28"/>
          <w:szCs w:val="28"/>
        </w:rPr>
        <w:t>废气将会超标排放，对项目周边</w:t>
      </w:r>
      <w:r w:rsidR="00D9115B">
        <w:rPr>
          <w:rFonts w:eastAsia="仿宋" w:hint="eastAsia"/>
          <w:sz w:val="28"/>
          <w:szCs w:val="28"/>
        </w:rPr>
        <w:t>人民群众</w:t>
      </w:r>
      <w:r w:rsidR="001877C1">
        <w:rPr>
          <w:rFonts w:eastAsia="仿宋" w:hint="eastAsia"/>
          <w:sz w:val="28"/>
          <w:szCs w:val="28"/>
        </w:rPr>
        <w:t>及大气环境</w:t>
      </w:r>
      <w:r w:rsidR="00D9115B">
        <w:rPr>
          <w:rFonts w:eastAsia="仿宋" w:hint="eastAsia"/>
          <w:sz w:val="28"/>
          <w:szCs w:val="28"/>
        </w:rPr>
        <w:t>造成危害</w:t>
      </w:r>
      <w:r w:rsidR="001877C1">
        <w:rPr>
          <w:rFonts w:eastAsia="仿宋" w:hint="eastAsia"/>
          <w:sz w:val="28"/>
          <w:szCs w:val="28"/>
        </w:rPr>
        <w:t>及污染</w:t>
      </w:r>
      <w:r w:rsidR="00D9115B">
        <w:rPr>
          <w:rFonts w:eastAsia="仿宋" w:hint="eastAsia"/>
          <w:sz w:val="28"/>
          <w:szCs w:val="28"/>
        </w:rPr>
        <w:t>。</w:t>
      </w:r>
    </w:p>
    <w:p w:rsidR="008C792C" w:rsidRDefault="002046DF" w:rsidP="00B87A29">
      <w:pPr>
        <w:pStyle w:val="22"/>
        <w:spacing w:after="0"/>
        <w:ind w:firstLine="562"/>
        <w:rPr>
          <w:rFonts w:ascii="Times New Roman" w:eastAsia="仿宋" w:hAnsi="Times New Roman"/>
          <w:b/>
          <w:color w:val="auto"/>
          <w:sz w:val="28"/>
          <w:szCs w:val="28"/>
        </w:rPr>
      </w:pPr>
      <w:r>
        <w:rPr>
          <w:rFonts w:ascii="Times New Roman" w:eastAsia="仿宋" w:hAnsi="Times New Roman"/>
          <w:b/>
          <w:color w:val="auto"/>
          <w:sz w:val="28"/>
          <w:szCs w:val="28"/>
        </w:rPr>
        <w:t>（</w:t>
      </w:r>
      <w:r w:rsidR="002E57FA">
        <w:rPr>
          <w:rFonts w:ascii="Times New Roman" w:eastAsia="仿宋" w:hAnsi="Times New Roman" w:hint="eastAsia"/>
          <w:b/>
          <w:color w:val="auto"/>
          <w:sz w:val="28"/>
          <w:szCs w:val="28"/>
        </w:rPr>
        <w:t>2</w:t>
      </w:r>
      <w:r>
        <w:rPr>
          <w:rFonts w:ascii="Times New Roman" w:eastAsia="仿宋" w:hAnsi="Times New Roman"/>
          <w:b/>
          <w:color w:val="auto"/>
          <w:sz w:val="28"/>
          <w:szCs w:val="28"/>
        </w:rPr>
        <w:t>）</w:t>
      </w:r>
      <w:proofErr w:type="gramStart"/>
      <w:r>
        <w:rPr>
          <w:rFonts w:ascii="Times New Roman" w:eastAsia="仿宋" w:hAnsi="Times New Roman"/>
          <w:b/>
          <w:color w:val="auto"/>
          <w:sz w:val="28"/>
          <w:szCs w:val="28"/>
        </w:rPr>
        <w:t>危废间</w:t>
      </w:r>
      <w:proofErr w:type="gramEnd"/>
      <w:r>
        <w:rPr>
          <w:rFonts w:ascii="Times New Roman" w:eastAsia="仿宋" w:hAnsi="Times New Roman"/>
          <w:b/>
          <w:color w:val="auto"/>
          <w:sz w:val="28"/>
          <w:szCs w:val="28"/>
        </w:rPr>
        <w:t>泄漏事故</w:t>
      </w:r>
    </w:p>
    <w:p w:rsidR="008C792C" w:rsidRDefault="002046DF" w:rsidP="00B87A29">
      <w:pPr>
        <w:spacing w:line="360" w:lineRule="auto"/>
        <w:ind w:firstLineChars="200" w:firstLine="560"/>
        <w:rPr>
          <w:rFonts w:eastAsia="仿宋"/>
          <w:sz w:val="28"/>
          <w:szCs w:val="28"/>
        </w:rPr>
      </w:pPr>
      <w:r>
        <w:rPr>
          <w:rFonts w:eastAsia="仿宋"/>
          <w:sz w:val="28"/>
          <w:szCs w:val="28"/>
        </w:rPr>
        <w:t>公司运营过程中产生的危险废弃物主要为</w:t>
      </w:r>
      <w:r>
        <w:rPr>
          <w:rFonts w:eastAsia="仿宋" w:hint="eastAsia"/>
          <w:sz w:val="28"/>
          <w:szCs w:val="28"/>
        </w:rPr>
        <w:t>实验首次清洗废水、病理性废物、感染性废物等</w:t>
      </w:r>
      <w:proofErr w:type="gramStart"/>
      <w:r>
        <w:rPr>
          <w:rFonts w:eastAsia="仿宋" w:hint="eastAsia"/>
          <w:sz w:val="28"/>
          <w:szCs w:val="28"/>
        </w:rPr>
        <w:t>医疗固废</w:t>
      </w:r>
      <w:proofErr w:type="gramEnd"/>
      <w:r>
        <w:rPr>
          <w:rFonts w:eastAsia="仿宋" w:hint="eastAsia"/>
          <w:sz w:val="28"/>
          <w:szCs w:val="28"/>
        </w:rPr>
        <w:t>，废试剂瓶、废活性炭等危废。</w:t>
      </w:r>
      <w:r>
        <w:rPr>
          <w:rFonts w:eastAsia="仿宋"/>
          <w:sz w:val="28"/>
          <w:szCs w:val="28"/>
        </w:rPr>
        <w:t>定期交由资质单位及时统一处置。若由于容器自身老化或人为失误造成泄漏，可能引起物质泄漏，引起地表水水质污染、沉淀下渗。会对土壤及地下水环境造成长期影响。</w:t>
      </w:r>
    </w:p>
    <w:p w:rsidR="008C792C" w:rsidRDefault="002046DF" w:rsidP="00B87A29">
      <w:pPr>
        <w:spacing w:line="360" w:lineRule="auto"/>
        <w:ind w:firstLineChars="200" w:firstLine="562"/>
        <w:rPr>
          <w:rFonts w:eastAsia="仿宋"/>
          <w:b/>
          <w:sz w:val="28"/>
          <w:szCs w:val="28"/>
        </w:rPr>
      </w:pPr>
      <w:r>
        <w:rPr>
          <w:rFonts w:eastAsia="仿宋"/>
          <w:b/>
          <w:sz w:val="28"/>
          <w:szCs w:val="28"/>
        </w:rPr>
        <w:t>（</w:t>
      </w:r>
      <w:r w:rsidR="002E57FA">
        <w:rPr>
          <w:rFonts w:eastAsia="仿宋" w:hint="eastAsia"/>
          <w:b/>
          <w:sz w:val="28"/>
          <w:szCs w:val="28"/>
        </w:rPr>
        <w:t>3</w:t>
      </w:r>
      <w:r>
        <w:rPr>
          <w:rFonts w:eastAsia="仿宋"/>
          <w:b/>
          <w:sz w:val="28"/>
          <w:szCs w:val="28"/>
        </w:rPr>
        <w:t>）生产区原辅料泄漏事件</w:t>
      </w:r>
    </w:p>
    <w:p w:rsidR="008C792C" w:rsidRDefault="002046DF" w:rsidP="008E5472">
      <w:pPr>
        <w:spacing w:line="360" w:lineRule="auto"/>
        <w:ind w:firstLineChars="200" w:firstLine="560"/>
        <w:rPr>
          <w:rFonts w:eastAsia="仿宋"/>
          <w:sz w:val="28"/>
          <w:szCs w:val="28"/>
        </w:rPr>
      </w:pPr>
      <w:r>
        <w:rPr>
          <w:rFonts w:eastAsia="仿宋"/>
          <w:sz w:val="28"/>
          <w:szCs w:val="28"/>
        </w:rPr>
        <w:t>公司主要涉及的原辅料为</w:t>
      </w:r>
      <w:r w:rsidR="005836B7">
        <w:rPr>
          <w:rFonts w:eastAsia="仿宋" w:hint="eastAsia"/>
          <w:sz w:val="28"/>
          <w:szCs w:val="28"/>
        </w:rPr>
        <w:t>乙醇</w:t>
      </w:r>
      <w:r w:rsidR="005836B7">
        <w:rPr>
          <w:rFonts w:eastAsia="仿宋"/>
          <w:sz w:val="28"/>
          <w:szCs w:val="28"/>
        </w:rPr>
        <w:t>、</w:t>
      </w:r>
      <w:r w:rsidR="005836B7">
        <w:rPr>
          <w:rFonts w:eastAsia="仿宋" w:hint="eastAsia"/>
          <w:sz w:val="28"/>
          <w:szCs w:val="28"/>
        </w:rPr>
        <w:t>盐酸等</w:t>
      </w:r>
      <w:r>
        <w:rPr>
          <w:rFonts w:eastAsia="仿宋" w:hint="eastAsia"/>
          <w:sz w:val="28"/>
          <w:szCs w:val="28"/>
        </w:rPr>
        <w:t>。</w:t>
      </w:r>
      <w:r>
        <w:rPr>
          <w:rFonts w:eastAsia="仿宋"/>
          <w:sz w:val="28"/>
          <w:szCs w:val="28"/>
        </w:rPr>
        <w:t>该项目生产过程中，生产区有可能发生原料的泄漏事故。</w:t>
      </w:r>
      <w:r>
        <w:rPr>
          <w:rFonts w:eastAsia="仿宋" w:hint="eastAsia"/>
          <w:sz w:val="28"/>
          <w:szCs w:val="28"/>
        </w:rPr>
        <w:t>原料瓶</w:t>
      </w:r>
      <w:r>
        <w:rPr>
          <w:rFonts w:eastAsia="仿宋"/>
          <w:sz w:val="28"/>
          <w:szCs w:val="28"/>
        </w:rPr>
        <w:t>破裂后泄漏会</w:t>
      </w:r>
      <w:r w:rsidR="008E5472">
        <w:rPr>
          <w:rFonts w:eastAsia="仿宋"/>
          <w:sz w:val="28"/>
          <w:szCs w:val="28"/>
        </w:rPr>
        <w:t>导致物质流出库外，会对周围的</w:t>
      </w:r>
      <w:proofErr w:type="gramStart"/>
      <w:r w:rsidR="008E5472">
        <w:rPr>
          <w:rFonts w:eastAsia="仿宋"/>
          <w:sz w:val="28"/>
          <w:szCs w:val="28"/>
        </w:rPr>
        <w:t>的</w:t>
      </w:r>
      <w:proofErr w:type="gramEnd"/>
      <w:r w:rsidR="008E5472">
        <w:rPr>
          <w:rFonts w:eastAsia="仿宋"/>
          <w:sz w:val="28"/>
          <w:szCs w:val="28"/>
        </w:rPr>
        <w:t>地表水、地下水和土壤环境造成污染</w:t>
      </w:r>
      <w:r>
        <w:rPr>
          <w:rFonts w:eastAsia="仿宋"/>
          <w:sz w:val="28"/>
          <w:szCs w:val="28"/>
        </w:rPr>
        <w:t>。</w:t>
      </w:r>
    </w:p>
    <w:p w:rsidR="00323EC6" w:rsidRPr="00323EC6" w:rsidRDefault="00323EC6" w:rsidP="00323EC6">
      <w:pPr>
        <w:spacing w:line="360" w:lineRule="auto"/>
        <w:ind w:firstLineChars="200" w:firstLine="562"/>
        <w:rPr>
          <w:rFonts w:eastAsia="仿宋"/>
          <w:b/>
          <w:sz w:val="28"/>
          <w:szCs w:val="28"/>
        </w:rPr>
      </w:pPr>
      <w:r w:rsidRPr="00323EC6">
        <w:rPr>
          <w:rFonts w:eastAsia="仿宋" w:hint="eastAsia"/>
          <w:b/>
          <w:sz w:val="28"/>
          <w:szCs w:val="28"/>
        </w:rPr>
        <w:lastRenderedPageBreak/>
        <w:t>（</w:t>
      </w:r>
      <w:r w:rsidRPr="00323EC6">
        <w:rPr>
          <w:rFonts w:eastAsia="仿宋" w:hint="eastAsia"/>
          <w:b/>
          <w:sz w:val="28"/>
          <w:szCs w:val="28"/>
        </w:rPr>
        <w:t>4</w:t>
      </w:r>
      <w:r w:rsidRPr="00323EC6">
        <w:rPr>
          <w:rFonts w:eastAsia="仿宋" w:hint="eastAsia"/>
          <w:b/>
          <w:sz w:val="28"/>
          <w:szCs w:val="28"/>
        </w:rPr>
        <w:t>）废水超标外排</w:t>
      </w:r>
      <w:r>
        <w:rPr>
          <w:rFonts w:eastAsia="仿宋"/>
          <w:b/>
          <w:sz w:val="28"/>
          <w:szCs w:val="28"/>
        </w:rPr>
        <w:t>泄漏事件</w:t>
      </w:r>
    </w:p>
    <w:p w:rsidR="0089774E" w:rsidRPr="0089774E" w:rsidRDefault="0089774E" w:rsidP="0089774E">
      <w:pPr>
        <w:spacing w:line="360" w:lineRule="auto"/>
        <w:ind w:firstLineChars="200" w:firstLine="560"/>
        <w:rPr>
          <w:rFonts w:eastAsia="仿宋"/>
          <w:sz w:val="28"/>
          <w:szCs w:val="28"/>
        </w:rPr>
      </w:pPr>
      <w:r w:rsidRPr="0089774E">
        <w:rPr>
          <w:rFonts w:eastAsia="仿宋" w:hint="eastAsia"/>
          <w:sz w:val="28"/>
          <w:szCs w:val="28"/>
        </w:rPr>
        <w:t>乙醇、盐酸等原料包装破裂发生泄漏</w:t>
      </w:r>
      <w:r w:rsidR="00983E68">
        <w:rPr>
          <w:rFonts w:eastAsia="仿宋" w:hint="eastAsia"/>
          <w:sz w:val="28"/>
          <w:szCs w:val="28"/>
        </w:rPr>
        <w:t>或</w:t>
      </w:r>
      <w:proofErr w:type="gramStart"/>
      <w:r w:rsidR="00983E68">
        <w:rPr>
          <w:rFonts w:eastAsia="仿宋" w:hint="eastAsia"/>
          <w:sz w:val="28"/>
          <w:szCs w:val="28"/>
        </w:rPr>
        <w:t>危废间危险</w:t>
      </w:r>
      <w:proofErr w:type="gramEnd"/>
      <w:r w:rsidR="00983E68">
        <w:rPr>
          <w:rFonts w:eastAsia="仿宋" w:hint="eastAsia"/>
          <w:sz w:val="28"/>
          <w:szCs w:val="28"/>
        </w:rPr>
        <w:t>废物泄漏后</w:t>
      </w:r>
      <w:r w:rsidRPr="0089774E">
        <w:rPr>
          <w:rFonts w:eastAsia="仿宋" w:hint="eastAsia"/>
          <w:sz w:val="28"/>
          <w:szCs w:val="28"/>
        </w:rPr>
        <w:t>遇火种、热源、静电等发生火灾、爆炸；火灾事故的消防废水外排至厂区或厂区外，造成环境空气污染、地表水污染、土壤污染。</w:t>
      </w:r>
    </w:p>
    <w:p w:rsidR="00323EC6" w:rsidRDefault="0089774E" w:rsidP="0089774E">
      <w:pPr>
        <w:spacing w:line="360" w:lineRule="auto"/>
        <w:ind w:firstLineChars="200" w:firstLine="560"/>
        <w:rPr>
          <w:rFonts w:eastAsia="仿宋"/>
          <w:sz w:val="28"/>
          <w:szCs w:val="28"/>
        </w:rPr>
      </w:pPr>
      <w:r w:rsidRPr="0089774E">
        <w:rPr>
          <w:rFonts w:eastAsia="仿宋" w:hint="eastAsia"/>
          <w:sz w:val="28"/>
          <w:szCs w:val="28"/>
        </w:rPr>
        <w:t>火灾、爆炸产生的消防废水应及时进行围堵、吸附，防止流入雨、污水管网，企业消防废水的处置措施为依托长信工业园应急事故池</w:t>
      </w:r>
      <w:r>
        <w:rPr>
          <w:rFonts w:eastAsia="仿宋" w:hint="eastAsia"/>
          <w:sz w:val="28"/>
          <w:szCs w:val="28"/>
        </w:rPr>
        <w:t>。</w:t>
      </w:r>
    </w:p>
    <w:p w:rsidR="008C792C" w:rsidRDefault="002046DF" w:rsidP="00B87A29">
      <w:pPr>
        <w:pStyle w:val="3"/>
        <w:rPr>
          <w:rFonts w:eastAsia="仿宋"/>
        </w:rPr>
      </w:pPr>
      <w:r>
        <w:rPr>
          <w:rFonts w:eastAsia="仿宋"/>
        </w:rPr>
        <w:t>4.2.2</w:t>
      </w:r>
      <w:r>
        <w:rPr>
          <w:rFonts w:eastAsia="仿宋"/>
        </w:rPr>
        <w:t>环境风险单元</w:t>
      </w:r>
    </w:p>
    <w:p w:rsidR="008C792C" w:rsidRDefault="002046DF" w:rsidP="00B87A29">
      <w:pPr>
        <w:spacing w:line="360" w:lineRule="auto"/>
        <w:ind w:firstLineChars="200" w:firstLine="560"/>
        <w:rPr>
          <w:rFonts w:eastAsia="仿宋"/>
          <w:sz w:val="28"/>
          <w:szCs w:val="28"/>
        </w:rPr>
      </w:pPr>
      <w:r>
        <w:rPr>
          <w:rFonts w:eastAsia="仿宋" w:hint="eastAsia"/>
          <w:sz w:val="28"/>
          <w:szCs w:val="28"/>
        </w:rPr>
        <w:t>陕西千麦医学检验有限公司</w:t>
      </w:r>
      <w:r>
        <w:rPr>
          <w:rFonts w:eastAsia="仿宋"/>
          <w:sz w:val="28"/>
          <w:szCs w:val="28"/>
        </w:rPr>
        <w:t>涉及的环境风险单元如下表</w:t>
      </w:r>
      <w:r>
        <w:rPr>
          <w:rFonts w:eastAsia="仿宋"/>
          <w:sz w:val="28"/>
          <w:szCs w:val="28"/>
        </w:rPr>
        <w:t>4-</w:t>
      </w:r>
      <w:r>
        <w:rPr>
          <w:rFonts w:eastAsia="仿宋" w:hint="eastAsia"/>
          <w:sz w:val="28"/>
          <w:szCs w:val="28"/>
        </w:rPr>
        <w:t>3</w:t>
      </w:r>
      <w:r>
        <w:rPr>
          <w:rFonts w:eastAsia="仿宋"/>
          <w:sz w:val="28"/>
          <w:szCs w:val="28"/>
        </w:rPr>
        <w:t>：</w:t>
      </w:r>
    </w:p>
    <w:p w:rsidR="008C792C" w:rsidRDefault="002046DF" w:rsidP="00B87A29">
      <w:pPr>
        <w:adjustRightInd w:val="0"/>
        <w:snapToGrid w:val="0"/>
        <w:jc w:val="center"/>
        <w:rPr>
          <w:rFonts w:eastAsia="仿宋"/>
          <w:b/>
          <w:sz w:val="24"/>
        </w:rPr>
      </w:pPr>
      <w:r>
        <w:rPr>
          <w:rFonts w:eastAsia="仿宋"/>
          <w:b/>
          <w:sz w:val="24"/>
        </w:rPr>
        <w:t>表</w:t>
      </w:r>
      <w:r>
        <w:rPr>
          <w:rFonts w:eastAsia="仿宋"/>
          <w:b/>
          <w:sz w:val="24"/>
        </w:rPr>
        <w:t>4-</w:t>
      </w:r>
      <w:r>
        <w:rPr>
          <w:rFonts w:eastAsia="仿宋" w:hint="eastAsia"/>
          <w:b/>
          <w:sz w:val="24"/>
        </w:rPr>
        <w:t>3</w:t>
      </w:r>
      <w:r>
        <w:rPr>
          <w:rFonts w:eastAsia="仿宋"/>
          <w:b/>
          <w:sz w:val="24"/>
        </w:rPr>
        <w:t xml:space="preserve">  </w:t>
      </w:r>
      <w:r>
        <w:rPr>
          <w:rFonts w:eastAsia="仿宋" w:hint="eastAsia"/>
          <w:b/>
          <w:sz w:val="24"/>
        </w:rPr>
        <w:t xml:space="preserve">  </w:t>
      </w:r>
      <w:r>
        <w:rPr>
          <w:rFonts w:eastAsia="仿宋"/>
          <w:b/>
          <w:sz w:val="24"/>
        </w:rPr>
        <w:t>环境风险源汇总表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12"/>
        <w:gridCol w:w="2135"/>
        <w:gridCol w:w="2129"/>
        <w:gridCol w:w="1710"/>
        <w:gridCol w:w="2556"/>
      </w:tblGrid>
      <w:tr w:rsidR="008C792C" w:rsidTr="00CC31E0">
        <w:trPr>
          <w:trHeight w:val="397"/>
          <w:jc w:val="center"/>
        </w:trPr>
        <w:tc>
          <w:tcPr>
            <w:tcW w:w="385" w:type="pct"/>
            <w:vAlign w:val="center"/>
          </w:tcPr>
          <w:p w:rsidR="008C792C" w:rsidRDefault="002046DF" w:rsidP="00B87A29">
            <w:pPr>
              <w:snapToGrid w:val="0"/>
              <w:spacing w:line="240" w:lineRule="atLeast"/>
              <w:jc w:val="center"/>
              <w:rPr>
                <w:rFonts w:eastAsia="仿宋"/>
                <w:b/>
                <w:szCs w:val="21"/>
              </w:rPr>
            </w:pPr>
            <w:r>
              <w:rPr>
                <w:rFonts w:eastAsia="仿宋"/>
                <w:b/>
                <w:szCs w:val="21"/>
              </w:rPr>
              <w:t>序号</w:t>
            </w:r>
          </w:p>
        </w:tc>
        <w:tc>
          <w:tcPr>
            <w:tcW w:w="1155" w:type="pct"/>
            <w:vAlign w:val="center"/>
          </w:tcPr>
          <w:p w:rsidR="008C792C" w:rsidRDefault="002046DF" w:rsidP="00B87A29">
            <w:pPr>
              <w:snapToGrid w:val="0"/>
              <w:spacing w:line="240" w:lineRule="atLeast"/>
              <w:jc w:val="center"/>
              <w:rPr>
                <w:rFonts w:eastAsia="仿宋"/>
                <w:b/>
                <w:szCs w:val="21"/>
              </w:rPr>
            </w:pPr>
            <w:r>
              <w:rPr>
                <w:rFonts w:eastAsia="仿宋"/>
                <w:b/>
                <w:szCs w:val="21"/>
              </w:rPr>
              <w:t>风险源</w:t>
            </w:r>
          </w:p>
        </w:tc>
        <w:tc>
          <w:tcPr>
            <w:tcW w:w="1152" w:type="pct"/>
            <w:vAlign w:val="center"/>
          </w:tcPr>
          <w:p w:rsidR="008C792C" w:rsidRDefault="002046DF" w:rsidP="00B87A29">
            <w:pPr>
              <w:snapToGrid w:val="0"/>
              <w:spacing w:line="240" w:lineRule="atLeast"/>
              <w:jc w:val="center"/>
              <w:rPr>
                <w:rFonts w:eastAsia="仿宋"/>
                <w:b/>
                <w:szCs w:val="21"/>
              </w:rPr>
            </w:pPr>
            <w:r>
              <w:rPr>
                <w:rFonts w:eastAsia="仿宋"/>
                <w:b/>
                <w:szCs w:val="21"/>
              </w:rPr>
              <w:t>风险因子</w:t>
            </w:r>
          </w:p>
        </w:tc>
        <w:tc>
          <w:tcPr>
            <w:tcW w:w="925" w:type="pct"/>
            <w:vAlign w:val="center"/>
          </w:tcPr>
          <w:p w:rsidR="008C792C" w:rsidRDefault="002046DF" w:rsidP="00B87A29">
            <w:pPr>
              <w:snapToGrid w:val="0"/>
              <w:spacing w:line="240" w:lineRule="atLeast"/>
              <w:jc w:val="center"/>
              <w:rPr>
                <w:rFonts w:eastAsia="仿宋"/>
                <w:b/>
                <w:szCs w:val="21"/>
              </w:rPr>
            </w:pPr>
            <w:r>
              <w:rPr>
                <w:rFonts w:eastAsia="仿宋"/>
                <w:b/>
                <w:szCs w:val="21"/>
              </w:rPr>
              <w:t>发生风险的原因</w:t>
            </w:r>
          </w:p>
        </w:tc>
        <w:tc>
          <w:tcPr>
            <w:tcW w:w="1383" w:type="pct"/>
            <w:vAlign w:val="center"/>
          </w:tcPr>
          <w:p w:rsidR="008C792C" w:rsidRDefault="002046DF" w:rsidP="00B87A29">
            <w:pPr>
              <w:snapToGrid w:val="0"/>
              <w:spacing w:line="240" w:lineRule="atLeast"/>
              <w:jc w:val="center"/>
              <w:rPr>
                <w:rFonts w:eastAsia="仿宋"/>
                <w:szCs w:val="21"/>
              </w:rPr>
            </w:pPr>
            <w:r>
              <w:rPr>
                <w:rFonts w:eastAsia="仿宋"/>
                <w:b/>
                <w:szCs w:val="21"/>
              </w:rPr>
              <w:t>事故后果</w:t>
            </w:r>
          </w:p>
        </w:tc>
      </w:tr>
      <w:tr w:rsidR="008C792C" w:rsidTr="00CC31E0">
        <w:trPr>
          <w:trHeight w:val="397"/>
          <w:jc w:val="center"/>
        </w:trPr>
        <w:tc>
          <w:tcPr>
            <w:tcW w:w="385" w:type="pct"/>
            <w:vAlign w:val="center"/>
          </w:tcPr>
          <w:p w:rsidR="008C792C" w:rsidRDefault="002046DF" w:rsidP="00B87A29">
            <w:pPr>
              <w:snapToGrid w:val="0"/>
              <w:spacing w:line="240" w:lineRule="atLeast"/>
              <w:jc w:val="center"/>
              <w:rPr>
                <w:rFonts w:eastAsia="仿宋"/>
                <w:szCs w:val="21"/>
              </w:rPr>
            </w:pPr>
            <w:r>
              <w:rPr>
                <w:rFonts w:eastAsia="仿宋" w:hint="eastAsia"/>
                <w:szCs w:val="21"/>
              </w:rPr>
              <w:t>1</w:t>
            </w:r>
          </w:p>
        </w:tc>
        <w:tc>
          <w:tcPr>
            <w:tcW w:w="1155" w:type="pct"/>
            <w:vAlign w:val="center"/>
          </w:tcPr>
          <w:p w:rsidR="008C792C" w:rsidRDefault="002046DF" w:rsidP="00B87A29">
            <w:pPr>
              <w:snapToGrid w:val="0"/>
              <w:spacing w:line="240" w:lineRule="atLeast"/>
              <w:jc w:val="center"/>
              <w:rPr>
                <w:rFonts w:eastAsia="仿宋"/>
                <w:szCs w:val="21"/>
              </w:rPr>
            </w:pPr>
            <w:proofErr w:type="gramStart"/>
            <w:r>
              <w:rPr>
                <w:rFonts w:eastAsia="仿宋"/>
                <w:szCs w:val="21"/>
              </w:rPr>
              <w:t>危废暂存</w:t>
            </w:r>
            <w:proofErr w:type="gramEnd"/>
            <w:r>
              <w:rPr>
                <w:rFonts w:eastAsia="仿宋"/>
                <w:szCs w:val="21"/>
              </w:rPr>
              <w:t>间</w:t>
            </w:r>
          </w:p>
        </w:tc>
        <w:tc>
          <w:tcPr>
            <w:tcW w:w="1152" w:type="pct"/>
            <w:vAlign w:val="center"/>
          </w:tcPr>
          <w:p w:rsidR="008C792C" w:rsidRDefault="002046DF" w:rsidP="00B87A29">
            <w:pPr>
              <w:snapToGrid w:val="0"/>
              <w:spacing w:line="240" w:lineRule="atLeast"/>
              <w:jc w:val="center"/>
              <w:rPr>
                <w:rFonts w:eastAsia="仿宋"/>
                <w:szCs w:val="21"/>
              </w:rPr>
            </w:pPr>
            <w:r>
              <w:rPr>
                <w:rFonts w:eastAsia="仿宋"/>
                <w:szCs w:val="21"/>
              </w:rPr>
              <w:t>泄漏、腐蚀、火灾</w:t>
            </w:r>
          </w:p>
        </w:tc>
        <w:tc>
          <w:tcPr>
            <w:tcW w:w="925" w:type="pct"/>
            <w:vAlign w:val="center"/>
          </w:tcPr>
          <w:p w:rsidR="008C792C" w:rsidRDefault="002046DF" w:rsidP="00B87A29">
            <w:pPr>
              <w:snapToGrid w:val="0"/>
              <w:spacing w:line="240" w:lineRule="atLeast"/>
              <w:jc w:val="center"/>
              <w:rPr>
                <w:rFonts w:eastAsia="仿宋"/>
                <w:szCs w:val="21"/>
              </w:rPr>
            </w:pPr>
            <w:r>
              <w:rPr>
                <w:rFonts w:eastAsia="仿宋"/>
                <w:szCs w:val="21"/>
              </w:rPr>
              <w:t>防范、操作不当</w:t>
            </w:r>
          </w:p>
        </w:tc>
        <w:tc>
          <w:tcPr>
            <w:tcW w:w="1383" w:type="pct"/>
            <w:vAlign w:val="center"/>
          </w:tcPr>
          <w:p w:rsidR="008C792C" w:rsidRDefault="002046DF" w:rsidP="00B87A29">
            <w:pPr>
              <w:snapToGrid w:val="0"/>
              <w:spacing w:line="240" w:lineRule="atLeast"/>
              <w:jc w:val="center"/>
              <w:rPr>
                <w:rFonts w:eastAsia="仿宋"/>
                <w:szCs w:val="21"/>
              </w:rPr>
            </w:pPr>
            <w:r>
              <w:rPr>
                <w:rFonts w:eastAsia="仿宋"/>
                <w:szCs w:val="21"/>
              </w:rPr>
              <w:t>土壤、水体污染</w:t>
            </w:r>
          </w:p>
        </w:tc>
      </w:tr>
      <w:tr w:rsidR="00CC31E0" w:rsidTr="00CC31E0">
        <w:trPr>
          <w:trHeight w:val="397"/>
          <w:jc w:val="center"/>
        </w:trPr>
        <w:tc>
          <w:tcPr>
            <w:tcW w:w="385" w:type="pct"/>
            <w:vAlign w:val="center"/>
          </w:tcPr>
          <w:p w:rsidR="00CC31E0" w:rsidRDefault="00CC31E0" w:rsidP="00B87A29">
            <w:pPr>
              <w:snapToGrid w:val="0"/>
              <w:spacing w:line="240" w:lineRule="atLeast"/>
              <w:jc w:val="center"/>
              <w:rPr>
                <w:rFonts w:eastAsia="仿宋"/>
                <w:szCs w:val="21"/>
              </w:rPr>
            </w:pPr>
            <w:r>
              <w:rPr>
                <w:rFonts w:eastAsia="仿宋" w:hint="eastAsia"/>
                <w:szCs w:val="21"/>
              </w:rPr>
              <w:t>2</w:t>
            </w:r>
          </w:p>
        </w:tc>
        <w:tc>
          <w:tcPr>
            <w:tcW w:w="1155" w:type="pct"/>
            <w:vAlign w:val="center"/>
          </w:tcPr>
          <w:p w:rsidR="00CC31E0" w:rsidRDefault="00CC31E0" w:rsidP="00B87A29">
            <w:pPr>
              <w:snapToGrid w:val="0"/>
              <w:spacing w:line="240" w:lineRule="atLeast"/>
              <w:jc w:val="center"/>
              <w:rPr>
                <w:rFonts w:eastAsia="仿宋"/>
                <w:szCs w:val="21"/>
              </w:rPr>
            </w:pPr>
            <w:r>
              <w:rPr>
                <w:rFonts w:eastAsia="仿宋" w:hint="eastAsia"/>
                <w:szCs w:val="21"/>
              </w:rPr>
              <w:t>原辅料</w:t>
            </w:r>
          </w:p>
        </w:tc>
        <w:tc>
          <w:tcPr>
            <w:tcW w:w="1152" w:type="pct"/>
            <w:vAlign w:val="center"/>
          </w:tcPr>
          <w:p w:rsidR="00CC31E0" w:rsidRDefault="00CC31E0" w:rsidP="00B87A29">
            <w:pPr>
              <w:snapToGrid w:val="0"/>
              <w:spacing w:line="240" w:lineRule="atLeast"/>
              <w:jc w:val="center"/>
              <w:rPr>
                <w:rFonts w:eastAsia="仿宋"/>
                <w:szCs w:val="21"/>
              </w:rPr>
            </w:pPr>
            <w:r>
              <w:rPr>
                <w:rFonts w:eastAsia="仿宋"/>
                <w:szCs w:val="21"/>
              </w:rPr>
              <w:t>泄漏、腐蚀、火灾</w:t>
            </w:r>
          </w:p>
        </w:tc>
        <w:tc>
          <w:tcPr>
            <w:tcW w:w="925" w:type="pct"/>
            <w:vAlign w:val="center"/>
          </w:tcPr>
          <w:p w:rsidR="00CC31E0" w:rsidRDefault="00CC31E0" w:rsidP="00B87A29">
            <w:pPr>
              <w:snapToGrid w:val="0"/>
              <w:spacing w:line="240" w:lineRule="atLeast"/>
              <w:jc w:val="center"/>
              <w:rPr>
                <w:rFonts w:eastAsia="仿宋"/>
                <w:szCs w:val="21"/>
              </w:rPr>
            </w:pPr>
            <w:r>
              <w:rPr>
                <w:rFonts w:eastAsia="仿宋"/>
                <w:szCs w:val="21"/>
              </w:rPr>
              <w:t>防范、操作不当</w:t>
            </w:r>
          </w:p>
        </w:tc>
        <w:tc>
          <w:tcPr>
            <w:tcW w:w="1383" w:type="pct"/>
            <w:vAlign w:val="center"/>
          </w:tcPr>
          <w:p w:rsidR="00CC31E0" w:rsidRDefault="00CC31E0" w:rsidP="00B87A29">
            <w:pPr>
              <w:snapToGrid w:val="0"/>
              <w:spacing w:line="240" w:lineRule="atLeast"/>
              <w:jc w:val="center"/>
              <w:rPr>
                <w:rFonts w:eastAsia="仿宋"/>
                <w:szCs w:val="21"/>
              </w:rPr>
            </w:pPr>
            <w:r>
              <w:rPr>
                <w:rFonts w:eastAsia="仿宋"/>
                <w:szCs w:val="21"/>
              </w:rPr>
              <w:t>土壤、水体、大气污染</w:t>
            </w:r>
          </w:p>
        </w:tc>
      </w:tr>
      <w:tr w:rsidR="005F70E0" w:rsidTr="00CC31E0">
        <w:trPr>
          <w:trHeight w:val="397"/>
          <w:jc w:val="center"/>
        </w:trPr>
        <w:tc>
          <w:tcPr>
            <w:tcW w:w="385" w:type="pct"/>
            <w:vAlign w:val="center"/>
          </w:tcPr>
          <w:p w:rsidR="005F70E0" w:rsidRDefault="005F70E0" w:rsidP="00B87A29">
            <w:pPr>
              <w:snapToGrid w:val="0"/>
              <w:spacing w:line="240" w:lineRule="atLeast"/>
              <w:jc w:val="center"/>
              <w:rPr>
                <w:rFonts w:eastAsia="仿宋"/>
                <w:szCs w:val="21"/>
              </w:rPr>
            </w:pPr>
            <w:r>
              <w:rPr>
                <w:rFonts w:eastAsia="仿宋" w:hint="eastAsia"/>
                <w:szCs w:val="21"/>
              </w:rPr>
              <w:t>3</w:t>
            </w:r>
          </w:p>
        </w:tc>
        <w:tc>
          <w:tcPr>
            <w:tcW w:w="1155" w:type="pct"/>
            <w:vAlign w:val="center"/>
          </w:tcPr>
          <w:p w:rsidR="005F70E0" w:rsidRDefault="005F70E0" w:rsidP="00B87A29">
            <w:pPr>
              <w:snapToGrid w:val="0"/>
              <w:spacing w:line="240" w:lineRule="atLeast"/>
              <w:jc w:val="center"/>
              <w:rPr>
                <w:rFonts w:eastAsia="仿宋"/>
                <w:szCs w:val="21"/>
              </w:rPr>
            </w:pPr>
            <w:r>
              <w:rPr>
                <w:rFonts w:eastAsia="仿宋" w:hint="eastAsia"/>
                <w:szCs w:val="21"/>
              </w:rPr>
              <w:t>实验室</w:t>
            </w:r>
          </w:p>
        </w:tc>
        <w:tc>
          <w:tcPr>
            <w:tcW w:w="1152" w:type="pct"/>
            <w:vAlign w:val="center"/>
          </w:tcPr>
          <w:p w:rsidR="005F70E0" w:rsidRDefault="005F70E0" w:rsidP="00B87A29">
            <w:pPr>
              <w:snapToGrid w:val="0"/>
              <w:spacing w:line="240" w:lineRule="atLeast"/>
              <w:jc w:val="center"/>
              <w:rPr>
                <w:rFonts w:eastAsia="仿宋"/>
                <w:szCs w:val="21"/>
              </w:rPr>
            </w:pPr>
            <w:r>
              <w:rPr>
                <w:rFonts w:eastAsia="仿宋"/>
                <w:szCs w:val="21"/>
              </w:rPr>
              <w:t>故障</w:t>
            </w:r>
          </w:p>
        </w:tc>
        <w:tc>
          <w:tcPr>
            <w:tcW w:w="925" w:type="pct"/>
            <w:vAlign w:val="center"/>
          </w:tcPr>
          <w:p w:rsidR="005F70E0" w:rsidRDefault="005F70E0" w:rsidP="00B87A29">
            <w:pPr>
              <w:snapToGrid w:val="0"/>
              <w:spacing w:line="240" w:lineRule="atLeast"/>
              <w:jc w:val="center"/>
              <w:rPr>
                <w:rFonts w:eastAsia="仿宋"/>
                <w:szCs w:val="21"/>
              </w:rPr>
            </w:pPr>
            <w:r>
              <w:rPr>
                <w:rFonts w:eastAsia="仿宋"/>
                <w:szCs w:val="21"/>
              </w:rPr>
              <w:t>发生故障</w:t>
            </w:r>
          </w:p>
        </w:tc>
        <w:tc>
          <w:tcPr>
            <w:tcW w:w="1383" w:type="pct"/>
            <w:vAlign w:val="center"/>
          </w:tcPr>
          <w:p w:rsidR="005F70E0" w:rsidRDefault="005F70E0" w:rsidP="00B87A29">
            <w:pPr>
              <w:snapToGrid w:val="0"/>
              <w:spacing w:line="240" w:lineRule="atLeast"/>
              <w:jc w:val="center"/>
              <w:rPr>
                <w:rFonts w:eastAsia="仿宋"/>
                <w:szCs w:val="21"/>
              </w:rPr>
            </w:pPr>
            <w:r>
              <w:rPr>
                <w:rFonts w:eastAsia="仿宋"/>
                <w:szCs w:val="21"/>
              </w:rPr>
              <w:t>大气污染</w:t>
            </w:r>
          </w:p>
        </w:tc>
      </w:tr>
    </w:tbl>
    <w:p w:rsidR="008C792C" w:rsidRDefault="002046DF" w:rsidP="00056FC2">
      <w:pPr>
        <w:pStyle w:val="2"/>
        <w:rPr>
          <w:rFonts w:eastAsia="仿宋"/>
        </w:rPr>
      </w:pPr>
      <w:bookmarkStart w:id="359" w:name="_Toc149145774"/>
      <w:bookmarkStart w:id="360" w:name="_Toc149146054"/>
      <w:bookmarkStart w:id="361" w:name="_Toc151996134"/>
      <w:r>
        <w:rPr>
          <w:rFonts w:eastAsia="仿宋"/>
        </w:rPr>
        <w:t xml:space="preserve">4.3 </w:t>
      </w:r>
      <w:bookmarkEnd w:id="359"/>
      <w:bookmarkEnd w:id="360"/>
      <w:r>
        <w:rPr>
          <w:rFonts w:eastAsia="仿宋"/>
        </w:rPr>
        <w:t>国内外同类企业突发环境事件资料</w:t>
      </w:r>
      <w:bookmarkEnd w:id="361"/>
    </w:p>
    <w:p w:rsidR="008C792C" w:rsidRDefault="002046DF" w:rsidP="00B87A29">
      <w:pPr>
        <w:pStyle w:val="a3"/>
        <w:spacing w:line="360" w:lineRule="auto"/>
        <w:ind w:firstLine="560"/>
        <w:jc w:val="left"/>
        <w:rPr>
          <w:rFonts w:eastAsia="仿宋"/>
          <w:kern w:val="0"/>
          <w:szCs w:val="28"/>
        </w:rPr>
      </w:pPr>
      <w:r>
        <w:rPr>
          <w:rFonts w:eastAsia="仿宋" w:hint="eastAsia"/>
          <w:szCs w:val="28"/>
        </w:rPr>
        <w:t>突发环境事件，指突然发生，造成或可能造成环境污染或生态破坏，危及人民群众生命财产安全，影响社会公共秩序，需要采取紧急措施予以应对的事件。本评估报告列举同类厂区突发环境事件案例，概述如</w:t>
      </w:r>
      <w:r>
        <w:rPr>
          <w:rFonts w:eastAsia="仿宋" w:hint="eastAsia"/>
          <w:kern w:val="0"/>
          <w:szCs w:val="28"/>
        </w:rPr>
        <w:t>下：</w:t>
      </w:r>
    </w:p>
    <w:p w:rsidR="008C792C" w:rsidRDefault="002046DF" w:rsidP="00B87A29">
      <w:pPr>
        <w:widowControl/>
        <w:jc w:val="center"/>
        <w:rPr>
          <w:rFonts w:eastAsia="仿宋"/>
          <w:b/>
          <w:bCs/>
          <w:kern w:val="0"/>
          <w:sz w:val="24"/>
        </w:rPr>
      </w:pPr>
      <w:r>
        <w:rPr>
          <w:rFonts w:eastAsia="仿宋"/>
          <w:b/>
          <w:bCs/>
          <w:kern w:val="0"/>
          <w:sz w:val="24"/>
        </w:rPr>
        <w:t>表</w:t>
      </w:r>
      <w:r>
        <w:rPr>
          <w:rFonts w:eastAsia="仿宋" w:hint="eastAsia"/>
          <w:b/>
          <w:bCs/>
          <w:kern w:val="0"/>
          <w:sz w:val="24"/>
        </w:rPr>
        <w:t>4-4</w:t>
      </w:r>
      <w:r>
        <w:rPr>
          <w:rFonts w:eastAsia="仿宋"/>
          <w:b/>
          <w:bCs/>
          <w:kern w:val="0"/>
          <w:sz w:val="24"/>
        </w:rPr>
        <w:t xml:space="preserve">  </w:t>
      </w:r>
      <w:r>
        <w:rPr>
          <w:rFonts w:eastAsia="仿宋" w:hint="eastAsia"/>
          <w:b/>
          <w:bCs/>
          <w:kern w:val="0"/>
          <w:sz w:val="24"/>
        </w:rPr>
        <w:t xml:space="preserve">  </w:t>
      </w:r>
      <w:r>
        <w:rPr>
          <w:rFonts w:eastAsia="仿宋" w:hint="eastAsia"/>
          <w:b/>
          <w:bCs/>
          <w:kern w:val="0"/>
          <w:sz w:val="24"/>
        </w:rPr>
        <w:t>国内外同类企业突发环境事件</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54"/>
        <w:gridCol w:w="3541"/>
        <w:gridCol w:w="3747"/>
      </w:tblGrid>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b/>
                <w:bCs/>
                <w:szCs w:val="21"/>
              </w:rPr>
            </w:pPr>
            <w:r>
              <w:rPr>
                <w:rFonts w:eastAsia="仿宋" w:hint="eastAsia"/>
                <w:b/>
                <w:bCs/>
                <w:szCs w:val="21"/>
              </w:rPr>
              <w:t>序号</w:t>
            </w:r>
          </w:p>
        </w:tc>
        <w:tc>
          <w:tcPr>
            <w:tcW w:w="3541" w:type="dxa"/>
            <w:tcBorders>
              <w:tl2br w:val="nil"/>
              <w:tr2bl w:val="nil"/>
            </w:tcBorders>
            <w:vAlign w:val="center"/>
          </w:tcPr>
          <w:p w:rsidR="008C792C" w:rsidRDefault="002046DF" w:rsidP="00B87A29">
            <w:pPr>
              <w:pStyle w:val="a6"/>
              <w:spacing w:after="0"/>
              <w:jc w:val="center"/>
              <w:rPr>
                <w:rFonts w:eastAsia="仿宋"/>
                <w:b/>
                <w:bCs/>
                <w:szCs w:val="21"/>
              </w:rPr>
            </w:pPr>
            <w:r>
              <w:rPr>
                <w:rFonts w:eastAsia="仿宋"/>
                <w:b/>
                <w:bCs/>
                <w:szCs w:val="21"/>
              </w:rPr>
              <w:t>案例</w:t>
            </w:r>
            <w:r>
              <w:rPr>
                <w:rFonts w:eastAsia="仿宋"/>
                <w:b/>
                <w:bCs/>
                <w:szCs w:val="21"/>
              </w:rPr>
              <w:t>1</w:t>
            </w:r>
          </w:p>
        </w:tc>
        <w:tc>
          <w:tcPr>
            <w:tcW w:w="3747" w:type="dxa"/>
            <w:tcBorders>
              <w:tl2br w:val="nil"/>
              <w:tr2bl w:val="nil"/>
            </w:tcBorders>
            <w:vAlign w:val="center"/>
          </w:tcPr>
          <w:p w:rsidR="008C792C" w:rsidRDefault="002046DF" w:rsidP="00B87A29">
            <w:pPr>
              <w:pStyle w:val="a6"/>
              <w:spacing w:after="0"/>
              <w:jc w:val="center"/>
              <w:rPr>
                <w:rFonts w:eastAsia="仿宋"/>
                <w:b/>
                <w:bCs/>
                <w:szCs w:val="21"/>
              </w:rPr>
            </w:pPr>
            <w:r>
              <w:rPr>
                <w:rFonts w:eastAsia="仿宋"/>
                <w:b/>
                <w:bCs/>
                <w:szCs w:val="21"/>
              </w:rPr>
              <w:t>案例</w:t>
            </w:r>
            <w:r>
              <w:rPr>
                <w:rFonts w:eastAsia="仿宋" w:hint="eastAsia"/>
                <w:b/>
                <w:bCs/>
                <w:szCs w:val="21"/>
              </w:rPr>
              <w:t>2</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日期</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20</w:t>
            </w:r>
            <w:r>
              <w:rPr>
                <w:rFonts w:eastAsia="仿宋" w:hint="eastAsia"/>
                <w:szCs w:val="21"/>
              </w:rPr>
              <w:t>14</w:t>
            </w:r>
            <w:r>
              <w:rPr>
                <w:rFonts w:eastAsia="仿宋"/>
                <w:szCs w:val="21"/>
              </w:rPr>
              <w:t>年</w:t>
            </w:r>
            <w:r>
              <w:rPr>
                <w:rFonts w:eastAsia="仿宋" w:hint="eastAsia"/>
                <w:szCs w:val="21"/>
              </w:rPr>
              <w:t>6</w:t>
            </w:r>
            <w:r>
              <w:rPr>
                <w:rFonts w:eastAsia="仿宋"/>
                <w:szCs w:val="21"/>
              </w:rPr>
              <w:t>月</w:t>
            </w:r>
            <w:r>
              <w:rPr>
                <w:rFonts w:eastAsia="仿宋" w:hint="eastAsia"/>
                <w:szCs w:val="21"/>
              </w:rPr>
              <w:t>19</w:t>
            </w:r>
            <w:r>
              <w:rPr>
                <w:rFonts w:eastAsia="仿宋"/>
                <w:szCs w:val="21"/>
              </w:rPr>
              <w:t>日</w:t>
            </w:r>
          </w:p>
        </w:tc>
        <w:tc>
          <w:tcPr>
            <w:tcW w:w="3747"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20</w:t>
            </w:r>
            <w:r>
              <w:rPr>
                <w:rFonts w:eastAsia="仿宋" w:hint="eastAsia"/>
                <w:szCs w:val="21"/>
              </w:rPr>
              <w:t>08</w:t>
            </w:r>
            <w:r>
              <w:rPr>
                <w:rFonts w:eastAsia="仿宋" w:hint="eastAsia"/>
                <w:szCs w:val="21"/>
              </w:rPr>
              <w:t>年</w:t>
            </w:r>
            <w:r>
              <w:rPr>
                <w:rFonts w:eastAsia="仿宋" w:hint="eastAsia"/>
                <w:szCs w:val="21"/>
              </w:rPr>
              <w:t>8</w:t>
            </w:r>
            <w:r>
              <w:rPr>
                <w:rFonts w:eastAsia="仿宋" w:hint="eastAsia"/>
                <w:szCs w:val="21"/>
              </w:rPr>
              <w:t>月</w:t>
            </w:r>
            <w:r>
              <w:rPr>
                <w:rFonts w:eastAsia="仿宋"/>
                <w:szCs w:val="21"/>
              </w:rPr>
              <w:t>2</w:t>
            </w:r>
            <w:r>
              <w:rPr>
                <w:rFonts w:eastAsia="仿宋" w:hint="eastAsia"/>
                <w:szCs w:val="21"/>
              </w:rPr>
              <w:t>日</w:t>
            </w:r>
          </w:p>
        </w:tc>
      </w:tr>
      <w:tr w:rsidR="00D46A3D" w:rsidTr="00A57F9B">
        <w:trPr>
          <w:trHeight w:val="397"/>
          <w:jc w:val="center"/>
        </w:trPr>
        <w:tc>
          <w:tcPr>
            <w:tcW w:w="1954" w:type="dxa"/>
            <w:tcBorders>
              <w:tl2br w:val="nil"/>
              <w:tr2bl w:val="nil"/>
            </w:tcBorders>
            <w:vAlign w:val="center"/>
          </w:tcPr>
          <w:p w:rsidR="00D46A3D" w:rsidRDefault="00D46A3D" w:rsidP="00B87A29">
            <w:pPr>
              <w:pStyle w:val="a6"/>
              <w:spacing w:after="0"/>
              <w:jc w:val="center"/>
              <w:rPr>
                <w:rFonts w:eastAsia="仿宋"/>
                <w:szCs w:val="21"/>
              </w:rPr>
            </w:pPr>
            <w:r>
              <w:rPr>
                <w:rFonts w:eastAsia="仿宋"/>
                <w:szCs w:val="21"/>
              </w:rPr>
              <w:t>地点</w:t>
            </w:r>
          </w:p>
        </w:tc>
        <w:tc>
          <w:tcPr>
            <w:tcW w:w="3541" w:type="dxa"/>
            <w:tcBorders>
              <w:tl2br w:val="nil"/>
              <w:tr2bl w:val="nil"/>
            </w:tcBorders>
            <w:vAlign w:val="center"/>
          </w:tcPr>
          <w:p w:rsidR="00D46A3D" w:rsidRDefault="00D46A3D" w:rsidP="009213B8">
            <w:pPr>
              <w:pStyle w:val="a6"/>
              <w:spacing w:after="0"/>
              <w:jc w:val="center"/>
              <w:rPr>
                <w:rFonts w:eastAsia="仿宋"/>
                <w:szCs w:val="21"/>
              </w:rPr>
            </w:pPr>
            <w:r>
              <w:rPr>
                <w:rFonts w:eastAsia="仿宋" w:hint="eastAsia"/>
                <w:szCs w:val="21"/>
              </w:rPr>
              <w:t>浙江省嘉兴市南湖化工园区实验室内</w:t>
            </w:r>
          </w:p>
        </w:tc>
        <w:tc>
          <w:tcPr>
            <w:tcW w:w="3747" w:type="dxa"/>
            <w:tcBorders>
              <w:tl2br w:val="nil"/>
              <w:tr2bl w:val="nil"/>
            </w:tcBorders>
            <w:vAlign w:val="center"/>
          </w:tcPr>
          <w:p w:rsidR="00D46A3D" w:rsidRDefault="00D46A3D" w:rsidP="009213B8">
            <w:pPr>
              <w:pStyle w:val="a6"/>
              <w:spacing w:after="0"/>
              <w:jc w:val="center"/>
              <w:rPr>
                <w:rFonts w:eastAsia="仿宋"/>
                <w:szCs w:val="21"/>
              </w:rPr>
            </w:pPr>
            <w:r>
              <w:rPr>
                <w:rFonts w:eastAsia="仿宋" w:hint="eastAsia"/>
                <w:szCs w:val="21"/>
              </w:rPr>
              <w:t>贵州</w:t>
            </w:r>
            <w:r>
              <w:rPr>
                <w:rFonts w:eastAsia="仿宋"/>
                <w:szCs w:val="21"/>
              </w:rPr>
              <w:t>兴化化工有限责任公司实验室</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引发原因</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r>
              <w:rPr>
                <w:rFonts w:eastAsia="仿宋" w:hint="eastAsia"/>
                <w:szCs w:val="21"/>
              </w:rPr>
              <w:t>储罐罐体发生破裂，周边的另外三个罐体也出现了大小不一的裂口，盐酸不时向外溢出</w:t>
            </w:r>
            <w:r>
              <w:rPr>
                <w:rFonts w:eastAsia="仿宋"/>
                <w:szCs w:val="21"/>
              </w:rPr>
              <w:t>。</w:t>
            </w:r>
          </w:p>
        </w:tc>
        <w:tc>
          <w:tcPr>
            <w:tcW w:w="3747" w:type="dxa"/>
            <w:tcBorders>
              <w:tl2br w:val="nil"/>
              <w:tr2bl w:val="nil"/>
            </w:tcBorders>
            <w:vAlign w:val="center"/>
          </w:tcPr>
          <w:p w:rsidR="008C792C" w:rsidRDefault="002046DF" w:rsidP="00B87A29">
            <w:pPr>
              <w:pStyle w:val="a6"/>
              <w:spacing w:after="0"/>
              <w:jc w:val="center"/>
              <w:rPr>
                <w:rFonts w:eastAsia="仿宋"/>
                <w:szCs w:val="21"/>
              </w:rPr>
            </w:pPr>
            <w:r>
              <w:rPr>
                <w:rFonts w:eastAsia="仿宋" w:hint="eastAsia"/>
                <w:szCs w:val="21"/>
              </w:rPr>
              <w:t>违规将甲醇储罐顶部备用短接打开，与二氧化碳管道进行连接配管，管道另一端则延伸至罐外下部，造成罐体内部通过管道与大气直接连通，致使空气进入罐内，与甲醇蒸汽形成爆炸性混合气体</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物料泄漏量</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据估算，泄漏盐酸约</w:t>
            </w:r>
            <w:r>
              <w:rPr>
                <w:rFonts w:eastAsia="仿宋" w:hint="eastAsia"/>
                <w:szCs w:val="21"/>
              </w:rPr>
              <w:t>1</w:t>
            </w:r>
            <w:r>
              <w:rPr>
                <w:rFonts w:eastAsia="仿宋"/>
                <w:szCs w:val="21"/>
              </w:rPr>
              <w:t>吨</w:t>
            </w:r>
          </w:p>
        </w:tc>
        <w:tc>
          <w:tcPr>
            <w:tcW w:w="3747" w:type="dxa"/>
            <w:tcBorders>
              <w:tl2br w:val="nil"/>
              <w:tr2bl w:val="nil"/>
            </w:tcBorders>
            <w:vAlign w:val="center"/>
          </w:tcPr>
          <w:p w:rsidR="008C792C" w:rsidRDefault="002046DF" w:rsidP="00712455">
            <w:pPr>
              <w:pStyle w:val="a6"/>
              <w:spacing w:after="0"/>
              <w:jc w:val="center"/>
              <w:rPr>
                <w:rFonts w:eastAsia="仿宋"/>
                <w:kern w:val="0"/>
                <w:sz w:val="28"/>
                <w:szCs w:val="28"/>
              </w:rPr>
            </w:pPr>
            <w:r>
              <w:rPr>
                <w:rFonts w:eastAsia="仿宋" w:hint="eastAsia"/>
                <w:szCs w:val="21"/>
              </w:rPr>
              <w:t>据估算，泄漏约</w:t>
            </w:r>
            <w:r w:rsidR="00712455">
              <w:rPr>
                <w:rFonts w:eastAsia="仿宋" w:hint="eastAsia"/>
                <w:szCs w:val="21"/>
              </w:rPr>
              <w:t>30</w:t>
            </w:r>
            <w:r>
              <w:rPr>
                <w:rFonts w:eastAsia="仿宋" w:hint="eastAsia"/>
                <w:szCs w:val="21"/>
              </w:rPr>
              <w:t>吨</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影响范围</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proofErr w:type="gramStart"/>
            <w:r>
              <w:rPr>
                <w:rFonts w:eastAsia="仿宋" w:hint="eastAsia"/>
                <w:szCs w:val="21"/>
              </w:rPr>
              <w:t>盛记物资</w:t>
            </w:r>
            <w:proofErr w:type="gramEnd"/>
            <w:r>
              <w:rPr>
                <w:rFonts w:eastAsia="仿宋" w:hint="eastAsia"/>
                <w:szCs w:val="21"/>
              </w:rPr>
              <w:t>贸易有限公司厂区周边的环境和人</w:t>
            </w:r>
          </w:p>
        </w:tc>
        <w:tc>
          <w:tcPr>
            <w:tcW w:w="3747" w:type="dxa"/>
            <w:tcBorders>
              <w:tl2br w:val="nil"/>
              <w:tr2bl w:val="nil"/>
            </w:tcBorders>
            <w:vAlign w:val="center"/>
          </w:tcPr>
          <w:p w:rsidR="008C792C" w:rsidRDefault="002046DF" w:rsidP="00B87A29">
            <w:pPr>
              <w:pStyle w:val="a6"/>
              <w:spacing w:after="0"/>
              <w:jc w:val="center"/>
              <w:rPr>
                <w:rFonts w:eastAsia="仿宋"/>
                <w:kern w:val="0"/>
                <w:sz w:val="28"/>
                <w:szCs w:val="28"/>
              </w:rPr>
            </w:pPr>
            <w:r>
              <w:rPr>
                <w:rFonts w:eastAsia="仿宋" w:hint="eastAsia"/>
                <w:szCs w:val="21"/>
              </w:rPr>
              <w:t>贵州</w:t>
            </w:r>
            <w:r>
              <w:rPr>
                <w:rFonts w:eastAsia="仿宋"/>
                <w:szCs w:val="21"/>
              </w:rPr>
              <w:t>兴化化工有限责任公司</w:t>
            </w:r>
            <w:r>
              <w:rPr>
                <w:rFonts w:eastAsia="仿宋" w:hint="eastAsia"/>
                <w:szCs w:val="21"/>
              </w:rPr>
              <w:t>厂区周边的环境和人</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lastRenderedPageBreak/>
              <w:t>采取的应急措施</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r>
              <w:rPr>
                <w:rFonts w:eastAsia="仿宋" w:hint="eastAsia"/>
                <w:szCs w:val="21"/>
              </w:rPr>
              <w:t>使用水泥、沙土对已泄漏的盐酸进行截留，同时对泄漏盐酸进行稀释；较小裂口用木塞封堵牢固</w:t>
            </w:r>
          </w:p>
        </w:tc>
        <w:tc>
          <w:tcPr>
            <w:tcW w:w="3747" w:type="dxa"/>
            <w:tcBorders>
              <w:tl2br w:val="nil"/>
              <w:tr2bl w:val="nil"/>
            </w:tcBorders>
            <w:vAlign w:val="center"/>
          </w:tcPr>
          <w:p w:rsidR="008C792C" w:rsidRDefault="002046DF" w:rsidP="00B87A29">
            <w:pPr>
              <w:pStyle w:val="a6"/>
              <w:spacing w:after="0"/>
              <w:jc w:val="center"/>
              <w:rPr>
                <w:rFonts w:eastAsia="仿宋"/>
                <w:kern w:val="0"/>
                <w:sz w:val="28"/>
                <w:szCs w:val="28"/>
              </w:rPr>
            </w:pPr>
            <w:r>
              <w:rPr>
                <w:rFonts w:eastAsia="仿宋" w:hint="eastAsia"/>
                <w:szCs w:val="21"/>
              </w:rPr>
              <w:t>隔离泄漏污染区，限制出入。切断火源，在确保安全情况下用砂土、蛭石或其它惰性材料吸收、堵漏。利用灭火器灭火。</w:t>
            </w:r>
          </w:p>
        </w:tc>
      </w:tr>
      <w:tr w:rsidR="008C792C" w:rsidTr="00A57F9B">
        <w:trPr>
          <w:trHeight w:val="397"/>
          <w:jc w:val="center"/>
        </w:trPr>
        <w:tc>
          <w:tcPr>
            <w:tcW w:w="1954"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事件损失</w:t>
            </w:r>
          </w:p>
        </w:tc>
        <w:tc>
          <w:tcPr>
            <w:tcW w:w="3541" w:type="dxa"/>
            <w:tcBorders>
              <w:tl2br w:val="nil"/>
              <w:tr2bl w:val="nil"/>
            </w:tcBorders>
            <w:vAlign w:val="center"/>
          </w:tcPr>
          <w:p w:rsidR="008C792C" w:rsidRDefault="002046DF" w:rsidP="00B87A29">
            <w:pPr>
              <w:pStyle w:val="a6"/>
              <w:spacing w:after="0"/>
              <w:jc w:val="center"/>
              <w:rPr>
                <w:rFonts w:eastAsia="仿宋"/>
                <w:szCs w:val="21"/>
              </w:rPr>
            </w:pPr>
            <w:r>
              <w:rPr>
                <w:rFonts w:eastAsia="仿宋"/>
                <w:szCs w:val="21"/>
              </w:rPr>
              <w:t>涉事企业立即停止生产</w:t>
            </w:r>
          </w:p>
        </w:tc>
        <w:tc>
          <w:tcPr>
            <w:tcW w:w="3747" w:type="dxa"/>
            <w:tcBorders>
              <w:tl2br w:val="nil"/>
              <w:tr2bl w:val="nil"/>
            </w:tcBorders>
            <w:vAlign w:val="center"/>
          </w:tcPr>
          <w:p w:rsidR="008C792C" w:rsidRDefault="002046DF" w:rsidP="00B87A29">
            <w:pPr>
              <w:pStyle w:val="a6"/>
              <w:spacing w:after="0"/>
              <w:jc w:val="center"/>
              <w:rPr>
                <w:rFonts w:eastAsia="仿宋"/>
                <w:kern w:val="0"/>
                <w:sz w:val="28"/>
                <w:szCs w:val="28"/>
              </w:rPr>
            </w:pPr>
            <w:r>
              <w:rPr>
                <w:rFonts w:eastAsia="仿宋"/>
                <w:szCs w:val="21"/>
              </w:rPr>
              <w:t>造成</w:t>
            </w:r>
            <w:r>
              <w:rPr>
                <w:rFonts w:eastAsia="仿宋"/>
                <w:szCs w:val="21"/>
              </w:rPr>
              <w:t>400</w:t>
            </w:r>
            <w:r>
              <w:rPr>
                <w:rFonts w:eastAsia="仿宋"/>
                <w:szCs w:val="21"/>
              </w:rPr>
              <w:t>多平方米的厂房及堆放的</w:t>
            </w:r>
            <w:r>
              <w:rPr>
                <w:rFonts w:eastAsia="仿宋" w:hint="eastAsia"/>
                <w:szCs w:val="21"/>
              </w:rPr>
              <w:t>原材</w:t>
            </w:r>
            <w:r>
              <w:rPr>
                <w:rFonts w:eastAsia="仿宋"/>
                <w:szCs w:val="21"/>
              </w:rPr>
              <w:t>料全部烧毁外，未造成人员伤亡</w:t>
            </w:r>
          </w:p>
        </w:tc>
      </w:tr>
    </w:tbl>
    <w:p w:rsidR="008C792C" w:rsidRDefault="008C792C" w:rsidP="00B87A29">
      <w:pPr>
        <w:jc w:val="left"/>
        <w:rPr>
          <w:rFonts w:eastAsia="仿宋"/>
          <w:sz w:val="28"/>
          <w:szCs w:val="28"/>
        </w:rPr>
      </w:pPr>
      <w:bookmarkStart w:id="362" w:name="_Toc29927"/>
      <w:bookmarkStart w:id="363" w:name="_Toc3319"/>
      <w:bookmarkStart w:id="364" w:name="_Toc25398"/>
      <w:bookmarkStart w:id="365" w:name="_Toc482173207"/>
      <w:bookmarkStart w:id="366" w:name="_Toc511333700"/>
      <w:bookmarkStart w:id="367" w:name="_Toc27228"/>
      <w:bookmarkStart w:id="368" w:name="_Toc7794"/>
      <w:bookmarkStart w:id="369" w:name="_Toc21661"/>
      <w:bookmarkStart w:id="370" w:name="_Toc8620"/>
      <w:bookmarkStart w:id="371" w:name="_Toc5694"/>
      <w:bookmarkStart w:id="372" w:name="_Toc25936"/>
      <w:bookmarkStart w:id="373" w:name="_Toc15111"/>
      <w:bookmarkStart w:id="374" w:name="_Toc13447"/>
      <w:bookmarkStart w:id="375" w:name="_Toc8905"/>
      <w:bookmarkStart w:id="376" w:name="_Toc8969"/>
      <w:bookmarkEnd w:id="341"/>
      <w:bookmarkEnd w:id="342"/>
      <w:bookmarkEnd w:id="343"/>
      <w:bookmarkEnd w:id="344"/>
      <w:bookmarkEnd w:id="345"/>
      <w:bookmarkEnd w:id="346"/>
      <w:bookmarkEnd w:id="347"/>
      <w:bookmarkEnd w:id="348"/>
      <w:bookmarkEnd w:id="349"/>
    </w:p>
    <w:p w:rsidR="008C792C" w:rsidRDefault="008C792C" w:rsidP="00B87A29">
      <w:pPr>
        <w:tabs>
          <w:tab w:val="left" w:pos="1139"/>
        </w:tabs>
        <w:spacing w:line="360" w:lineRule="auto"/>
        <w:ind w:firstLineChars="200" w:firstLine="560"/>
        <w:rPr>
          <w:rFonts w:eastAsia="仿宋"/>
          <w:sz w:val="28"/>
          <w:szCs w:val="28"/>
        </w:rPr>
        <w:sectPr w:rsidR="008C792C">
          <w:pgSz w:w="11906" w:h="16838"/>
          <w:pgMar w:top="1440" w:right="1440" w:bottom="1440" w:left="1440" w:header="851" w:footer="992" w:gutter="0"/>
          <w:cols w:space="720"/>
          <w:docGrid w:type="lines" w:linePitch="312"/>
        </w:sectPr>
      </w:pPr>
    </w:p>
    <w:p w:rsidR="008C792C" w:rsidRDefault="002046DF" w:rsidP="00B87A29">
      <w:pPr>
        <w:pStyle w:val="1"/>
        <w:adjustRightInd w:val="0"/>
        <w:snapToGrid w:val="0"/>
        <w:spacing w:line="360" w:lineRule="auto"/>
        <w:rPr>
          <w:rFonts w:eastAsia="仿宋"/>
        </w:rPr>
      </w:pPr>
      <w:bookmarkStart w:id="377" w:name="_Toc149146055"/>
      <w:bookmarkStart w:id="378" w:name="_Toc149145775"/>
      <w:bookmarkStart w:id="379" w:name="_Toc151996135"/>
      <w:r>
        <w:rPr>
          <w:rFonts w:eastAsia="仿宋"/>
        </w:rPr>
        <w:lastRenderedPageBreak/>
        <w:t xml:space="preserve">5 </w:t>
      </w:r>
      <w:r>
        <w:rPr>
          <w:rFonts w:eastAsia="仿宋"/>
        </w:rPr>
        <w:t>预防与预警</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企业应加强对各种可能发生的突发环境事件的风险目标监控，建立突发事件预警机制，做到</w:t>
      </w:r>
      <w:r>
        <w:rPr>
          <w:rFonts w:eastAsia="仿宋"/>
          <w:kern w:val="0"/>
          <w:sz w:val="28"/>
          <w:szCs w:val="28"/>
        </w:rPr>
        <w:t>“</w:t>
      </w:r>
      <w:r>
        <w:rPr>
          <w:rFonts w:eastAsia="仿宋"/>
          <w:kern w:val="0"/>
          <w:sz w:val="28"/>
          <w:szCs w:val="28"/>
        </w:rPr>
        <w:t>早发现、早报告、早处置</w:t>
      </w:r>
      <w:r>
        <w:rPr>
          <w:rFonts w:eastAsia="仿宋"/>
          <w:kern w:val="0"/>
          <w:sz w:val="28"/>
          <w:szCs w:val="28"/>
        </w:rPr>
        <w:t>”</w:t>
      </w:r>
      <w:r>
        <w:rPr>
          <w:rFonts w:eastAsia="仿宋"/>
          <w:kern w:val="0"/>
          <w:sz w:val="28"/>
          <w:szCs w:val="28"/>
        </w:rPr>
        <w:t>。</w:t>
      </w:r>
    </w:p>
    <w:p w:rsidR="008C792C" w:rsidRDefault="002046DF" w:rsidP="00B87A29">
      <w:pPr>
        <w:pStyle w:val="2"/>
        <w:rPr>
          <w:rFonts w:eastAsia="仿宋"/>
        </w:rPr>
      </w:pPr>
      <w:bookmarkStart w:id="380" w:name="_Toc480018596"/>
      <w:bookmarkStart w:id="381" w:name="_Toc480013422"/>
      <w:bookmarkStart w:id="382" w:name="_Toc149145776"/>
      <w:bookmarkStart w:id="383" w:name="_Toc19565"/>
      <w:bookmarkStart w:id="384" w:name="_Toc24795"/>
      <w:bookmarkStart w:id="385" w:name="_Toc149146056"/>
      <w:bookmarkStart w:id="386" w:name="_Toc151996136"/>
      <w:bookmarkStart w:id="387" w:name="_Toc17320"/>
      <w:bookmarkStart w:id="388" w:name="_Toc2400"/>
      <w:bookmarkStart w:id="389" w:name="_Toc2504"/>
      <w:bookmarkStart w:id="390" w:name="_Toc23517"/>
      <w:bookmarkStart w:id="391" w:name="_Toc511333712"/>
      <w:bookmarkStart w:id="392" w:name="_Toc30866"/>
      <w:bookmarkStart w:id="393" w:name="_Toc11620"/>
      <w:bookmarkStart w:id="394" w:name="_Toc5495"/>
      <w:bookmarkStart w:id="395" w:name="_Toc10245"/>
      <w:bookmarkStart w:id="396" w:name="_Toc26930"/>
      <w:bookmarkStart w:id="397" w:name="_Toc16315"/>
      <w:bookmarkStart w:id="398" w:name="_Toc588"/>
      <w:bookmarkStart w:id="399" w:name="_Toc18158"/>
      <w:bookmarkStart w:id="400" w:name="_Toc24612"/>
      <w:bookmarkStart w:id="401" w:name="_Toc482173220"/>
      <w:r>
        <w:rPr>
          <w:rFonts w:eastAsia="仿宋"/>
        </w:rPr>
        <w:t xml:space="preserve">5.1 </w:t>
      </w:r>
      <w:r>
        <w:rPr>
          <w:rFonts w:eastAsia="仿宋"/>
        </w:rPr>
        <w:t>环境风险源防范措施</w:t>
      </w:r>
      <w:bookmarkEnd w:id="380"/>
      <w:bookmarkEnd w:id="381"/>
      <w:bookmarkEnd w:id="382"/>
      <w:bookmarkEnd w:id="383"/>
      <w:bookmarkEnd w:id="384"/>
      <w:bookmarkEnd w:id="385"/>
      <w:bookmarkEnd w:id="386"/>
    </w:p>
    <w:p w:rsidR="008C792C" w:rsidRDefault="002046DF" w:rsidP="00B87A29">
      <w:pPr>
        <w:pStyle w:val="3"/>
        <w:rPr>
          <w:rFonts w:eastAsia="仿宋"/>
        </w:rPr>
      </w:pPr>
      <w:bookmarkStart w:id="402" w:name="_Toc3032"/>
      <w:bookmarkStart w:id="403" w:name="_Toc20572"/>
      <w:r>
        <w:rPr>
          <w:rFonts w:eastAsia="仿宋"/>
        </w:rPr>
        <w:t xml:space="preserve">5.1.1 </w:t>
      </w:r>
      <w:r>
        <w:rPr>
          <w:rFonts w:eastAsia="仿宋"/>
        </w:rPr>
        <w:t>风险源</w:t>
      </w:r>
      <w:bookmarkEnd w:id="402"/>
      <w:bookmarkEnd w:id="403"/>
      <w:r>
        <w:rPr>
          <w:rFonts w:eastAsia="仿宋"/>
        </w:rPr>
        <w:t>监控</w:t>
      </w:r>
    </w:p>
    <w:p w:rsidR="008C792C" w:rsidRDefault="002046DF" w:rsidP="00B87A29">
      <w:pPr>
        <w:pStyle w:val="14"/>
        <w:overflowPunct w:val="0"/>
        <w:spacing w:line="360" w:lineRule="auto"/>
        <w:ind w:left="0" w:firstLineChars="200" w:firstLine="560"/>
        <w:jc w:val="left"/>
        <w:rPr>
          <w:rFonts w:eastAsia="仿宋"/>
          <w:kern w:val="0"/>
          <w:sz w:val="28"/>
          <w:szCs w:val="28"/>
        </w:rPr>
      </w:pPr>
      <w:bookmarkStart w:id="404" w:name="_Toc13128_WPSOffice_Level3"/>
      <w:bookmarkStart w:id="405" w:name="_Toc23789_WPSOffice_Level3"/>
      <w:bookmarkStart w:id="406" w:name="_Toc6761_WPSOffice_Level3"/>
      <w:bookmarkStart w:id="407" w:name="_Toc20694_WPSOffice_Level3"/>
      <w:r>
        <w:rPr>
          <w:rFonts w:eastAsia="仿宋"/>
          <w:kern w:val="0"/>
          <w:sz w:val="28"/>
          <w:szCs w:val="28"/>
        </w:rPr>
        <w:t>1</w:t>
      </w:r>
      <w:r>
        <w:rPr>
          <w:rFonts w:eastAsia="仿宋"/>
          <w:kern w:val="0"/>
          <w:sz w:val="28"/>
          <w:szCs w:val="28"/>
        </w:rPr>
        <w:t>、监控方式</w:t>
      </w:r>
      <w:bookmarkEnd w:id="404"/>
      <w:bookmarkEnd w:id="405"/>
      <w:bookmarkEnd w:id="406"/>
      <w:bookmarkEnd w:id="407"/>
    </w:p>
    <w:p w:rsidR="008C792C" w:rsidRDefault="0030093F" w:rsidP="00B87A29">
      <w:pPr>
        <w:pStyle w:val="14"/>
        <w:overflowPunct w:val="0"/>
        <w:spacing w:line="360" w:lineRule="auto"/>
        <w:ind w:left="0" w:firstLineChars="200" w:firstLine="560"/>
        <w:jc w:val="left"/>
        <w:rPr>
          <w:rFonts w:eastAsia="仿宋"/>
          <w:kern w:val="0"/>
          <w:sz w:val="28"/>
          <w:szCs w:val="28"/>
        </w:rPr>
      </w:pPr>
      <w:bookmarkStart w:id="408" w:name="_Toc17984_WPSOffice_Level3"/>
      <w:bookmarkStart w:id="409" w:name="_Toc30706_WPSOffice_Level3"/>
      <w:bookmarkStart w:id="410" w:name="_Toc26039_WPSOffice_Level3"/>
      <w:bookmarkStart w:id="411" w:name="_Toc17048_WPSOffice_Level3"/>
      <w:r>
        <w:rPr>
          <w:rFonts w:eastAsia="仿宋" w:hint="eastAsia"/>
          <w:kern w:val="0"/>
          <w:sz w:val="28"/>
          <w:szCs w:val="28"/>
        </w:rPr>
        <w:t>①</w:t>
      </w:r>
      <w:r w:rsidR="002046DF">
        <w:rPr>
          <w:rFonts w:eastAsia="仿宋"/>
          <w:kern w:val="0"/>
          <w:sz w:val="28"/>
          <w:szCs w:val="28"/>
        </w:rPr>
        <w:t>人工监控。设置监控组织，安排固定人员定时定点</w:t>
      </w:r>
      <w:proofErr w:type="gramStart"/>
      <w:r w:rsidR="002046DF">
        <w:rPr>
          <w:rFonts w:eastAsia="仿宋"/>
          <w:kern w:val="0"/>
          <w:sz w:val="28"/>
          <w:szCs w:val="28"/>
        </w:rPr>
        <w:t>对危废暂存</w:t>
      </w:r>
      <w:proofErr w:type="gramEnd"/>
      <w:r w:rsidR="002046DF">
        <w:rPr>
          <w:rFonts w:eastAsia="仿宋"/>
          <w:kern w:val="0"/>
          <w:sz w:val="28"/>
          <w:szCs w:val="28"/>
        </w:rPr>
        <w:t>设施等危险源进行设备、管道等检查。所有巡检结果登记在册，具有可追溯性。</w:t>
      </w:r>
      <w:r w:rsidR="001B12C6">
        <w:rPr>
          <w:rFonts w:eastAsia="仿宋"/>
          <w:kern w:val="0"/>
          <w:sz w:val="28"/>
          <w:szCs w:val="28"/>
        </w:rPr>
        <w:t>巡查时间为一日两次。</w:t>
      </w:r>
    </w:p>
    <w:p w:rsidR="008C792C" w:rsidRDefault="0030093F" w:rsidP="00B87A29">
      <w:pPr>
        <w:pStyle w:val="14"/>
        <w:overflowPunct w:val="0"/>
        <w:spacing w:line="360" w:lineRule="auto"/>
        <w:ind w:left="0" w:firstLineChars="200" w:firstLine="560"/>
        <w:jc w:val="left"/>
        <w:rPr>
          <w:rFonts w:eastAsia="仿宋"/>
          <w:kern w:val="0"/>
          <w:sz w:val="28"/>
          <w:szCs w:val="28"/>
        </w:rPr>
      </w:pPr>
      <w:r>
        <w:rPr>
          <w:rFonts w:eastAsia="仿宋" w:hint="eastAsia"/>
          <w:kern w:val="0"/>
          <w:sz w:val="28"/>
          <w:szCs w:val="28"/>
        </w:rPr>
        <w:t>②</w:t>
      </w:r>
      <w:r w:rsidR="002046DF">
        <w:rPr>
          <w:rFonts w:eastAsia="仿宋"/>
          <w:kern w:val="0"/>
          <w:sz w:val="28"/>
          <w:szCs w:val="28"/>
        </w:rPr>
        <w:t>消防控制系统。在原料库房、</w:t>
      </w:r>
      <w:proofErr w:type="gramStart"/>
      <w:r w:rsidR="002046DF">
        <w:rPr>
          <w:rFonts w:eastAsia="仿宋"/>
          <w:kern w:val="0"/>
          <w:sz w:val="28"/>
          <w:szCs w:val="28"/>
        </w:rPr>
        <w:t>危废存放</w:t>
      </w:r>
      <w:proofErr w:type="gramEnd"/>
      <w:r w:rsidR="002046DF">
        <w:rPr>
          <w:rFonts w:eastAsia="仿宋"/>
          <w:kern w:val="0"/>
          <w:sz w:val="28"/>
          <w:szCs w:val="28"/>
        </w:rPr>
        <w:t>区域安装消防控制系统（烟感报警装置）</w:t>
      </w:r>
      <w:r w:rsidR="00641E06">
        <w:rPr>
          <w:rFonts w:eastAsia="仿宋"/>
          <w:kern w:val="0"/>
          <w:sz w:val="28"/>
          <w:szCs w:val="28"/>
        </w:rPr>
        <w:t>，巡查时间为一日两次</w:t>
      </w:r>
      <w:r w:rsidR="002046DF">
        <w:rPr>
          <w:rFonts w:eastAsia="仿宋"/>
          <w:kern w:val="0"/>
          <w:sz w:val="28"/>
          <w:szCs w:val="28"/>
        </w:rPr>
        <w:t>。</w:t>
      </w:r>
    </w:p>
    <w:p w:rsidR="008C792C" w:rsidRDefault="0030093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 3 \* GB3 </w:instrText>
      </w:r>
      <w:r>
        <w:rPr>
          <w:rFonts w:eastAsia="仿宋"/>
          <w:kern w:val="0"/>
          <w:sz w:val="28"/>
          <w:szCs w:val="28"/>
        </w:rPr>
        <w:fldChar w:fldCharType="separate"/>
      </w:r>
      <w:r>
        <w:rPr>
          <w:rFonts w:eastAsia="仿宋" w:hint="eastAsia"/>
          <w:kern w:val="0"/>
          <w:sz w:val="28"/>
          <w:szCs w:val="28"/>
        </w:rPr>
        <w:t>③</w:t>
      </w:r>
      <w:r>
        <w:rPr>
          <w:rFonts w:eastAsia="仿宋"/>
          <w:kern w:val="0"/>
          <w:sz w:val="28"/>
          <w:szCs w:val="28"/>
        </w:rPr>
        <w:fldChar w:fldCharType="end"/>
      </w:r>
      <w:r w:rsidR="002046DF">
        <w:rPr>
          <w:rFonts w:eastAsia="仿宋"/>
          <w:kern w:val="0"/>
          <w:sz w:val="28"/>
          <w:szCs w:val="28"/>
        </w:rPr>
        <w:t>应急设备和物资设置专人负责，本企业的应急物资应该有灭火器、报警器等。正常情况下按照规定例行检查，保证各种物资的充足与完备。</w:t>
      </w:r>
      <w:r w:rsidR="00ED551C">
        <w:rPr>
          <w:rFonts w:eastAsia="仿宋"/>
          <w:kern w:val="0"/>
          <w:sz w:val="28"/>
          <w:szCs w:val="28"/>
        </w:rPr>
        <w:t>巡查时间为一</w:t>
      </w:r>
      <w:r w:rsidR="00ED551C">
        <w:rPr>
          <w:rFonts w:eastAsia="仿宋" w:hint="eastAsia"/>
          <w:kern w:val="0"/>
          <w:sz w:val="28"/>
          <w:szCs w:val="28"/>
        </w:rPr>
        <w:t>月</w:t>
      </w:r>
      <w:r w:rsidR="00ED551C">
        <w:rPr>
          <w:rFonts w:eastAsia="仿宋"/>
          <w:kern w:val="0"/>
          <w:sz w:val="28"/>
          <w:szCs w:val="28"/>
        </w:rPr>
        <w:t>一次。</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2</w:t>
      </w:r>
      <w:r>
        <w:rPr>
          <w:rFonts w:eastAsia="仿宋"/>
          <w:kern w:val="0"/>
          <w:sz w:val="28"/>
          <w:szCs w:val="28"/>
        </w:rPr>
        <w:t>、监控方法</w:t>
      </w:r>
      <w:bookmarkEnd w:id="408"/>
      <w:bookmarkEnd w:id="409"/>
      <w:bookmarkEnd w:id="410"/>
      <w:bookmarkEnd w:id="411"/>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hint="eastAsia"/>
          <w:kern w:val="0"/>
          <w:sz w:val="28"/>
          <w:szCs w:val="28"/>
        </w:rPr>
        <w:t>①</w:t>
      </w:r>
      <w:r>
        <w:rPr>
          <w:rFonts w:eastAsia="仿宋"/>
          <w:kern w:val="0"/>
          <w:sz w:val="28"/>
          <w:szCs w:val="28"/>
        </w:rPr>
        <w:t>监控组织：设置监控组织及系统，实施人工监控。</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hint="eastAsia"/>
          <w:kern w:val="0"/>
          <w:sz w:val="28"/>
          <w:szCs w:val="28"/>
        </w:rPr>
        <w:t>②</w:t>
      </w:r>
      <w:r>
        <w:rPr>
          <w:rFonts w:eastAsia="仿宋"/>
          <w:kern w:val="0"/>
          <w:sz w:val="28"/>
          <w:szCs w:val="28"/>
        </w:rPr>
        <w:t>环保安全隐患检查：定期、不定期对安全消防、环保关键设备运转情况进行巡查。</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 3 \* GB3 </w:instrText>
      </w:r>
      <w:r>
        <w:rPr>
          <w:rFonts w:eastAsia="仿宋"/>
          <w:kern w:val="0"/>
          <w:sz w:val="28"/>
          <w:szCs w:val="28"/>
        </w:rPr>
        <w:fldChar w:fldCharType="separate"/>
      </w:r>
      <w:r>
        <w:rPr>
          <w:rFonts w:eastAsia="仿宋" w:hint="eastAsia"/>
          <w:kern w:val="0"/>
          <w:sz w:val="28"/>
          <w:szCs w:val="28"/>
        </w:rPr>
        <w:t>③</w:t>
      </w:r>
      <w:r>
        <w:rPr>
          <w:rFonts w:eastAsia="仿宋"/>
          <w:kern w:val="0"/>
          <w:sz w:val="28"/>
          <w:szCs w:val="28"/>
        </w:rPr>
        <w:fldChar w:fldCharType="end"/>
      </w:r>
      <w:r>
        <w:rPr>
          <w:rFonts w:eastAsia="仿宋"/>
          <w:kern w:val="0"/>
          <w:sz w:val="28"/>
          <w:szCs w:val="28"/>
        </w:rPr>
        <w:t>严格危险单元的管理。</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 4 \* GB3 </w:instrText>
      </w:r>
      <w:r>
        <w:rPr>
          <w:rFonts w:eastAsia="仿宋"/>
          <w:kern w:val="0"/>
          <w:sz w:val="28"/>
          <w:szCs w:val="28"/>
        </w:rPr>
        <w:fldChar w:fldCharType="separate"/>
      </w:r>
      <w:r>
        <w:rPr>
          <w:rFonts w:ascii="宋体" w:hAnsi="宋体" w:cs="宋体" w:hint="eastAsia"/>
          <w:kern w:val="0"/>
          <w:sz w:val="28"/>
          <w:szCs w:val="28"/>
        </w:rPr>
        <w:t>④</w:t>
      </w:r>
      <w:r>
        <w:rPr>
          <w:rFonts w:eastAsia="仿宋"/>
          <w:kern w:val="0"/>
          <w:sz w:val="28"/>
          <w:szCs w:val="28"/>
        </w:rPr>
        <w:fldChar w:fldCharType="end"/>
      </w:r>
      <w:r>
        <w:rPr>
          <w:rFonts w:eastAsia="仿宋"/>
          <w:kern w:val="0"/>
          <w:sz w:val="28"/>
          <w:szCs w:val="28"/>
        </w:rPr>
        <w:t>不定时对安全、环保关键设备运转情况进行巡查，定期进行检查。对员工培训效果定期进行考核评估，通过再培训，提高员工安全环保能力。</w:t>
      </w:r>
    </w:p>
    <w:p w:rsidR="008C792C" w:rsidRDefault="002046DF" w:rsidP="00B87A29">
      <w:pPr>
        <w:pStyle w:val="3"/>
        <w:rPr>
          <w:rFonts w:eastAsia="仿宋"/>
        </w:rPr>
      </w:pPr>
      <w:bookmarkStart w:id="412" w:name="_Toc480018598"/>
      <w:bookmarkStart w:id="413" w:name="_Toc32227"/>
      <w:bookmarkStart w:id="414" w:name="_Toc480013424"/>
      <w:bookmarkStart w:id="415" w:name="_Toc22664"/>
      <w:bookmarkStart w:id="416" w:name="OLE_LINK40"/>
      <w:r>
        <w:rPr>
          <w:rFonts w:eastAsia="仿宋"/>
        </w:rPr>
        <w:lastRenderedPageBreak/>
        <w:t xml:space="preserve">5.1.2 </w:t>
      </w:r>
      <w:r>
        <w:rPr>
          <w:rFonts w:eastAsia="仿宋"/>
        </w:rPr>
        <w:t>风险隐患排查</w:t>
      </w:r>
      <w:bookmarkEnd w:id="412"/>
      <w:bookmarkEnd w:id="413"/>
      <w:bookmarkEnd w:id="414"/>
      <w:bookmarkEnd w:id="415"/>
    </w:p>
    <w:bookmarkEnd w:id="416"/>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1</w:t>
      </w:r>
      <w:r>
        <w:rPr>
          <w:rFonts w:eastAsia="仿宋"/>
          <w:kern w:val="0"/>
          <w:sz w:val="28"/>
          <w:szCs w:val="28"/>
        </w:rPr>
        <w:t>）</w:t>
      </w:r>
      <w:r>
        <w:rPr>
          <w:rFonts w:eastAsia="仿宋" w:hint="eastAsia"/>
          <w:kern w:val="0"/>
          <w:sz w:val="28"/>
          <w:szCs w:val="28"/>
        </w:rPr>
        <w:t>实验</w:t>
      </w:r>
      <w:r>
        <w:rPr>
          <w:rFonts w:eastAsia="仿宋"/>
          <w:kern w:val="0"/>
          <w:sz w:val="28"/>
          <w:szCs w:val="28"/>
        </w:rPr>
        <w:t>区、原料库、危险废物暂存间：采用每日</w:t>
      </w:r>
      <w:proofErr w:type="gramStart"/>
      <w:r>
        <w:rPr>
          <w:rFonts w:eastAsia="仿宋"/>
          <w:kern w:val="0"/>
          <w:sz w:val="28"/>
          <w:szCs w:val="28"/>
        </w:rPr>
        <w:t>一</w:t>
      </w:r>
      <w:proofErr w:type="gramEnd"/>
      <w:r>
        <w:rPr>
          <w:rFonts w:eastAsia="仿宋"/>
          <w:kern w:val="0"/>
          <w:sz w:val="28"/>
          <w:szCs w:val="28"/>
        </w:rPr>
        <w:t>巡查制度，查看是否存在泄漏；</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2</w:t>
      </w:r>
      <w:r>
        <w:rPr>
          <w:rFonts w:eastAsia="仿宋"/>
          <w:kern w:val="0"/>
          <w:sz w:val="28"/>
          <w:szCs w:val="28"/>
        </w:rPr>
        <w:t>）环保设备设施（包括应急设施）：设置专人负责，设备是否运转正常；</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3</w:t>
      </w:r>
      <w:r>
        <w:rPr>
          <w:rFonts w:eastAsia="仿宋"/>
          <w:kern w:val="0"/>
          <w:sz w:val="28"/>
          <w:szCs w:val="28"/>
        </w:rPr>
        <w:t>）风险物质运输：风险物质在运输过程中，产生的风险由运输方承担。</w:t>
      </w:r>
    </w:p>
    <w:p w:rsidR="008C792C" w:rsidRDefault="002046DF" w:rsidP="00B87A29">
      <w:pPr>
        <w:pStyle w:val="3"/>
        <w:rPr>
          <w:rFonts w:eastAsia="仿宋"/>
        </w:rPr>
      </w:pPr>
      <w:bookmarkStart w:id="417" w:name="_Toc480018599"/>
      <w:bookmarkStart w:id="418" w:name="_Toc10768"/>
      <w:bookmarkStart w:id="419" w:name="_Toc480013425"/>
      <w:bookmarkStart w:id="420" w:name="_Toc6310"/>
      <w:r>
        <w:rPr>
          <w:rFonts w:eastAsia="仿宋"/>
        </w:rPr>
        <w:t xml:space="preserve">5.1.3 </w:t>
      </w:r>
      <w:r>
        <w:rPr>
          <w:rFonts w:eastAsia="仿宋"/>
        </w:rPr>
        <w:t>环境风险防范措施</w:t>
      </w:r>
      <w:bookmarkEnd w:id="417"/>
      <w:bookmarkEnd w:id="418"/>
      <w:bookmarkEnd w:id="419"/>
      <w:bookmarkEnd w:id="420"/>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预防措施是降低事件发生的有效办法。排除一切事件隐患，特别预防因安全事件引发的环境应急事件。预防工作应做到定期检查与制度化管理相结合，岗位操作规程规范制定与严格执行相结合，设备检修与正常运行相结合。当发生突发环境事件时依据</w:t>
      </w:r>
      <w:r w:rsidR="002E57FA">
        <w:rPr>
          <w:rFonts w:eastAsia="仿宋"/>
          <w:kern w:val="0"/>
          <w:sz w:val="28"/>
          <w:szCs w:val="28"/>
        </w:rPr>
        <w:t>现场</w:t>
      </w:r>
      <w:r>
        <w:rPr>
          <w:rFonts w:eastAsia="仿宋"/>
          <w:kern w:val="0"/>
          <w:sz w:val="28"/>
          <w:szCs w:val="28"/>
        </w:rPr>
        <w:t>实时风向</w:t>
      </w:r>
      <w:proofErr w:type="gramStart"/>
      <w:r>
        <w:rPr>
          <w:rFonts w:eastAsia="仿宋"/>
          <w:kern w:val="0"/>
          <w:sz w:val="28"/>
          <w:szCs w:val="28"/>
        </w:rPr>
        <w:t>作出</w:t>
      </w:r>
      <w:proofErr w:type="gramEnd"/>
      <w:r>
        <w:rPr>
          <w:rFonts w:eastAsia="仿宋"/>
          <w:kern w:val="0"/>
          <w:sz w:val="28"/>
          <w:szCs w:val="28"/>
        </w:rPr>
        <w:t>正确判断，以便选择正确路线进行人员撤离。</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针对公司特点，本次评价建议公司在营运阶段应考虑下列安全防范措施，以避免事故的发生：</w:t>
      </w:r>
    </w:p>
    <w:p w:rsidR="008C792C" w:rsidRDefault="002046DF" w:rsidP="00B87A29">
      <w:pPr>
        <w:pStyle w:val="14"/>
        <w:overflowPunct w:val="0"/>
        <w:spacing w:line="360" w:lineRule="auto"/>
        <w:rPr>
          <w:rFonts w:eastAsia="仿宋"/>
          <w:b/>
          <w:kern w:val="0"/>
          <w:sz w:val="28"/>
          <w:szCs w:val="28"/>
        </w:rPr>
      </w:pPr>
      <w:r>
        <w:rPr>
          <w:rFonts w:eastAsia="仿宋"/>
          <w:b/>
          <w:kern w:val="0"/>
          <w:sz w:val="28"/>
          <w:szCs w:val="28"/>
        </w:rPr>
        <w:t>（</w:t>
      </w:r>
      <w:r>
        <w:rPr>
          <w:rFonts w:eastAsia="仿宋" w:hint="eastAsia"/>
          <w:b/>
          <w:kern w:val="0"/>
          <w:sz w:val="28"/>
          <w:szCs w:val="28"/>
        </w:rPr>
        <w:t>1</w:t>
      </w:r>
      <w:r>
        <w:rPr>
          <w:rFonts w:eastAsia="仿宋"/>
          <w:b/>
          <w:kern w:val="0"/>
          <w:sz w:val="28"/>
          <w:szCs w:val="28"/>
        </w:rPr>
        <w:t>）原料储存区泄漏事故风险预防措施</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①</w:t>
      </w:r>
      <w:r>
        <w:rPr>
          <w:rFonts w:eastAsia="仿宋"/>
          <w:kern w:val="0"/>
          <w:sz w:val="28"/>
          <w:szCs w:val="28"/>
        </w:rPr>
        <w:t>贮存要求</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a.</w:t>
      </w:r>
      <w:bookmarkStart w:id="421" w:name="_Toc311133962"/>
      <w:bookmarkStart w:id="422" w:name="_Toc310189819"/>
      <w:r>
        <w:rPr>
          <w:rFonts w:eastAsia="仿宋"/>
          <w:kern w:val="0"/>
          <w:sz w:val="28"/>
          <w:szCs w:val="28"/>
        </w:rPr>
        <w:t>储存过程中需与其对应的禁忌物分开储存，库房建议安装避雷设施，加强通风，并根据各物质的特性，保持库房内一定的温度和湿度。</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b.</w:t>
      </w:r>
      <w:r>
        <w:rPr>
          <w:rFonts w:eastAsia="仿宋"/>
          <w:kern w:val="0"/>
          <w:sz w:val="28"/>
          <w:szCs w:val="28"/>
        </w:rPr>
        <w:t>需储存于阴凉、干燥、通风良好的库房。远离火种、热源。采用防爆型照明、通风设施。禁止使用易产生火花的机械设备和工具。</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②</w:t>
      </w:r>
      <w:r>
        <w:rPr>
          <w:rFonts w:eastAsia="仿宋"/>
          <w:kern w:val="0"/>
          <w:sz w:val="28"/>
          <w:szCs w:val="28"/>
        </w:rPr>
        <w:t>管理要求</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lastRenderedPageBreak/>
        <w:t>a.</w:t>
      </w:r>
      <w:r>
        <w:rPr>
          <w:rFonts w:eastAsia="仿宋"/>
          <w:kern w:val="0"/>
          <w:sz w:val="28"/>
          <w:szCs w:val="28"/>
        </w:rPr>
        <w:t>仓库管理人员必须经过专业知识培训，熟悉贮存物品的特性，事故处理办法和防护知识，持上岗证，同时，必须配备有关的个人防护用品。</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b.</w:t>
      </w:r>
      <w:r>
        <w:rPr>
          <w:rFonts w:eastAsia="仿宋"/>
          <w:kern w:val="0"/>
          <w:sz w:val="28"/>
          <w:szCs w:val="28"/>
        </w:rPr>
        <w:t>场所的消防设施、用电设施、防雷防静电设施等必须符合国家规定的安全要求。</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c.</w:t>
      </w:r>
      <w:r>
        <w:rPr>
          <w:rFonts w:eastAsia="仿宋"/>
          <w:kern w:val="0"/>
          <w:sz w:val="28"/>
          <w:szCs w:val="28"/>
        </w:rPr>
        <w:t>要严格遵守有关贮存的安全规定，具体包括《仓库防火安全管理规则》、《建筑设计防火规范》、《易燃易爆化学物品消防安全监督管理办法》等。</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③</w:t>
      </w:r>
      <w:r>
        <w:rPr>
          <w:rFonts w:eastAsia="仿宋"/>
          <w:kern w:val="0"/>
          <w:sz w:val="28"/>
          <w:szCs w:val="28"/>
        </w:rPr>
        <w:t>装卸要求</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易燃易爆性物品注意防水、防潮；应单独装运，不得与氧化剂、还原剂、碱类物品混装混运，运输过程中的风险由运输方来承担。</w:t>
      </w:r>
      <w:bookmarkEnd w:id="421"/>
      <w:bookmarkEnd w:id="422"/>
    </w:p>
    <w:p w:rsidR="00484783" w:rsidRDefault="00484783" w:rsidP="00B87A29">
      <w:pPr>
        <w:pStyle w:val="14"/>
        <w:overflowPunct w:val="0"/>
        <w:spacing w:line="360" w:lineRule="auto"/>
        <w:ind w:left="0" w:firstLineChars="200" w:firstLine="560"/>
        <w:rPr>
          <w:rFonts w:eastAsia="仿宋"/>
          <w:kern w:val="0"/>
          <w:sz w:val="28"/>
          <w:szCs w:val="28"/>
        </w:rPr>
      </w:pPr>
      <w:r>
        <w:rPr>
          <w:rFonts w:ascii="仿宋" w:eastAsia="仿宋" w:hAnsi="仿宋" w:hint="eastAsia"/>
          <w:kern w:val="0"/>
          <w:sz w:val="28"/>
          <w:szCs w:val="28"/>
        </w:rPr>
        <w:t>④</w:t>
      </w:r>
      <w:r>
        <w:rPr>
          <w:rFonts w:eastAsia="仿宋" w:hint="eastAsia"/>
          <w:kern w:val="0"/>
          <w:sz w:val="28"/>
          <w:szCs w:val="28"/>
        </w:rPr>
        <w:t>应急处理措施</w:t>
      </w:r>
    </w:p>
    <w:p w:rsidR="005022D6" w:rsidRPr="005022D6" w:rsidRDefault="005022D6" w:rsidP="005022D6">
      <w:pPr>
        <w:pStyle w:val="14"/>
        <w:overflowPunct w:val="0"/>
        <w:spacing w:line="360" w:lineRule="auto"/>
        <w:ind w:firstLineChars="200" w:firstLine="560"/>
        <w:rPr>
          <w:rFonts w:eastAsia="仿宋"/>
          <w:kern w:val="0"/>
          <w:sz w:val="28"/>
          <w:szCs w:val="28"/>
        </w:rPr>
      </w:pPr>
      <w:r>
        <w:rPr>
          <w:rFonts w:eastAsia="仿宋"/>
          <w:kern w:val="0"/>
          <w:sz w:val="28"/>
          <w:szCs w:val="28"/>
        </w:rPr>
        <w:t>a.</w:t>
      </w:r>
      <w:r w:rsidRPr="005022D6">
        <w:rPr>
          <w:rFonts w:eastAsia="仿宋" w:hint="eastAsia"/>
          <w:kern w:val="0"/>
          <w:sz w:val="28"/>
          <w:szCs w:val="28"/>
        </w:rPr>
        <w:t>物质泄漏后，抢险</w:t>
      </w:r>
      <w:proofErr w:type="gramStart"/>
      <w:r w:rsidRPr="005022D6">
        <w:rPr>
          <w:rFonts w:eastAsia="仿宋" w:hint="eastAsia"/>
          <w:kern w:val="0"/>
          <w:sz w:val="28"/>
          <w:szCs w:val="28"/>
        </w:rPr>
        <w:t>救援组</w:t>
      </w:r>
      <w:proofErr w:type="gramEnd"/>
      <w:r w:rsidRPr="005022D6">
        <w:rPr>
          <w:rFonts w:eastAsia="仿宋" w:hint="eastAsia"/>
          <w:kern w:val="0"/>
          <w:sz w:val="28"/>
          <w:szCs w:val="28"/>
        </w:rPr>
        <w:t>应戴好防护手套，进入现场后对泄漏的物质转移到其他储罐或容器中。</w:t>
      </w:r>
    </w:p>
    <w:p w:rsidR="005022D6" w:rsidRPr="005022D6" w:rsidRDefault="005022D6" w:rsidP="005022D6">
      <w:pPr>
        <w:pStyle w:val="14"/>
        <w:overflowPunct w:val="0"/>
        <w:spacing w:line="360" w:lineRule="auto"/>
        <w:ind w:firstLineChars="200" w:firstLine="560"/>
        <w:rPr>
          <w:rFonts w:eastAsia="仿宋"/>
          <w:kern w:val="0"/>
          <w:sz w:val="28"/>
          <w:szCs w:val="28"/>
        </w:rPr>
      </w:pPr>
      <w:r>
        <w:rPr>
          <w:rFonts w:eastAsia="仿宋"/>
          <w:kern w:val="0"/>
          <w:sz w:val="28"/>
          <w:szCs w:val="28"/>
        </w:rPr>
        <w:t>b.</w:t>
      </w:r>
      <w:r w:rsidRPr="005022D6">
        <w:rPr>
          <w:rFonts w:eastAsia="仿宋" w:hint="eastAsia"/>
          <w:kern w:val="0"/>
          <w:sz w:val="28"/>
          <w:szCs w:val="28"/>
        </w:rPr>
        <w:t>应急</w:t>
      </w:r>
      <w:proofErr w:type="gramStart"/>
      <w:r w:rsidRPr="005022D6">
        <w:rPr>
          <w:rFonts w:eastAsia="仿宋" w:hint="eastAsia"/>
          <w:kern w:val="0"/>
          <w:sz w:val="28"/>
          <w:szCs w:val="28"/>
        </w:rPr>
        <w:t>救援组拉设</w:t>
      </w:r>
      <w:proofErr w:type="gramEnd"/>
      <w:r w:rsidRPr="005022D6">
        <w:rPr>
          <w:rFonts w:eastAsia="仿宋" w:hint="eastAsia"/>
          <w:kern w:val="0"/>
          <w:sz w:val="28"/>
          <w:szCs w:val="28"/>
        </w:rPr>
        <w:t>安全警界线，禁止人员接近泄漏地点；</w:t>
      </w:r>
    </w:p>
    <w:p w:rsidR="00484783" w:rsidRDefault="005022D6" w:rsidP="005022D6">
      <w:pPr>
        <w:pStyle w:val="14"/>
        <w:overflowPunct w:val="0"/>
        <w:spacing w:line="360" w:lineRule="auto"/>
        <w:ind w:left="0" w:firstLineChars="200" w:firstLine="560"/>
        <w:rPr>
          <w:rFonts w:eastAsia="仿宋"/>
          <w:kern w:val="0"/>
          <w:sz w:val="28"/>
          <w:szCs w:val="28"/>
        </w:rPr>
      </w:pPr>
      <w:r>
        <w:rPr>
          <w:rFonts w:eastAsia="仿宋"/>
          <w:kern w:val="0"/>
          <w:sz w:val="28"/>
          <w:szCs w:val="28"/>
        </w:rPr>
        <w:t>c.</w:t>
      </w:r>
      <w:r w:rsidRPr="005022D6">
        <w:rPr>
          <w:rFonts w:eastAsia="仿宋" w:hint="eastAsia"/>
          <w:kern w:val="0"/>
          <w:sz w:val="28"/>
          <w:szCs w:val="28"/>
        </w:rPr>
        <w:t>同时根据事故现场情况及时切断警戒区内所有电源，停止高热工作设备，熄灭明火</w:t>
      </w:r>
      <w:r>
        <w:rPr>
          <w:rFonts w:eastAsia="仿宋" w:hint="eastAsia"/>
          <w:kern w:val="0"/>
          <w:sz w:val="28"/>
          <w:szCs w:val="28"/>
        </w:rPr>
        <w:t>。</w:t>
      </w:r>
    </w:p>
    <w:p w:rsidR="008C792C" w:rsidRDefault="002046DF" w:rsidP="00B87A29">
      <w:pPr>
        <w:pStyle w:val="14"/>
        <w:overflowPunct w:val="0"/>
        <w:spacing w:line="360" w:lineRule="auto"/>
        <w:rPr>
          <w:rFonts w:eastAsia="仿宋"/>
          <w:b/>
          <w:kern w:val="0"/>
          <w:sz w:val="28"/>
          <w:szCs w:val="28"/>
        </w:rPr>
      </w:pPr>
      <w:r>
        <w:rPr>
          <w:rFonts w:eastAsia="仿宋"/>
          <w:b/>
          <w:kern w:val="0"/>
          <w:sz w:val="28"/>
          <w:szCs w:val="28"/>
        </w:rPr>
        <w:t>（</w:t>
      </w:r>
      <w:r w:rsidR="00711F95">
        <w:rPr>
          <w:rFonts w:eastAsia="仿宋" w:hint="eastAsia"/>
          <w:b/>
          <w:kern w:val="0"/>
          <w:sz w:val="28"/>
          <w:szCs w:val="28"/>
        </w:rPr>
        <w:t>2</w:t>
      </w:r>
      <w:r>
        <w:rPr>
          <w:rFonts w:eastAsia="仿宋"/>
          <w:b/>
          <w:kern w:val="0"/>
          <w:sz w:val="28"/>
          <w:szCs w:val="28"/>
        </w:rPr>
        <w:t>）</w:t>
      </w:r>
      <w:proofErr w:type="gramStart"/>
      <w:r>
        <w:rPr>
          <w:rFonts w:eastAsia="仿宋"/>
          <w:b/>
          <w:kern w:val="0"/>
          <w:sz w:val="28"/>
          <w:szCs w:val="28"/>
        </w:rPr>
        <w:t>危废暂存</w:t>
      </w:r>
      <w:proofErr w:type="gramEnd"/>
      <w:r>
        <w:rPr>
          <w:rFonts w:eastAsia="仿宋"/>
          <w:b/>
          <w:kern w:val="0"/>
          <w:sz w:val="28"/>
          <w:szCs w:val="28"/>
        </w:rPr>
        <w:t>间泄</w:t>
      </w:r>
      <w:r>
        <w:rPr>
          <w:rFonts w:eastAsia="仿宋" w:hint="eastAsia"/>
          <w:b/>
          <w:kern w:val="0"/>
          <w:sz w:val="28"/>
          <w:szCs w:val="28"/>
        </w:rPr>
        <w:t>漏</w:t>
      </w:r>
      <w:r>
        <w:rPr>
          <w:rFonts w:eastAsia="仿宋"/>
          <w:b/>
          <w:kern w:val="0"/>
          <w:sz w:val="28"/>
          <w:szCs w:val="28"/>
        </w:rPr>
        <w:t>事故防范措施</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①</w:t>
      </w:r>
      <w:r>
        <w:rPr>
          <w:rFonts w:eastAsia="仿宋"/>
          <w:kern w:val="0"/>
          <w:sz w:val="28"/>
          <w:szCs w:val="28"/>
        </w:rPr>
        <w:t>公司将危险废物日常的环境安全管理，定期或不定期实施环境安全检查，发现隐患及时整改；</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②</w:t>
      </w:r>
      <w:r>
        <w:rPr>
          <w:rFonts w:eastAsia="仿宋"/>
          <w:kern w:val="0"/>
          <w:sz w:val="28"/>
          <w:szCs w:val="28"/>
        </w:rPr>
        <w:t>公司根据相关法律法规、标准编制危险物质和危险废弃物安全管理制定，制定安全操作标准，培训员工按标准化作业，员工应</w:t>
      </w:r>
      <w:proofErr w:type="gramStart"/>
      <w:r>
        <w:rPr>
          <w:rFonts w:eastAsia="仿宋" w:hint="eastAsia"/>
          <w:kern w:val="0"/>
          <w:sz w:val="28"/>
          <w:szCs w:val="28"/>
        </w:rPr>
        <w:t>了解</w:t>
      </w:r>
      <w:r>
        <w:rPr>
          <w:rFonts w:eastAsia="仿宋"/>
          <w:kern w:val="0"/>
          <w:sz w:val="28"/>
          <w:szCs w:val="28"/>
        </w:rPr>
        <w:t>危</w:t>
      </w:r>
      <w:r>
        <w:rPr>
          <w:rFonts w:eastAsia="仿宋"/>
          <w:kern w:val="0"/>
          <w:sz w:val="28"/>
          <w:szCs w:val="28"/>
        </w:rPr>
        <w:lastRenderedPageBreak/>
        <w:t>废暂存</w:t>
      </w:r>
      <w:proofErr w:type="gramEnd"/>
      <w:r>
        <w:rPr>
          <w:rFonts w:eastAsia="仿宋"/>
          <w:kern w:val="0"/>
          <w:sz w:val="28"/>
          <w:szCs w:val="28"/>
        </w:rPr>
        <w:t>间</w:t>
      </w:r>
      <w:proofErr w:type="gramStart"/>
      <w:r>
        <w:rPr>
          <w:rFonts w:eastAsia="仿宋" w:hint="eastAsia"/>
          <w:kern w:val="0"/>
          <w:sz w:val="28"/>
          <w:szCs w:val="28"/>
        </w:rPr>
        <w:t>内</w:t>
      </w:r>
      <w:r>
        <w:rPr>
          <w:rFonts w:eastAsia="仿宋"/>
          <w:kern w:val="0"/>
          <w:sz w:val="28"/>
          <w:szCs w:val="28"/>
        </w:rPr>
        <w:t>各危废物</w:t>
      </w:r>
      <w:proofErr w:type="gramEnd"/>
      <w:r>
        <w:rPr>
          <w:rFonts w:eastAsia="仿宋"/>
          <w:kern w:val="0"/>
          <w:sz w:val="28"/>
          <w:szCs w:val="28"/>
        </w:rPr>
        <w:t>质的防护要求及应急处置措施；</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③</w:t>
      </w:r>
      <w:r>
        <w:rPr>
          <w:rFonts w:eastAsia="仿宋"/>
          <w:kern w:val="0"/>
          <w:sz w:val="28"/>
          <w:szCs w:val="28"/>
        </w:rPr>
        <w:t>公司应针对危险废物的环境风险特征，准备应急物资，如堵漏装置、收集装置、吸附材料、消防器材等；</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④</w:t>
      </w:r>
      <w:r>
        <w:rPr>
          <w:rFonts w:eastAsia="仿宋"/>
          <w:kern w:val="0"/>
          <w:sz w:val="28"/>
          <w:szCs w:val="28"/>
        </w:rPr>
        <w:t>管理人员应每天</w:t>
      </w:r>
      <w:proofErr w:type="gramStart"/>
      <w:r>
        <w:rPr>
          <w:rFonts w:eastAsia="仿宋"/>
          <w:kern w:val="0"/>
          <w:sz w:val="28"/>
          <w:szCs w:val="28"/>
        </w:rPr>
        <w:t>对危废暂存</w:t>
      </w:r>
      <w:proofErr w:type="gramEnd"/>
      <w:r>
        <w:rPr>
          <w:rFonts w:eastAsia="仿宋"/>
          <w:kern w:val="0"/>
          <w:sz w:val="28"/>
          <w:szCs w:val="28"/>
        </w:rPr>
        <w:t>间实施巡检，发现异常情况及时处置；</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⑤</w:t>
      </w:r>
      <w:proofErr w:type="gramStart"/>
      <w:r>
        <w:rPr>
          <w:rFonts w:eastAsia="仿宋"/>
          <w:kern w:val="0"/>
          <w:sz w:val="28"/>
          <w:szCs w:val="28"/>
        </w:rPr>
        <w:t>危废暂存</w:t>
      </w:r>
      <w:proofErr w:type="gramEnd"/>
      <w:r>
        <w:rPr>
          <w:rFonts w:eastAsia="仿宋"/>
          <w:kern w:val="0"/>
          <w:sz w:val="28"/>
          <w:szCs w:val="28"/>
        </w:rPr>
        <w:t>间应有防止物质泄漏措施，应设置防止容器破裂收集装置；</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⑥</w:t>
      </w:r>
      <w:r>
        <w:rPr>
          <w:rFonts w:eastAsia="仿宋"/>
          <w:kern w:val="0"/>
          <w:sz w:val="28"/>
          <w:szCs w:val="28"/>
        </w:rPr>
        <w:t>在地面做防渗处置；</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⑦</w:t>
      </w:r>
      <w:r>
        <w:rPr>
          <w:rFonts w:eastAsia="仿宋"/>
          <w:kern w:val="0"/>
          <w:sz w:val="28"/>
          <w:szCs w:val="28"/>
        </w:rPr>
        <w:t>使用专用容器来存放</w:t>
      </w:r>
      <w:r>
        <w:rPr>
          <w:rFonts w:eastAsia="仿宋" w:hint="eastAsia"/>
          <w:kern w:val="0"/>
          <w:sz w:val="28"/>
          <w:szCs w:val="28"/>
        </w:rPr>
        <w:t>各类</w:t>
      </w:r>
      <w:r>
        <w:rPr>
          <w:rFonts w:eastAsia="仿宋"/>
          <w:kern w:val="0"/>
          <w:sz w:val="28"/>
          <w:szCs w:val="28"/>
        </w:rPr>
        <w:t>危险废物；</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⑧</w:t>
      </w:r>
      <w:r>
        <w:rPr>
          <w:rFonts w:eastAsia="仿宋"/>
          <w:kern w:val="0"/>
          <w:sz w:val="28"/>
          <w:szCs w:val="28"/>
        </w:rPr>
        <w:t>地面防渗并设有围堰，</w:t>
      </w:r>
      <w:r>
        <w:rPr>
          <w:rFonts w:eastAsia="仿宋" w:hint="eastAsia"/>
          <w:kern w:val="0"/>
          <w:sz w:val="28"/>
          <w:szCs w:val="28"/>
        </w:rPr>
        <w:t>并</w:t>
      </w:r>
      <w:r>
        <w:rPr>
          <w:rFonts w:eastAsia="仿宋"/>
          <w:kern w:val="0"/>
          <w:sz w:val="28"/>
          <w:szCs w:val="28"/>
        </w:rPr>
        <w:t>配备消防沙；</w:t>
      </w:r>
    </w:p>
    <w:p w:rsidR="008C792C" w:rsidRDefault="002046DF" w:rsidP="00B87A29">
      <w:pPr>
        <w:pStyle w:val="14"/>
        <w:overflowPunct w:val="0"/>
        <w:spacing w:line="360" w:lineRule="auto"/>
        <w:ind w:left="0" w:firstLineChars="250" w:firstLine="700"/>
        <w:rPr>
          <w:rFonts w:eastAsia="仿宋"/>
          <w:kern w:val="0"/>
          <w:sz w:val="28"/>
          <w:szCs w:val="28"/>
        </w:rPr>
      </w:pPr>
      <w:r>
        <w:rPr>
          <w:rFonts w:ascii="宋体" w:hAnsi="宋体" w:cs="宋体" w:hint="eastAsia"/>
          <w:kern w:val="0"/>
          <w:sz w:val="28"/>
          <w:szCs w:val="28"/>
        </w:rPr>
        <w:t>⑨</w:t>
      </w:r>
      <w:r>
        <w:rPr>
          <w:rFonts w:eastAsia="仿宋"/>
          <w:kern w:val="0"/>
          <w:sz w:val="28"/>
          <w:szCs w:val="28"/>
        </w:rPr>
        <w:t>设有专门的管理制度，定期委托有资质单位进行清理，防止堆存过多引发泄</w:t>
      </w:r>
      <w:r>
        <w:rPr>
          <w:rFonts w:eastAsia="仿宋" w:hint="eastAsia"/>
          <w:kern w:val="0"/>
          <w:sz w:val="28"/>
          <w:szCs w:val="28"/>
        </w:rPr>
        <w:t>漏</w:t>
      </w:r>
      <w:r>
        <w:rPr>
          <w:rFonts w:eastAsia="仿宋"/>
          <w:kern w:val="0"/>
          <w:sz w:val="28"/>
          <w:szCs w:val="28"/>
        </w:rPr>
        <w:t>事故。</w:t>
      </w:r>
      <w:proofErr w:type="gramStart"/>
      <w:r>
        <w:rPr>
          <w:rFonts w:eastAsia="仿宋"/>
          <w:kern w:val="0"/>
          <w:sz w:val="28"/>
          <w:szCs w:val="28"/>
        </w:rPr>
        <w:t>加强</w:t>
      </w:r>
      <w:r>
        <w:rPr>
          <w:rFonts w:eastAsia="仿宋" w:hint="eastAsia"/>
          <w:kern w:val="0"/>
          <w:sz w:val="28"/>
          <w:szCs w:val="28"/>
        </w:rPr>
        <w:t>危废暂存</w:t>
      </w:r>
      <w:proofErr w:type="gramEnd"/>
      <w:r>
        <w:rPr>
          <w:rFonts w:eastAsia="仿宋" w:hint="eastAsia"/>
          <w:kern w:val="0"/>
          <w:sz w:val="28"/>
          <w:szCs w:val="28"/>
        </w:rPr>
        <w:t>间</w:t>
      </w:r>
      <w:r>
        <w:rPr>
          <w:rFonts w:eastAsia="仿宋"/>
          <w:kern w:val="0"/>
          <w:sz w:val="28"/>
          <w:szCs w:val="28"/>
        </w:rPr>
        <w:t>的日常管理、巡查维护，排查隐患，建立危险废物风险应急计划。</w:t>
      </w:r>
    </w:p>
    <w:p w:rsidR="008C792C" w:rsidRDefault="002046DF" w:rsidP="00B87A29">
      <w:pPr>
        <w:pStyle w:val="14"/>
        <w:overflowPunct w:val="0"/>
        <w:spacing w:line="360" w:lineRule="auto"/>
        <w:rPr>
          <w:rFonts w:eastAsia="仿宋"/>
          <w:b/>
          <w:kern w:val="0"/>
          <w:sz w:val="28"/>
          <w:szCs w:val="28"/>
        </w:rPr>
      </w:pPr>
      <w:r>
        <w:rPr>
          <w:rFonts w:eastAsia="仿宋"/>
          <w:b/>
          <w:kern w:val="0"/>
          <w:sz w:val="28"/>
          <w:szCs w:val="28"/>
        </w:rPr>
        <w:t>（</w:t>
      </w:r>
      <w:r w:rsidR="00711F95">
        <w:rPr>
          <w:rFonts w:eastAsia="仿宋" w:hint="eastAsia"/>
          <w:b/>
          <w:kern w:val="0"/>
          <w:sz w:val="28"/>
          <w:szCs w:val="28"/>
        </w:rPr>
        <w:t>3</w:t>
      </w:r>
      <w:r>
        <w:rPr>
          <w:rFonts w:eastAsia="仿宋"/>
          <w:b/>
          <w:kern w:val="0"/>
          <w:sz w:val="28"/>
          <w:szCs w:val="28"/>
        </w:rPr>
        <w:t>）公司总体预防措施</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①</w:t>
      </w:r>
      <w:r>
        <w:rPr>
          <w:rFonts w:eastAsia="仿宋"/>
          <w:kern w:val="0"/>
          <w:sz w:val="28"/>
          <w:szCs w:val="28"/>
        </w:rPr>
        <w:t>按性能要求对各种生产设备进行定期维护，保障其正常运行。</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②</w:t>
      </w:r>
      <w:r>
        <w:rPr>
          <w:rFonts w:eastAsia="仿宋"/>
          <w:kern w:val="0"/>
          <w:sz w:val="28"/>
          <w:szCs w:val="28"/>
        </w:rPr>
        <w:t>定期对</w:t>
      </w:r>
      <w:proofErr w:type="gramStart"/>
      <w:r>
        <w:rPr>
          <w:rFonts w:eastAsia="仿宋"/>
          <w:kern w:val="0"/>
          <w:sz w:val="28"/>
          <w:szCs w:val="28"/>
        </w:rPr>
        <w:t>各风险</w:t>
      </w:r>
      <w:proofErr w:type="gramEnd"/>
      <w:r>
        <w:rPr>
          <w:rFonts w:eastAsia="仿宋"/>
          <w:kern w:val="0"/>
          <w:sz w:val="28"/>
          <w:szCs w:val="28"/>
        </w:rPr>
        <w:t>源点进行安全隐患排查，防微杜渐。</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③</w:t>
      </w:r>
      <w:r>
        <w:rPr>
          <w:rFonts w:eastAsia="仿宋"/>
          <w:kern w:val="0"/>
          <w:sz w:val="28"/>
          <w:szCs w:val="28"/>
        </w:rPr>
        <w:t>明确各个风险源点日常操作规程，定期对职工进行应急安全意识培训。</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④</w:t>
      </w:r>
      <w:r>
        <w:rPr>
          <w:rFonts w:eastAsia="仿宋"/>
          <w:kern w:val="0"/>
          <w:sz w:val="28"/>
          <w:szCs w:val="28"/>
        </w:rPr>
        <w:t>每年进行一次应急演练，确保企业上下救援能力符合预期。</w:t>
      </w:r>
    </w:p>
    <w:p w:rsidR="008C792C" w:rsidRDefault="002046DF" w:rsidP="00B87A29">
      <w:pPr>
        <w:pStyle w:val="14"/>
        <w:overflowPunct w:val="0"/>
        <w:spacing w:line="360" w:lineRule="auto"/>
        <w:ind w:left="0" w:firstLineChars="200" w:firstLine="560"/>
        <w:rPr>
          <w:rFonts w:eastAsia="仿宋"/>
          <w:kern w:val="0"/>
          <w:sz w:val="28"/>
          <w:szCs w:val="28"/>
        </w:rPr>
      </w:pPr>
      <w:r>
        <w:rPr>
          <w:rFonts w:ascii="宋体" w:hAnsi="宋体" w:cs="宋体" w:hint="eastAsia"/>
          <w:kern w:val="0"/>
          <w:sz w:val="28"/>
          <w:szCs w:val="28"/>
        </w:rPr>
        <w:t>⑤</w:t>
      </w:r>
      <w:r>
        <w:rPr>
          <w:rFonts w:eastAsia="仿宋"/>
          <w:kern w:val="0"/>
          <w:sz w:val="28"/>
          <w:szCs w:val="28"/>
        </w:rPr>
        <w:t>确保应急物资齐全，及时更新旧损物资。</w:t>
      </w:r>
    </w:p>
    <w:p w:rsidR="008C792C" w:rsidRDefault="002046DF" w:rsidP="00B87A29">
      <w:pPr>
        <w:pStyle w:val="3"/>
        <w:rPr>
          <w:rFonts w:eastAsia="仿宋"/>
        </w:rPr>
      </w:pPr>
      <w:r>
        <w:rPr>
          <w:rFonts w:eastAsia="仿宋"/>
        </w:rPr>
        <w:t xml:space="preserve">5.1.4 </w:t>
      </w:r>
      <w:r>
        <w:rPr>
          <w:rFonts w:eastAsia="仿宋"/>
        </w:rPr>
        <w:t>环境风险源管理措施</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我单位制定了《安全生产管理制度》和《环境保护管理制度》，贯</w:t>
      </w:r>
      <w:r>
        <w:rPr>
          <w:rFonts w:eastAsia="仿宋"/>
          <w:kern w:val="0"/>
          <w:sz w:val="28"/>
          <w:szCs w:val="28"/>
        </w:rPr>
        <w:lastRenderedPageBreak/>
        <w:t>彻落实国家安全环保法律法规的要求，对公司危险化学品的贮存进行严格管理，强化各级责任制落实，严格环境风险源的控制管理，防止环境污染事件发生。</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kern w:val="0"/>
          <w:sz w:val="28"/>
          <w:szCs w:val="28"/>
        </w:rPr>
        <w:t>1</w:t>
      </w:r>
      <w:r>
        <w:rPr>
          <w:rFonts w:eastAsia="仿宋"/>
          <w:kern w:val="0"/>
          <w:sz w:val="28"/>
          <w:szCs w:val="28"/>
        </w:rPr>
        <w:t>）制定了风险监控管理制度，按照</w:t>
      </w:r>
      <w:r>
        <w:rPr>
          <w:rFonts w:eastAsia="仿宋"/>
          <w:kern w:val="0"/>
          <w:sz w:val="28"/>
          <w:szCs w:val="28"/>
        </w:rPr>
        <w:t>“</w:t>
      </w:r>
      <w:r>
        <w:rPr>
          <w:rFonts w:eastAsia="仿宋"/>
          <w:kern w:val="0"/>
          <w:sz w:val="28"/>
          <w:szCs w:val="28"/>
        </w:rPr>
        <w:t>谁使用，谁管理</w:t>
      </w:r>
      <w:r>
        <w:rPr>
          <w:rFonts w:eastAsia="仿宋"/>
          <w:kern w:val="0"/>
          <w:sz w:val="28"/>
          <w:szCs w:val="28"/>
        </w:rPr>
        <w:t>”</w:t>
      </w:r>
      <w:r>
        <w:rPr>
          <w:rFonts w:eastAsia="仿宋"/>
          <w:kern w:val="0"/>
          <w:sz w:val="28"/>
          <w:szCs w:val="28"/>
        </w:rPr>
        <w:t>的原则，确保风险源的日常监控、在控；</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kern w:val="0"/>
          <w:sz w:val="28"/>
          <w:szCs w:val="28"/>
        </w:rPr>
        <w:t>2</w:t>
      </w:r>
      <w:r>
        <w:rPr>
          <w:rFonts w:eastAsia="仿宋"/>
          <w:kern w:val="0"/>
          <w:sz w:val="28"/>
          <w:szCs w:val="28"/>
        </w:rPr>
        <w:t>）定期组织进行安全环境检查工作，建立了安全环保检查制度，每月组织检查一次，各部门以自查为主，互查为辅，实时监控对环境可能构成危害的重点危险源；</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kern w:val="0"/>
          <w:sz w:val="28"/>
          <w:szCs w:val="28"/>
        </w:rPr>
        <w:t>3</w:t>
      </w:r>
      <w:r>
        <w:rPr>
          <w:rFonts w:eastAsia="仿宋"/>
          <w:kern w:val="0"/>
          <w:sz w:val="28"/>
          <w:szCs w:val="28"/>
        </w:rPr>
        <w:t>）强化安全环保生产教育，企业所有职工必须具备安全环保生产基本知识，熟知生产危险区域及其安全防护的基本知识和注意事项；</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kern w:val="0"/>
          <w:sz w:val="28"/>
          <w:szCs w:val="28"/>
        </w:rPr>
        <w:t>4</w:t>
      </w:r>
      <w:r>
        <w:rPr>
          <w:rFonts w:eastAsia="仿宋"/>
          <w:kern w:val="0"/>
          <w:sz w:val="28"/>
          <w:szCs w:val="28"/>
        </w:rPr>
        <w:t>）建立了相应的环境及环境次生、衍生灾害监控预报预警联动机制，实现相关灾情、险情等信息的共享；</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kern w:val="0"/>
          <w:sz w:val="28"/>
          <w:szCs w:val="28"/>
        </w:rPr>
        <w:t>5</w:t>
      </w:r>
      <w:r>
        <w:rPr>
          <w:rFonts w:eastAsia="仿宋"/>
          <w:kern w:val="0"/>
          <w:sz w:val="28"/>
          <w:szCs w:val="28"/>
        </w:rPr>
        <w:t>）定期安排专人检查物资储备情况，及时补充应急物资确保应急状态下物资快速有效的投入应急使用中。</w:t>
      </w:r>
    </w:p>
    <w:p w:rsidR="008C792C" w:rsidRDefault="002046DF" w:rsidP="00B87A29">
      <w:pPr>
        <w:pStyle w:val="2"/>
        <w:rPr>
          <w:rFonts w:eastAsia="仿宋"/>
        </w:rPr>
      </w:pPr>
      <w:bookmarkStart w:id="423" w:name="_Toc149145777"/>
      <w:bookmarkStart w:id="424" w:name="_Toc9452"/>
      <w:bookmarkStart w:id="425" w:name="_Toc18866"/>
      <w:bookmarkStart w:id="426" w:name="_Toc149146057"/>
      <w:bookmarkStart w:id="427" w:name="_Toc151996137"/>
      <w:r>
        <w:rPr>
          <w:rFonts w:eastAsia="仿宋"/>
        </w:rPr>
        <w:t xml:space="preserve">5.2 </w:t>
      </w:r>
      <w:r>
        <w:rPr>
          <w:rFonts w:eastAsia="仿宋"/>
        </w:rPr>
        <w:t>预警分级与准备</w:t>
      </w:r>
      <w:bookmarkEnd w:id="423"/>
      <w:bookmarkEnd w:id="424"/>
      <w:bookmarkEnd w:id="425"/>
      <w:bookmarkEnd w:id="426"/>
      <w:bookmarkEnd w:id="427"/>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根据《</w:t>
      </w:r>
      <w:r w:rsidR="009549AA">
        <w:rPr>
          <w:rFonts w:eastAsia="仿宋" w:hint="eastAsia"/>
          <w:kern w:val="0"/>
          <w:sz w:val="28"/>
          <w:szCs w:val="28"/>
        </w:rPr>
        <w:t>西安</w:t>
      </w:r>
      <w:r w:rsidR="009549AA">
        <w:rPr>
          <w:rFonts w:eastAsia="仿宋"/>
          <w:kern w:val="0"/>
          <w:sz w:val="28"/>
          <w:szCs w:val="28"/>
        </w:rPr>
        <w:t>市</w:t>
      </w:r>
      <w:r>
        <w:rPr>
          <w:rFonts w:eastAsia="仿宋"/>
          <w:kern w:val="0"/>
          <w:sz w:val="28"/>
          <w:szCs w:val="28"/>
        </w:rPr>
        <w:t>突发环境事件应急预案》、《</w:t>
      </w:r>
      <w:r w:rsidR="009549AA">
        <w:rPr>
          <w:rFonts w:eastAsia="仿宋" w:hint="eastAsia"/>
          <w:kern w:val="0"/>
          <w:sz w:val="28"/>
          <w:szCs w:val="28"/>
        </w:rPr>
        <w:t>秦汉新城</w:t>
      </w:r>
      <w:r>
        <w:rPr>
          <w:rFonts w:eastAsia="仿宋"/>
          <w:kern w:val="0"/>
          <w:sz w:val="28"/>
          <w:szCs w:val="28"/>
        </w:rPr>
        <w:t>突发环境事件应急预案》的规定及本厂区的实际情况，将突发环境事件从低到高分为</w:t>
      </w:r>
      <w:r>
        <w:rPr>
          <w:rFonts w:eastAsia="仿宋" w:hint="eastAsia"/>
          <w:kern w:val="0"/>
          <w:sz w:val="28"/>
          <w:szCs w:val="28"/>
        </w:rPr>
        <w:t>二</w:t>
      </w:r>
      <w:r>
        <w:rPr>
          <w:rFonts w:eastAsia="仿宋"/>
          <w:kern w:val="0"/>
          <w:sz w:val="28"/>
          <w:szCs w:val="28"/>
        </w:rPr>
        <w:t>级：即公司级、社会级。根据本单位应对突发环境事件的能力，将本单位的预警分为</w:t>
      </w:r>
      <w:r>
        <w:rPr>
          <w:rFonts w:eastAsia="仿宋" w:hint="eastAsia"/>
          <w:kern w:val="0"/>
          <w:sz w:val="28"/>
          <w:szCs w:val="28"/>
        </w:rPr>
        <w:t>二</w:t>
      </w:r>
      <w:r>
        <w:rPr>
          <w:rFonts w:eastAsia="仿宋"/>
          <w:kern w:val="0"/>
          <w:sz w:val="28"/>
          <w:szCs w:val="28"/>
        </w:rPr>
        <w:t>级，依次为蓝色预警</w:t>
      </w:r>
      <w:r>
        <w:rPr>
          <w:rFonts w:eastAsia="仿宋" w:hint="eastAsia"/>
          <w:kern w:val="0"/>
          <w:sz w:val="28"/>
          <w:szCs w:val="28"/>
        </w:rPr>
        <w:t>和</w:t>
      </w:r>
      <w:r>
        <w:rPr>
          <w:rFonts w:eastAsia="仿宋"/>
          <w:kern w:val="0"/>
          <w:sz w:val="28"/>
          <w:szCs w:val="28"/>
        </w:rPr>
        <w:t>黄色预警。公司级突发事件启动</w:t>
      </w:r>
      <w:r>
        <w:rPr>
          <w:rFonts w:eastAsia="仿宋" w:hint="eastAsia"/>
          <w:kern w:val="0"/>
          <w:sz w:val="28"/>
          <w:szCs w:val="28"/>
        </w:rPr>
        <w:t>蓝</w:t>
      </w:r>
      <w:r>
        <w:rPr>
          <w:rFonts w:eastAsia="仿宋"/>
          <w:kern w:val="0"/>
          <w:sz w:val="28"/>
          <w:szCs w:val="28"/>
        </w:rPr>
        <w:t>色预警，</w:t>
      </w:r>
      <w:proofErr w:type="gramStart"/>
      <w:r>
        <w:rPr>
          <w:rFonts w:eastAsia="仿宋"/>
          <w:kern w:val="0"/>
          <w:sz w:val="28"/>
          <w:szCs w:val="28"/>
        </w:rPr>
        <w:t>社会级</w:t>
      </w:r>
      <w:proofErr w:type="gramEnd"/>
      <w:r>
        <w:rPr>
          <w:rFonts w:eastAsia="仿宋"/>
          <w:kern w:val="0"/>
          <w:sz w:val="28"/>
          <w:szCs w:val="28"/>
        </w:rPr>
        <w:t>突发事件启动</w:t>
      </w:r>
      <w:r>
        <w:rPr>
          <w:rFonts w:eastAsia="仿宋" w:hint="eastAsia"/>
          <w:kern w:val="0"/>
          <w:sz w:val="28"/>
          <w:szCs w:val="28"/>
        </w:rPr>
        <w:t>黄色预警</w:t>
      </w:r>
      <w:r>
        <w:rPr>
          <w:rFonts w:eastAsia="仿宋"/>
          <w:kern w:val="0"/>
          <w:sz w:val="28"/>
          <w:szCs w:val="28"/>
        </w:rPr>
        <w:t>。预警根据事态的发展情况和采取措施的效果，预警颜色可以升级、降级或解除。</w:t>
      </w:r>
    </w:p>
    <w:p w:rsidR="008C792C" w:rsidRDefault="002046DF" w:rsidP="00B87A29">
      <w:pPr>
        <w:pStyle w:val="3"/>
        <w:rPr>
          <w:rFonts w:eastAsia="仿宋"/>
        </w:rPr>
      </w:pPr>
      <w:r>
        <w:rPr>
          <w:rFonts w:eastAsia="仿宋"/>
        </w:rPr>
        <w:lastRenderedPageBreak/>
        <w:t xml:space="preserve">5.2.1 </w:t>
      </w:r>
      <w:r>
        <w:rPr>
          <w:rFonts w:eastAsia="仿宋"/>
        </w:rPr>
        <w:t>预警分级</w:t>
      </w:r>
      <w:bookmarkStart w:id="428" w:name="_Toc23076"/>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1</w:t>
      </w:r>
      <w:r>
        <w:rPr>
          <w:rFonts w:eastAsia="仿宋"/>
          <w:kern w:val="0"/>
          <w:sz w:val="28"/>
          <w:szCs w:val="28"/>
        </w:rPr>
        <w:t>）</w:t>
      </w:r>
      <w:r>
        <w:rPr>
          <w:rFonts w:eastAsia="仿宋" w:hint="eastAsia"/>
          <w:kern w:val="0"/>
          <w:sz w:val="28"/>
          <w:szCs w:val="28"/>
        </w:rPr>
        <w:t>蓝</w:t>
      </w:r>
      <w:r>
        <w:rPr>
          <w:rFonts w:eastAsia="仿宋"/>
          <w:kern w:val="0"/>
          <w:sz w:val="28"/>
          <w:szCs w:val="28"/>
        </w:rPr>
        <w:t>色预警</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污染物质发生异常排放或泄漏，不会对外环境造成污染且本企业对造成或可能造成污染物质异常排放或泄漏的污染源可控。</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hint="eastAsia"/>
          <w:kern w:val="0"/>
          <w:sz w:val="28"/>
          <w:szCs w:val="28"/>
        </w:rPr>
        <w:t>2</w:t>
      </w:r>
      <w:r>
        <w:rPr>
          <w:rFonts w:eastAsia="仿宋"/>
          <w:kern w:val="0"/>
          <w:sz w:val="28"/>
          <w:szCs w:val="28"/>
        </w:rPr>
        <w:t>）</w:t>
      </w:r>
      <w:r>
        <w:rPr>
          <w:rFonts w:eastAsia="仿宋" w:hint="eastAsia"/>
          <w:kern w:val="0"/>
          <w:sz w:val="28"/>
          <w:szCs w:val="28"/>
        </w:rPr>
        <w:t>黄</w:t>
      </w:r>
      <w:r>
        <w:rPr>
          <w:rFonts w:eastAsia="仿宋"/>
          <w:kern w:val="0"/>
          <w:sz w:val="28"/>
          <w:szCs w:val="28"/>
        </w:rPr>
        <w:t>色预警</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污染物质发生异常排放或泄漏，已对外环境或预计将对外环境造成污染。</w:t>
      </w:r>
    </w:p>
    <w:p w:rsidR="008C792C" w:rsidRDefault="002046DF" w:rsidP="00B87A29">
      <w:pPr>
        <w:pStyle w:val="3"/>
        <w:rPr>
          <w:rFonts w:eastAsia="仿宋"/>
        </w:rPr>
      </w:pPr>
      <w:r>
        <w:rPr>
          <w:rFonts w:eastAsia="仿宋"/>
        </w:rPr>
        <w:t xml:space="preserve">5.2.2 </w:t>
      </w:r>
      <w:r>
        <w:rPr>
          <w:rFonts w:eastAsia="仿宋"/>
        </w:rPr>
        <w:t>预警准备</w:t>
      </w:r>
      <w:bookmarkEnd w:id="428"/>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本企业突发环境污染事件的预警，指的是</w:t>
      </w:r>
      <w:proofErr w:type="gramStart"/>
      <w:r>
        <w:rPr>
          <w:rFonts w:eastAsia="仿宋"/>
          <w:kern w:val="0"/>
          <w:sz w:val="28"/>
          <w:szCs w:val="28"/>
        </w:rPr>
        <w:t>当可能</w:t>
      </w:r>
      <w:proofErr w:type="gramEnd"/>
      <w:r>
        <w:rPr>
          <w:rFonts w:eastAsia="仿宋"/>
          <w:kern w:val="0"/>
          <w:sz w:val="28"/>
          <w:szCs w:val="28"/>
        </w:rPr>
        <w:t>发生突发环境事件时，怎样在第一时间内将危险信息传送给企业所有人员和周边涉及人员，以及怎样进行应急准备工作，将人员伤害和经济损失降至最低。当企业收集到的有关信息能够证明可能发生突发环境事件时，必须要按照本应急预案执行。进入预警状态后，企业根据可能发生的突发环境事件的危害程度，及时上报给相关部门，相关部门及企业各部门应当迅速采取以下措施：</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hint="eastAsia"/>
          <w:kern w:val="0"/>
          <w:sz w:val="28"/>
          <w:szCs w:val="28"/>
        </w:rPr>
        <w:t>1</w:t>
      </w:r>
      <w:r>
        <w:rPr>
          <w:rFonts w:eastAsia="仿宋"/>
          <w:kern w:val="0"/>
          <w:sz w:val="28"/>
          <w:szCs w:val="28"/>
        </w:rPr>
        <w:t>）</w:t>
      </w:r>
      <w:r>
        <w:rPr>
          <w:rFonts w:eastAsia="仿宋" w:hint="eastAsia"/>
          <w:kern w:val="0"/>
          <w:sz w:val="28"/>
          <w:szCs w:val="28"/>
        </w:rPr>
        <w:t>蓝</w:t>
      </w:r>
      <w:r>
        <w:rPr>
          <w:rFonts w:eastAsia="仿宋"/>
          <w:kern w:val="0"/>
          <w:sz w:val="28"/>
          <w:szCs w:val="28"/>
        </w:rPr>
        <w:t>色预警准备</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1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①</w:t>
      </w:r>
      <w:r>
        <w:rPr>
          <w:rFonts w:eastAsia="仿宋"/>
          <w:kern w:val="0"/>
          <w:sz w:val="28"/>
          <w:szCs w:val="28"/>
        </w:rPr>
        <w:fldChar w:fldCharType="end"/>
      </w:r>
      <w:r>
        <w:rPr>
          <w:rFonts w:eastAsia="仿宋" w:hint="eastAsia"/>
          <w:kern w:val="0"/>
          <w:sz w:val="28"/>
          <w:szCs w:val="28"/>
        </w:rPr>
        <w:t>岗位操作人员应立即采取相应措施，予以处理；</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2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②</w:t>
      </w:r>
      <w:r>
        <w:rPr>
          <w:rFonts w:eastAsia="仿宋"/>
          <w:kern w:val="0"/>
          <w:sz w:val="28"/>
          <w:szCs w:val="28"/>
        </w:rPr>
        <w:fldChar w:fldCharType="end"/>
      </w:r>
      <w:r>
        <w:rPr>
          <w:rFonts w:eastAsia="仿宋" w:hint="eastAsia"/>
          <w:kern w:val="0"/>
          <w:sz w:val="28"/>
          <w:szCs w:val="28"/>
        </w:rPr>
        <w:t>向值班长、厂区值班人员进行汇报。</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3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③</w:t>
      </w:r>
      <w:r>
        <w:rPr>
          <w:rFonts w:eastAsia="仿宋"/>
          <w:kern w:val="0"/>
          <w:sz w:val="28"/>
          <w:szCs w:val="28"/>
        </w:rPr>
        <w:fldChar w:fldCharType="end"/>
      </w:r>
      <w:r>
        <w:rPr>
          <w:rFonts w:eastAsia="仿宋" w:hint="eastAsia"/>
          <w:kern w:val="0"/>
          <w:sz w:val="28"/>
          <w:szCs w:val="28"/>
        </w:rPr>
        <w:t>在事故发生一定范围内根据需要迅速设立危险警示牌（或设置隔离带），禁止与事故无关人员进入，避免造成不必要的危害；</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4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④</w:t>
      </w:r>
      <w:r>
        <w:rPr>
          <w:rFonts w:eastAsia="仿宋"/>
          <w:kern w:val="0"/>
          <w:sz w:val="28"/>
          <w:szCs w:val="28"/>
        </w:rPr>
        <w:fldChar w:fldCharType="end"/>
      </w:r>
      <w:r>
        <w:rPr>
          <w:rFonts w:eastAsia="仿宋" w:hint="eastAsia"/>
          <w:kern w:val="0"/>
          <w:sz w:val="28"/>
          <w:szCs w:val="28"/>
        </w:rPr>
        <w:t>及时调集环境应急所需物，设立围堰阻断泄漏物的蔓延。</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t>（</w:t>
      </w:r>
      <w:r>
        <w:rPr>
          <w:rFonts w:eastAsia="仿宋" w:hint="eastAsia"/>
          <w:kern w:val="0"/>
          <w:sz w:val="28"/>
          <w:szCs w:val="28"/>
        </w:rPr>
        <w:t>2</w:t>
      </w:r>
      <w:r>
        <w:rPr>
          <w:rFonts w:eastAsia="仿宋"/>
          <w:kern w:val="0"/>
          <w:sz w:val="28"/>
          <w:szCs w:val="28"/>
        </w:rPr>
        <w:t>）</w:t>
      </w:r>
      <w:r>
        <w:rPr>
          <w:rFonts w:eastAsia="仿宋" w:hint="eastAsia"/>
          <w:kern w:val="0"/>
          <w:sz w:val="28"/>
          <w:szCs w:val="28"/>
        </w:rPr>
        <w:t>黄</w:t>
      </w:r>
      <w:r>
        <w:rPr>
          <w:rFonts w:eastAsia="仿宋"/>
          <w:kern w:val="0"/>
          <w:sz w:val="28"/>
          <w:szCs w:val="28"/>
        </w:rPr>
        <w:t>色预警准备</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lastRenderedPageBreak/>
        <w:fldChar w:fldCharType="begin"/>
      </w:r>
      <w:r>
        <w:rPr>
          <w:rFonts w:eastAsia="仿宋"/>
          <w:kern w:val="0"/>
          <w:sz w:val="28"/>
          <w:szCs w:val="28"/>
        </w:rPr>
        <w:instrText xml:space="preserve"> </w:instrText>
      </w:r>
      <w:r>
        <w:rPr>
          <w:rFonts w:eastAsia="仿宋" w:hint="eastAsia"/>
          <w:kern w:val="0"/>
          <w:sz w:val="28"/>
          <w:szCs w:val="28"/>
        </w:rPr>
        <w:instrText>= 1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①</w:t>
      </w:r>
      <w:r>
        <w:rPr>
          <w:rFonts w:eastAsia="仿宋"/>
          <w:kern w:val="0"/>
          <w:sz w:val="28"/>
          <w:szCs w:val="28"/>
        </w:rPr>
        <w:fldChar w:fldCharType="end"/>
      </w:r>
      <w:r>
        <w:rPr>
          <w:rFonts w:eastAsia="仿宋" w:hint="eastAsia"/>
          <w:kern w:val="0"/>
          <w:sz w:val="28"/>
          <w:szCs w:val="28"/>
        </w:rPr>
        <w:t>发布预警公告；</w:t>
      </w:r>
    </w:p>
    <w:p w:rsidR="008C792C" w:rsidRDefault="002046DF" w:rsidP="00B87A29">
      <w:pPr>
        <w:pStyle w:val="14"/>
        <w:overflowPunct w:val="0"/>
        <w:spacing w:line="360" w:lineRule="auto"/>
        <w:ind w:left="0" w:firstLineChars="200" w:firstLine="560"/>
        <w:jc w:val="left"/>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2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②</w:t>
      </w:r>
      <w:r>
        <w:rPr>
          <w:rFonts w:eastAsia="仿宋"/>
          <w:kern w:val="0"/>
          <w:sz w:val="28"/>
          <w:szCs w:val="28"/>
        </w:rPr>
        <w:fldChar w:fldCharType="end"/>
      </w:r>
      <w:r>
        <w:rPr>
          <w:rFonts w:eastAsia="仿宋" w:hint="eastAsia"/>
          <w:kern w:val="0"/>
          <w:sz w:val="28"/>
          <w:szCs w:val="28"/>
        </w:rPr>
        <w:t>应急救援专业队伍应立即进入应急状态，现场负责人及监测人员根据事故变化动态和发展，监测结果，及时向指挥部领导报告危险情况；</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fldChar w:fldCharType="begin"/>
      </w:r>
      <w:r>
        <w:rPr>
          <w:rFonts w:eastAsia="仿宋"/>
          <w:kern w:val="0"/>
          <w:sz w:val="28"/>
          <w:szCs w:val="28"/>
        </w:rPr>
        <w:instrText xml:space="preserve"> </w:instrText>
      </w:r>
      <w:r>
        <w:rPr>
          <w:rFonts w:eastAsia="仿宋" w:hint="eastAsia"/>
          <w:kern w:val="0"/>
          <w:sz w:val="28"/>
          <w:szCs w:val="28"/>
        </w:rPr>
        <w:instrText>= 3 \* GB3</w:instrText>
      </w:r>
      <w:r>
        <w:rPr>
          <w:rFonts w:eastAsia="仿宋"/>
          <w:kern w:val="0"/>
          <w:sz w:val="28"/>
          <w:szCs w:val="28"/>
        </w:rPr>
        <w:instrText xml:space="preserve"> </w:instrText>
      </w:r>
      <w:r>
        <w:rPr>
          <w:rFonts w:eastAsia="仿宋"/>
          <w:kern w:val="0"/>
          <w:sz w:val="28"/>
          <w:szCs w:val="28"/>
        </w:rPr>
        <w:fldChar w:fldCharType="separate"/>
      </w:r>
      <w:r>
        <w:rPr>
          <w:rFonts w:eastAsia="仿宋" w:hint="eastAsia"/>
          <w:kern w:val="0"/>
          <w:sz w:val="28"/>
          <w:szCs w:val="28"/>
        </w:rPr>
        <w:t>③</w:t>
      </w:r>
      <w:r>
        <w:rPr>
          <w:rFonts w:eastAsia="仿宋"/>
          <w:kern w:val="0"/>
          <w:sz w:val="28"/>
          <w:szCs w:val="28"/>
        </w:rPr>
        <w:fldChar w:fldCharType="end"/>
      </w:r>
      <w:r>
        <w:rPr>
          <w:rFonts w:eastAsia="仿宋" w:hint="eastAsia"/>
          <w:kern w:val="0"/>
          <w:sz w:val="28"/>
          <w:szCs w:val="28"/>
        </w:rPr>
        <w:t>根据需要采取设置的措施疏散、撤离或转移者可能受到危害的人员，并进行妥善安置。</w:t>
      </w:r>
    </w:p>
    <w:p w:rsidR="008C792C" w:rsidRDefault="002046DF" w:rsidP="00B87A29">
      <w:pPr>
        <w:pStyle w:val="2"/>
        <w:rPr>
          <w:rFonts w:eastAsia="仿宋"/>
        </w:rPr>
      </w:pPr>
      <w:bookmarkStart w:id="429" w:name="_Toc5942"/>
      <w:bookmarkStart w:id="430" w:name="_Toc149145778"/>
      <w:bookmarkStart w:id="431" w:name="_Toc149146058"/>
      <w:bookmarkStart w:id="432" w:name="_Toc9253"/>
      <w:bookmarkStart w:id="433" w:name="_Toc151996138"/>
      <w:r>
        <w:rPr>
          <w:rFonts w:eastAsia="仿宋"/>
        </w:rPr>
        <w:t xml:space="preserve">5.3 </w:t>
      </w:r>
      <w:r>
        <w:rPr>
          <w:rFonts w:eastAsia="仿宋"/>
        </w:rPr>
        <w:t>预警发布与解除</w:t>
      </w:r>
      <w:bookmarkEnd w:id="429"/>
      <w:bookmarkEnd w:id="430"/>
      <w:bookmarkEnd w:id="431"/>
      <w:bookmarkEnd w:id="432"/>
      <w:bookmarkEnd w:id="433"/>
    </w:p>
    <w:p w:rsidR="008C792C" w:rsidRDefault="002046DF" w:rsidP="00B87A29">
      <w:pPr>
        <w:pStyle w:val="3"/>
        <w:rPr>
          <w:rFonts w:eastAsia="仿宋"/>
        </w:rPr>
      </w:pPr>
      <w:r>
        <w:rPr>
          <w:rFonts w:eastAsia="仿宋"/>
        </w:rPr>
        <w:t xml:space="preserve">5.3.1 </w:t>
      </w:r>
      <w:r>
        <w:rPr>
          <w:rFonts w:eastAsia="仿宋"/>
        </w:rPr>
        <w:t>预警发布</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预警发布程序及要求如下：</w:t>
      </w:r>
    </w:p>
    <w:p w:rsidR="008C792C" w:rsidRDefault="002046DF" w:rsidP="00B87A29">
      <w:pPr>
        <w:pStyle w:val="14"/>
        <w:overflowPunct w:val="0"/>
        <w:spacing w:line="360" w:lineRule="auto"/>
        <w:ind w:left="0" w:firstLineChars="200" w:firstLine="560"/>
        <w:rPr>
          <w:rFonts w:eastAsia="仿宋"/>
          <w:kern w:val="0"/>
          <w:sz w:val="28"/>
          <w:szCs w:val="28"/>
        </w:rPr>
      </w:pPr>
      <w:r>
        <w:rPr>
          <w:kern w:val="0"/>
          <w:sz w:val="28"/>
          <w:szCs w:val="28"/>
        </w:rPr>
        <w:t>（</w:t>
      </w:r>
      <w:r>
        <w:rPr>
          <w:kern w:val="0"/>
          <w:sz w:val="28"/>
          <w:szCs w:val="28"/>
        </w:rPr>
        <w:t>1</w:t>
      </w:r>
      <w:r>
        <w:rPr>
          <w:kern w:val="0"/>
          <w:sz w:val="28"/>
          <w:szCs w:val="28"/>
        </w:rPr>
        <w:t>）</w:t>
      </w:r>
      <w:r>
        <w:rPr>
          <w:rFonts w:eastAsia="仿宋"/>
          <w:kern w:val="0"/>
          <w:sz w:val="28"/>
          <w:szCs w:val="28"/>
        </w:rPr>
        <w:t>值班人员接到事件预兆报警电话后，立即向值班领导汇报。</w:t>
      </w:r>
    </w:p>
    <w:p w:rsidR="008C792C" w:rsidRDefault="002046DF" w:rsidP="00B87A29">
      <w:pPr>
        <w:pStyle w:val="14"/>
        <w:overflowPunct w:val="0"/>
        <w:spacing w:line="360" w:lineRule="auto"/>
        <w:ind w:left="0" w:firstLineChars="200" w:firstLine="560"/>
        <w:rPr>
          <w:rFonts w:eastAsia="仿宋"/>
          <w:kern w:val="0"/>
          <w:sz w:val="28"/>
          <w:szCs w:val="28"/>
        </w:rPr>
      </w:pPr>
      <w:r>
        <w:rPr>
          <w:kern w:val="0"/>
          <w:sz w:val="28"/>
          <w:szCs w:val="28"/>
        </w:rPr>
        <w:t>（</w:t>
      </w:r>
      <w:r>
        <w:rPr>
          <w:kern w:val="0"/>
          <w:sz w:val="28"/>
          <w:szCs w:val="28"/>
        </w:rPr>
        <w:t>2</w:t>
      </w:r>
      <w:r>
        <w:rPr>
          <w:kern w:val="0"/>
          <w:sz w:val="28"/>
          <w:szCs w:val="28"/>
        </w:rPr>
        <w:t>）</w:t>
      </w:r>
      <w:r>
        <w:rPr>
          <w:rFonts w:eastAsia="仿宋"/>
          <w:kern w:val="0"/>
          <w:sz w:val="28"/>
          <w:szCs w:val="28"/>
        </w:rPr>
        <w:t>值班领导立即汇报</w:t>
      </w:r>
      <w:r>
        <w:rPr>
          <w:rFonts w:eastAsia="仿宋" w:hint="eastAsia"/>
          <w:kern w:val="0"/>
          <w:sz w:val="28"/>
          <w:szCs w:val="28"/>
        </w:rPr>
        <w:t>总指挥</w:t>
      </w:r>
      <w:r>
        <w:rPr>
          <w:rFonts w:eastAsia="仿宋"/>
          <w:kern w:val="0"/>
          <w:sz w:val="28"/>
          <w:szCs w:val="28"/>
        </w:rPr>
        <w:t>。根据事件预兆的性质、严重程度、事态发展趋势，由</w:t>
      </w:r>
      <w:r>
        <w:rPr>
          <w:rFonts w:eastAsia="仿宋" w:hint="eastAsia"/>
          <w:kern w:val="0"/>
          <w:sz w:val="28"/>
          <w:szCs w:val="28"/>
        </w:rPr>
        <w:t>总指挥</w:t>
      </w:r>
      <w:r>
        <w:rPr>
          <w:rFonts w:eastAsia="仿宋"/>
          <w:kern w:val="0"/>
          <w:sz w:val="28"/>
          <w:szCs w:val="28"/>
        </w:rPr>
        <w:t>确定进行预警。如果不足以启动应急预案</w:t>
      </w:r>
      <w:proofErr w:type="gramStart"/>
      <w:r>
        <w:rPr>
          <w:rFonts w:eastAsia="仿宋"/>
          <w:kern w:val="0"/>
          <w:sz w:val="28"/>
          <w:szCs w:val="28"/>
        </w:rPr>
        <w:t>最低响应</w:t>
      </w:r>
      <w:proofErr w:type="gramEnd"/>
      <w:r>
        <w:rPr>
          <w:rFonts w:eastAsia="仿宋"/>
          <w:kern w:val="0"/>
          <w:sz w:val="28"/>
          <w:szCs w:val="28"/>
        </w:rPr>
        <w:t>级别，响应停止。</w:t>
      </w:r>
    </w:p>
    <w:p w:rsidR="008C792C" w:rsidRDefault="002046DF" w:rsidP="00B87A29">
      <w:pPr>
        <w:pStyle w:val="14"/>
        <w:overflowPunct w:val="0"/>
        <w:spacing w:line="360" w:lineRule="auto"/>
        <w:ind w:left="0" w:firstLineChars="200" w:firstLine="560"/>
        <w:rPr>
          <w:rFonts w:eastAsia="仿宋"/>
          <w:kern w:val="0"/>
          <w:sz w:val="28"/>
          <w:szCs w:val="28"/>
        </w:rPr>
      </w:pPr>
      <w:r>
        <w:rPr>
          <w:kern w:val="0"/>
          <w:sz w:val="28"/>
          <w:szCs w:val="28"/>
        </w:rPr>
        <w:t>（</w:t>
      </w:r>
      <w:r>
        <w:rPr>
          <w:kern w:val="0"/>
          <w:sz w:val="28"/>
          <w:szCs w:val="28"/>
        </w:rPr>
        <w:t>3</w:t>
      </w:r>
      <w:r>
        <w:rPr>
          <w:kern w:val="0"/>
          <w:sz w:val="28"/>
          <w:szCs w:val="28"/>
        </w:rPr>
        <w:t>）</w:t>
      </w:r>
      <w:r>
        <w:rPr>
          <w:rFonts w:eastAsia="仿宋"/>
          <w:kern w:val="0"/>
          <w:sz w:val="28"/>
          <w:szCs w:val="28"/>
        </w:rPr>
        <w:t>应急指挥部研究分析事件信息，确定预警级别后立即发出预警信息。</w:t>
      </w:r>
    </w:p>
    <w:p w:rsidR="008C792C" w:rsidRDefault="002046DF" w:rsidP="00B87A29">
      <w:pPr>
        <w:pStyle w:val="14"/>
        <w:overflowPunct w:val="0"/>
        <w:spacing w:line="360" w:lineRule="auto"/>
        <w:ind w:left="0" w:firstLineChars="200" w:firstLine="560"/>
        <w:rPr>
          <w:rFonts w:eastAsia="仿宋"/>
          <w:kern w:val="0"/>
          <w:sz w:val="28"/>
          <w:szCs w:val="28"/>
        </w:rPr>
      </w:pPr>
      <w:r>
        <w:rPr>
          <w:kern w:val="0"/>
          <w:sz w:val="28"/>
          <w:szCs w:val="28"/>
        </w:rPr>
        <w:t>（</w:t>
      </w:r>
      <w:r>
        <w:rPr>
          <w:kern w:val="0"/>
          <w:sz w:val="28"/>
          <w:szCs w:val="28"/>
        </w:rPr>
        <w:t>4</w:t>
      </w:r>
      <w:r>
        <w:rPr>
          <w:kern w:val="0"/>
          <w:sz w:val="28"/>
          <w:szCs w:val="28"/>
        </w:rPr>
        <w:t>）</w:t>
      </w:r>
      <w:r>
        <w:rPr>
          <w:rFonts w:eastAsia="仿宋"/>
          <w:kern w:val="0"/>
          <w:sz w:val="28"/>
          <w:szCs w:val="28"/>
        </w:rPr>
        <w:t>应急指挥部、各应急救援队伍及有关单位负责人应保持手机</w:t>
      </w:r>
      <w:r>
        <w:rPr>
          <w:rFonts w:eastAsia="仿宋"/>
          <w:kern w:val="0"/>
          <w:sz w:val="28"/>
          <w:szCs w:val="28"/>
        </w:rPr>
        <w:t>24</w:t>
      </w:r>
      <w:r>
        <w:rPr>
          <w:rFonts w:eastAsia="仿宋"/>
          <w:kern w:val="0"/>
          <w:sz w:val="28"/>
          <w:szCs w:val="28"/>
        </w:rPr>
        <w:t>小时开机，防止出现应急事件时不能及时沟通。</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5</w:t>
      </w:r>
      <w:r>
        <w:rPr>
          <w:rFonts w:eastAsia="仿宋"/>
          <w:kern w:val="0"/>
          <w:sz w:val="28"/>
          <w:szCs w:val="28"/>
        </w:rPr>
        <w:t>）应急指挥部应当根据事态的发展，按照有关规定适时调整预警级别并重新发布。</w:t>
      </w:r>
    </w:p>
    <w:p w:rsidR="008C792C" w:rsidRDefault="002046DF" w:rsidP="00B87A29">
      <w:pPr>
        <w:pStyle w:val="3"/>
        <w:rPr>
          <w:rFonts w:eastAsia="仿宋"/>
        </w:rPr>
      </w:pPr>
      <w:bookmarkStart w:id="434" w:name="_Toc16515"/>
      <w:bookmarkStart w:id="435" w:name="_Toc19023"/>
      <w:r>
        <w:rPr>
          <w:rFonts w:eastAsia="仿宋"/>
        </w:rPr>
        <w:t>5.3.2</w:t>
      </w:r>
      <w:r>
        <w:rPr>
          <w:rFonts w:eastAsia="仿宋"/>
        </w:rPr>
        <w:t>预警解除</w:t>
      </w:r>
      <w:bookmarkEnd w:id="434"/>
      <w:bookmarkEnd w:id="435"/>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有事实证明不可能发生突发事件或者危险已经解除的，发布警报的应急指挥部应当立即宣布解除警报，终止预警期，并解除已经采取的有关措施。</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lastRenderedPageBreak/>
        <w:t>根据事件发展态势，应急指挥部副总指挥报请应急指挥部批准后解除预警，终止已经采取的有关措施。预警结束后，应急指挥部副总指挥应根据应急指挥部有关指示和实际情况，继续进行事件事态跟踪，直至事态隐患完全消除为止；有关职能部门应继续查找可能产生环境污染隐患的原因，提出预防措施，明确落实责任，防止类似问题的重复出现。符合预警结束的条件如下：</w:t>
      </w:r>
    </w:p>
    <w:p w:rsidR="008C792C" w:rsidRDefault="002046DF" w:rsidP="00B87A29">
      <w:pPr>
        <w:pStyle w:val="14"/>
        <w:overflowPunct w:val="0"/>
        <w:spacing w:line="360" w:lineRule="auto"/>
        <w:ind w:firstLineChars="100" w:firstLine="280"/>
        <w:rPr>
          <w:rFonts w:eastAsia="仿宋"/>
          <w:kern w:val="0"/>
          <w:sz w:val="28"/>
          <w:szCs w:val="28"/>
        </w:rPr>
      </w:pPr>
      <w:r>
        <w:rPr>
          <w:kern w:val="0"/>
          <w:sz w:val="28"/>
          <w:szCs w:val="28"/>
        </w:rPr>
        <w:t>（</w:t>
      </w:r>
      <w:r>
        <w:rPr>
          <w:kern w:val="0"/>
          <w:sz w:val="28"/>
          <w:szCs w:val="28"/>
        </w:rPr>
        <w:t>1</w:t>
      </w:r>
      <w:r>
        <w:rPr>
          <w:kern w:val="0"/>
          <w:sz w:val="28"/>
          <w:szCs w:val="28"/>
        </w:rPr>
        <w:t>）</w:t>
      </w:r>
      <w:r>
        <w:rPr>
          <w:rFonts w:eastAsia="仿宋"/>
          <w:kern w:val="0"/>
          <w:sz w:val="28"/>
          <w:szCs w:val="28"/>
        </w:rPr>
        <w:t>事件现场得到控制，事件隐患已经消除；</w:t>
      </w:r>
    </w:p>
    <w:p w:rsidR="008C792C" w:rsidRDefault="002046DF" w:rsidP="00B87A29">
      <w:pPr>
        <w:pStyle w:val="14"/>
        <w:overflowPunct w:val="0"/>
        <w:spacing w:line="360" w:lineRule="auto"/>
        <w:ind w:left="0" w:firstLineChars="150" w:firstLine="420"/>
        <w:rPr>
          <w:rFonts w:eastAsia="仿宋"/>
          <w:kern w:val="0"/>
          <w:sz w:val="28"/>
          <w:szCs w:val="28"/>
        </w:rPr>
      </w:pPr>
      <w:r>
        <w:rPr>
          <w:kern w:val="0"/>
          <w:sz w:val="28"/>
          <w:szCs w:val="28"/>
        </w:rPr>
        <w:t>（</w:t>
      </w:r>
      <w:r>
        <w:rPr>
          <w:kern w:val="0"/>
          <w:sz w:val="28"/>
          <w:szCs w:val="28"/>
        </w:rPr>
        <w:t>2</w:t>
      </w:r>
      <w:r>
        <w:rPr>
          <w:kern w:val="0"/>
          <w:sz w:val="28"/>
          <w:szCs w:val="28"/>
        </w:rPr>
        <w:t>）</w:t>
      </w:r>
      <w:r>
        <w:rPr>
          <w:rFonts w:eastAsia="仿宋"/>
          <w:kern w:val="0"/>
          <w:sz w:val="28"/>
          <w:szCs w:val="28"/>
        </w:rPr>
        <w:t>对污染源采取了必要的防护措施，事件不会对环境造成影响。</w:t>
      </w:r>
    </w:p>
    <w:p w:rsidR="008C792C" w:rsidRDefault="002046DF" w:rsidP="00B87A29">
      <w:pPr>
        <w:pStyle w:val="2"/>
        <w:rPr>
          <w:rFonts w:eastAsia="仿宋"/>
        </w:rPr>
      </w:pPr>
      <w:bookmarkStart w:id="436" w:name="_Toc15514"/>
      <w:bookmarkStart w:id="437" w:name="_Toc5756"/>
      <w:bookmarkStart w:id="438" w:name="_Toc11196"/>
      <w:bookmarkStart w:id="439" w:name="_Toc149146059"/>
      <w:bookmarkStart w:id="440" w:name="_Toc14658"/>
      <w:bookmarkStart w:id="441" w:name="_Toc10122"/>
      <w:bookmarkStart w:id="442" w:name="_Toc17954"/>
      <w:bookmarkStart w:id="443" w:name="_Toc7225"/>
      <w:bookmarkStart w:id="444" w:name="_Toc149145779"/>
      <w:bookmarkStart w:id="445" w:name="_Toc7497"/>
      <w:bookmarkStart w:id="446" w:name="_Toc29109"/>
      <w:bookmarkStart w:id="447" w:name="_Toc525"/>
      <w:bookmarkStart w:id="448" w:name="_Toc4123"/>
      <w:bookmarkStart w:id="449" w:name="_Toc427015550"/>
      <w:bookmarkStart w:id="450" w:name="_Toc5826"/>
      <w:bookmarkStart w:id="451" w:name="_Toc12077"/>
      <w:bookmarkStart w:id="452" w:name="_Toc29922"/>
      <w:bookmarkStart w:id="453" w:name="_Toc26031"/>
      <w:bookmarkStart w:id="454" w:name="_Toc23860"/>
      <w:bookmarkStart w:id="455" w:name="_Toc151996139"/>
      <w:r>
        <w:rPr>
          <w:rFonts w:eastAsia="仿宋"/>
        </w:rPr>
        <w:t xml:space="preserve">5.4 </w:t>
      </w:r>
      <w:r>
        <w:rPr>
          <w:rFonts w:eastAsia="仿宋"/>
        </w:rPr>
        <w:t>预警措施</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公司进入预警状态后，要立即采取以下措施：</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1</w:t>
      </w:r>
      <w:r>
        <w:rPr>
          <w:rFonts w:eastAsia="仿宋"/>
          <w:kern w:val="0"/>
          <w:sz w:val="28"/>
          <w:szCs w:val="28"/>
        </w:rPr>
        <w:t>）加强对预警信息、环境风险源、事故状态及其变化趋势组织相关人员分析</w:t>
      </w:r>
      <w:proofErr w:type="gramStart"/>
      <w:r>
        <w:rPr>
          <w:rFonts w:eastAsia="仿宋"/>
          <w:kern w:val="0"/>
          <w:sz w:val="28"/>
          <w:szCs w:val="28"/>
        </w:rPr>
        <w:t>研</w:t>
      </w:r>
      <w:proofErr w:type="gramEnd"/>
      <w:r>
        <w:rPr>
          <w:rFonts w:eastAsia="仿宋"/>
          <w:kern w:val="0"/>
          <w:sz w:val="28"/>
          <w:szCs w:val="28"/>
        </w:rPr>
        <w:t>判，预估可能的影响范围和危害程度。</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2</w:t>
      </w:r>
      <w:r>
        <w:rPr>
          <w:rFonts w:eastAsia="仿宋"/>
          <w:kern w:val="0"/>
          <w:sz w:val="28"/>
          <w:szCs w:val="28"/>
        </w:rPr>
        <w:t>）防范处置。应急救援队迅速采取有效处置措施，控制事件苗头。</w:t>
      </w:r>
    </w:p>
    <w:p w:rsidR="008C792C" w:rsidRDefault="002046DF" w:rsidP="00B87A29">
      <w:pPr>
        <w:pStyle w:val="14"/>
        <w:overflowPunct w:val="0"/>
        <w:spacing w:line="360" w:lineRule="auto"/>
        <w:ind w:firstLineChars="150" w:firstLine="420"/>
        <w:rPr>
          <w:rFonts w:eastAsia="仿宋"/>
          <w:kern w:val="0"/>
          <w:sz w:val="28"/>
          <w:szCs w:val="28"/>
        </w:rPr>
      </w:pPr>
      <w:r>
        <w:rPr>
          <w:rFonts w:eastAsia="仿宋"/>
          <w:kern w:val="0"/>
          <w:sz w:val="28"/>
          <w:szCs w:val="28"/>
        </w:rPr>
        <w:t>（</w:t>
      </w:r>
      <w:r>
        <w:rPr>
          <w:rFonts w:eastAsia="仿宋"/>
          <w:kern w:val="0"/>
          <w:sz w:val="28"/>
          <w:szCs w:val="28"/>
        </w:rPr>
        <w:t>3</w:t>
      </w:r>
      <w:r>
        <w:rPr>
          <w:rFonts w:eastAsia="仿宋"/>
          <w:kern w:val="0"/>
          <w:sz w:val="28"/>
          <w:szCs w:val="28"/>
        </w:rPr>
        <w:t>）发布预警公告。</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t>（</w:t>
      </w:r>
      <w:r>
        <w:rPr>
          <w:rFonts w:eastAsia="仿宋"/>
          <w:kern w:val="0"/>
          <w:sz w:val="28"/>
          <w:szCs w:val="28"/>
        </w:rPr>
        <w:t>4</w:t>
      </w:r>
      <w:r>
        <w:rPr>
          <w:rFonts w:eastAsia="仿宋"/>
          <w:kern w:val="0"/>
          <w:sz w:val="28"/>
          <w:szCs w:val="28"/>
        </w:rPr>
        <w:t>）转移、撤离或者疏散工作人员及可能受到危害的人员，并进行妥善安置。</w:t>
      </w:r>
    </w:p>
    <w:p w:rsidR="008C792C" w:rsidRDefault="002046DF" w:rsidP="00B87A29">
      <w:pPr>
        <w:pStyle w:val="14"/>
        <w:overflowPunct w:val="0"/>
        <w:spacing w:line="360" w:lineRule="auto"/>
        <w:ind w:left="0" w:firstLineChars="150" w:firstLine="420"/>
        <w:rPr>
          <w:rFonts w:eastAsia="仿宋"/>
          <w:kern w:val="0"/>
          <w:sz w:val="28"/>
          <w:szCs w:val="28"/>
        </w:rPr>
      </w:pPr>
      <w:r>
        <w:rPr>
          <w:rFonts w:eastAsia="仿宋"/>
          <w:kern w:val="0"/>
          <w:sz w:val="28"/>
          <w:szCs w:val="28"/>
        </w:rPr>
        <w:t>（</w:t>
      </w:r>
      <w:r>
        <w:rPr>
          <w:rFonts w:eastAsia="仿宋"/>
          <w:kern w:val="0"/>
          <w:sz w:val="28"/>
          <w:szCs w:val="28"/>
        </w:rPr>
        <w:t>5</w:t>
      </w:r>
      <w:r>
        <w:rPr>
          <w:rFonts w:eastAsia="仿宋"/>
          <w:kern w:val="0"/>
          <w:sz w:val="28"/>
          <w:szCs w:val="28"/>
        </w:rPr>
        <w:t>）指令应急队伍进入应急状态，随时掌握并报告事态进展情况。</w:t>
      </w:r>
    </w:p>
    <w:p w:rsidR="008C792C" w:rsidRDefault="002046DF" w:rsidP="00B87A29">
      <w:pPr>
        <w:pStyle w:val="14"/>
        <w:overflowPunct w:val="0"/>
        <w:spacing w:line="360" w:lineRule="auto"/>
        <w:ind w:left="0" w:firstLineChars="150" w:firstLine="420"/>
        <w:rPr>
          <w:rFonts w:eastAsia="仿宋"/>
          <w:kern w:val="0"/>
          <w:sz w:val="28"/>
          <w:szCs w:val="28"/>
        </w:rPr>
      </w:pPr>
      <w:r>
        <w:rPr>
          <w:rFonts w:eastAsia="仿宋"/>
          <w:kern w:val="0"/>
          <w:sz w:val="28"/>
          <w:szCs w:val="28"/>
        </w:rPr>
        <w:t>（</w:t>
      </w:r>
      <w:r>
        <w:rPr>
          <w:rFonts w:eastAsia="仿宋"/>
          <w:kern w:val="0"/>
          <w:sz w:val="28"/>
          <w:szCs w:val="28"/>
        </w:rPr>
        <w:t>6</w:t>
      </w:r>
      <w:r>
        <w:rPr>
          <w:rFonts w:eastAsia="仿宋"/>
          <w:kern w:val="0"/>
          <w:sz w:val="28"/>
          <w:szCs w:val="28"/>
        </w:rPr>
        <w:t>）针对环境污染事件可能造成的危害，封闭、隔离或者限制使用有关场所，中止可能导致危害扩大的行为和活动。</w:t>
      </w:r>
    </w:p>
    <w:p w:rsidR="008C792C" w:rsidRDefault="002046DF" w:rsidP="00B87A29">
      <w:pPr>
        <w:pStyle w:val="14"/>
        <w:overflowPunct w:val="0"/>
        <w:spacing w:line="360" w:lineRule="auto"/>
        <w:ind w:left="0" w:firstLineChars="150" w:firstLine="420"/>
        <w:rPr>
          <w:rFonts w:eastAsia="仿宋"/>
          <w:kern w:val="0"/>
          <w:sz w:val="28"/>
          <w:szCs w:val="28"/>
        </w:rPr>
      </w:pPr>
      <w:r>
        <w:rPr>
          <w:rFonts w:eastAsia="仿宋"/>
          <w:kern w:val="0"/>
          <w:sz w:val="28"/>
          <w:szCs w:val="28"/>
        </w:rPr>
        <w:t>（</w:t>
      </w:r>
      <w:r>
        <w:rPr>
          <w:rFonts w:eastAsia="仿宋"/>
          <w:kern w:val="0"/>
          <w:sz w:val="28"/>
          <w:szCs w:val="28"/>
        </w:rPr>
        <w:t>7</w:t>
      </w:r>
      <w:r>
        <w:rPr>
          <w:rFonts w:eastAsia="仿宋"/>
          <w:kern w:val="0"/>
          <w:sz w:val="28"/>
          <w:szCs w:val="28"/>
        </w:rPr>
        <w:t>）调集环境污染事件应急所需物资和设备，确保应急保障工作顺利进行。</w:t>
      </w:r>
    </w:p>
    <w:p w:rsidR="008C792C" w:rsidRDefault="002046DF" w:rsidP="00B87A29">
      <w:pPr>
        <w:pStyle w:val="14"/>
        <w:overflowPunct w:val="0"/>
        <w:spacing w:line="360" w:lineRule="auto"/>
        <w:ind w:left="0" w:firstLineChars="100" w:firstLine="280"/>
        <w:rPr>
          <w:rFonts w:eastAsia="仿宋"/>
          <w:kern w:val="0"/>
          <w:sz w:val="28"/>
          <w:szCs w:val="28"/>
        </w:rPr>
      </w:pPr>
      <w:r>
        <w:rPr>
          <w:rFonts w:eastAsia="仿宋"/>
          <w:kern w:val="0"/>
          <w:sz w:val="28"/>
          <w:szCs w:val="28"/>
        </w:rPr>
        <w:lastRenderedPageBreak/>
        <w:t>（</w:t>
      </w:r>
      <w:r>
        <w:rPr>
          <w:rFonts w:eastAsia="仿宋"/>
          <w:kern w:val="0"/>
          <w:sz w:val="28"/>
          <w:szCs w:val="28"/>
        </w:rPr>
        <w:t>8</w:t>
      </w:r>
      <w:r>
        <w:rPr>
          <w:rFonts w:eastAsia="仿宋"/>
          <w:kern w:val="0"/>
          <w:sz w:val="28"/>
          <w:szCs w:val="28"/>
        </w:rPr>
        <w:t>）依照法律法规和相关规定及时向上级主管部门通报事件情况。</w:t>
      </w:r>
    </w:p>
    <w:p w:rsidR="008C792C" w:rsidRDefault="008C792C" w:rsidP="00B87A29">
      <w:pPr>
        <w:adjustRightInd w:val="0"/>
        <w:snapToGrid w:val="0"/>
        <w:spacing w:line="360" w:lineRule="auto"/>
        <w:rPr>
          <w:rFonts w:eastAsia="仿宋"/>
          <w:sz w:val="24"/>
          <w:highlight w:val="yellow"/>
        </w:rPr>
        <w:sectPr w:rsidR="008C792C">
          <w:pgSz w:w="11906" w:h="16838"/>
          <w:pgMar w:top="1440" w:right="1633" w:bottom="1440" w:left="1633" w:header="851" w:footer="992" w:gutter="0"/>
          <w:cols w:space="720"/>
          <w:docGrid w:type="lines" w:linePitch="312"/>
        </w:sectPr>
      </w:pPr>
    </w:p>
    <w:p w:rsidR="008C792C" w:rsidRDefault="002046DF" w:rsidP="00B87A29">
      <w:pPr>
        <w:pStyle w:val="1"/>
        <w:rPr>
          <w:rFonts w:eastAsia="仿宋"/>
        </w:rPr>
      </w:pPr>
      <w:bookmarkStart w:id="456" w:name="_Toc149146060"/>
      <w:bookmarkStart w:id="457" w:name="_Toc149145780"/>
      <w:bookmarkStart w:id="458" w:name="_Toc151996140"/>
      <w:r>
        <w:rPr>
          <w:rFonts w:eastAsia="仿宋"/>
        </w:rPr>
        <w:lastRenderedPageBreak/>
        <w:t xml:space="preserve">6 </w:t>
      </w:r>
      <w:r>
        <w:rPr>
          <w:rFonts w:eastAsia="仿宋"/>
        </w:rPr>
        <w:t>应急处置</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56"/>
      <w:bookmarkEnd w:id="457"/>
      <w:bookmarkEnd w:id="458"/>
    </w:p>
    <w:p w:rsidR="008C792C" w:rsidRDefault="002046DF" w:rsidP="00B87A29">
      <w:pPr>
        <w:pStyle w:val="2"/>
        <w:spacing w:line="360" w:lineRule="auto"/>
        <w:rPr>
          <w:rFonts w:eastAsia="仿宋"/>
        </w:rPr>
      </w:pPr>
      <w:bookmarkStart w:id="459" w:name="_Toc7877"/>
      <w:bookmarkStart w:id="460" w:name="_Toc23450"/>
      <w:bookmarkStart w:id="461" w:name="_Toc19545"/>
      <w:bookmarkStart w:id="462" w:name="_Toc10222"/>
      <w:bookmarkStart w:id="463" w:name="_Toc29523"/>
      <w:bookmarkStart w:id="464" w:name="_Toc11237"/>
      <w:bookmarkStart w:id="465" w:name="_Toc24378"/>
      <w:bookmarkStart w:id="466" w:name="_Toc25405"/>
      <w:bookmarkStart w:id="467" w:name="_Toc511333713"/>
      <w:bookmarkStart w:id="468" w:name="_Toc3062"/>
      <w:bookmarkStart w:id="469" w:name="_Toc149145781"/>
      <w:bookmarkStart w:id="470" w:name="_Toc482173221"/>
      <w:bookmarkStart w:id="471" w:name="_Toc8231"/>
      <w:bookmarkStart w:id="472" w:name="_Toc585"/>
      <w:bookmarkStart w:id="473" w:name="_Toc19866"/>
      <w:bookmarkStart w:id="474" w:name="_Toc149146061"/>
      <w:bookmarkStart w:id="475" w:name="_Toc22261"/>
      <w:bookmarkStart w:id="476" w:name="_Toc151996141"/>
      <w:r>
        <w:rPr>
          <w:rFonts w:eastAsia="仿宋"/>
        </w:rPr>
        <w:t xml:space="preserve">6.1 </w:t>
      </w:r>
      <w:r>
        <w:rPr>
          <w:rFonts w:eastAsia="仿宋"/>
        </w:rPr>
        <w:t>应急预案启动</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rsidR="008C792C" w:rsidRDefault="002046DF" w:rsidP="00B87A29">
      <w:pPr>
        <w:spacing w:line="360" w:lineRule="auto"/>
        <w:ind w:firstLineChars="200" w:firstLine="560"/>
        <w:rPr>
          <w:rFonts w:eastAsia="仿宋"/>
          <w:sz w:val="28"/>
          <w:szCs w:val="28"/>
        </w:rPr>
      </w:pPr>
      <w:r>
        <w:rPr>
          <w:rFonts w:eastAsia="仿宋"/>
          <w:sz w:val="28"/>
          <w:szCs w:val="28"/>
        </w:rPr>
        <w:t>接到预警后，根据事故发生的位置及危害程度，决定启动相应的应急预案。在总指挥的统一指挥下，发布突发环境事故应急救援令，启动预案，各应急救援队伍依据预案的分工，机构设置赶赴现场，采取相应的措施，并报告当地环保等政府有关部门。</w:t>
      </w:r>
    </w:p>
    <w:p w:rsidR="008C792C" w:rsidRDefault="002046DF" w:rsidP="00B87A29">
      <w:pPr>
        <w:spacing w:line="360" w:lineRule="auto"/>
        <w:ind w:firstLineChars="200" w:firstLine="560"/>
        <w:rPr>
          <w:rFonts w:eastAsia="仿宋"/>
          <w:sz w:val="28"/>
          <w:szCs w:val="28"/>
        </w:rPr>
      </w:pPr>
      <w:r>
        <w:rPr>
          <w:rFonts w:eastAsia="仿宋"/>
          <w:sz w:val="28"/>
          <w:szCs w:val="28"/>
        </w:rPr>
        <w:t>突发环境事件有下列情形之一时，即启动本预案：</w:t>
      </w:r>
    </w:p>
    <w:p w:rsidR="00C37949" w:rsidRDefault="002046DF" w:rsidP="00B87A29">
      <w:pPr>
        <w:pStyle w:val="22"/>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w:t>
      </w:r>
      <w:r>
        <w:rPr>
          <w:rFonts w:ascii="Times New Roman" w:eastAsia="仿宋" w:hAnsi="Times New Roman" w:hint="eastAsia"/>
          <w:color w:val="auto"/>
          <w:sz w:val="28"/>
          <w:szCs w:val="28"/>
        </w:rPr>
        <w:t>1</w:t>
      </w:r>
      <w:r>
        <w:rPr>
          <w:rFonts w:ascii="Times New Roman" w:eastAsia="仿宋" w:hAnsi="Times New Roman"/>
          <w:color w:val="auto"/>
          <w:sz w:val="28"/>
          <w:szCs w:val="28"/>
        </w:rPr>
        <w:t>）</w:t>
      </w:r>
      <w:r w:rsidR="00C37949" w:rsidRPr="00C37949">
        <w:rPr>
          <w:rFonts w:ascii="Times New Roman" w:eastAsia="仿宋" w:hAnsi="Times New Roman" w:hint="eastAsia"/>
          <w:color w:val="auto"/>
          <w:sz w:val="28"/>
          <w:szCs w:val="28"/>
        </w:rPr>
        <w:t>废气处理设施故障</w:t>
      </w:r>
      <w:r w:rsidR="00C37949">
        <w:rPr>
          <w:rFonts w:ascii="Times New Roman" w:eastAsia="仿宋" w:hAnsi="Times New Roman" w:hint="eastAsia"/>
          <w:color w:val="auto"/>
          <w:sz w:val="28"/>
          <w:szCs w:val="28"/>
        </w:rPr>
        <w:t>事故；</w:t>
      </w:r>
    </w:p>
    <w:p w:rsidR="008C792C" w:rsidRDefault="00C37949" w:rsidP="00B87A29">
      <w:pPr>
        <w:pStyle w:val="22"/>
        <w:spacing w:after="0"/>
        <w:ind w:firstLine="560"/>
        <w:rPr>
          <w:rFonts w:ascii="Times New Roman" w:eastAsia="仿宋" w:hAnsi="Times New Roman"/>
          <w:color w:val="auto"/>
          <w:sz w:val="28"/>
          <w:szCs w:val="28"/>
        </w:rPr>
      </w:pPr>
      <w:r>
        <w:rPr>
          <w:rFonts w:ascii="Times New Roman" w:eastAsia="仿宋" w:hAnsi="Times New Roman" w:hint="eastAsia"/>
          <w:color w:val="auto"/>
          <w:sz w:val="28"/>
          <w:szCs w:val="28"/>
        </w:rPr>
        <w:t>（</w:t>
      </w:r>
      <w:r>
        <w:rPr>
          <w:rFonts w:ascii="Times New Roman" w:eastAsia="仿宋" w:hAnsi="Times New Roman" w:hint="eastAsia"/>
          <w:color w:val="auto"/>
          <w:sz w:val="28"/>
          <w:szCs w:val="28"/>
        </w:rPr>
        <w:t>2</w:t>
      </w:r>
      <w:r>
        <w:rPr>
          <w:rFonts w:ascii="Times New Roman" w:eastAsia="仿宋" w:hAnsi="Times New Roman" w:hint="eastAsia"/>
          <w:color w:val="auto"/>
          <w:sz w:val="28"/>
          <w:szCs w:val="28"/>
        </w:rPr>
        <w:t>）</w:t>
      </w:r>
      <w:proofErr w:type="gramStart"/>
      <w:r w:rsidR="002046DF">
        <w:rPr>
          <w:rFonts w:ascii="Times New Roman" w:eastAsia="仿宋" w:hAnsi="Times New Roman"/>
          <w:color w:val="auto"/>
          <w:sz w:val="28"/>
          <w:szCs w:val="28"/>
        </w:rPr>
        <w:t>危废间</w:t>
      </w:r>
      <w:proofErr w:type="gramEnd"/>
      <w:r w:rsidR="002046DF">
        <w:rPr>
          <w:rFonts w:ascii="Times New Roman" w:eastAsia="仿宋" w:hAnsi="Times New Roman"/>
          <w:color w:val="auto"/>
          <w:sz w:val="28"/>
          <w:szCs w:val="28"/>
        </w:rPr>
        <w:t>泄漏事故；</w:t>
      </w:r>
    </w:p>
    <w:p w:rsidR="008C792C" w:rsidRDefault="002046DF" w:rsidP="00B87A29">
      <w:pPr>
        <w:pStyle w:val="22"/>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w:t>
      </w:r>
      <w:r w:rsidR="00C37949">
        <w:rPr>
          <w:rFonts w:ascii="Times New Roman" w:eastAsia="仿宋" w:hAnsi="Times New Roman" w:hint="eastAsia"/>
          <w:color w:val="auto"/>
          <w:sz w:val="28"/>
          <w:szCs w:val="28"/>
        </w:rPr>
        <w:t>3</w:t>
      </w:r>
      <w:r>
        <w:rPr>
          <w:rFonts w:ascii="Times New Roman" w:eastAsia="仿宋" w:hAnsi="Times New Roman"/>
          <w:color w:val="auto"/>
          <w:sz w:val="28"/>
          <w:szCs w:val="28"/>
        </w:rPr>
        <w:t>）生产区原辅料泄漏事件；</w:t>
      </w:r>
    </w:p>
    <w:p w:rsidR="008C792C" w:rsidRDefault="002046DF" w:rsidP="00B87A29">
      <w:pPr>
        <w:pStyle w:val="22"/>
        <w:spacing w:after="0"/>
        <w:ind w:firstLine="560"/>
        <w:rPr>
          <w:rFonts w:ascii="Times New Roman" w:eastAsia="仿宋" w:hAnsi="Times New Roman"/>
          <w:color w:val="auto"/>
          <w:sz w:val="28"/>
          <w:szCs w:val="28"/>
        </w:rPr>
      </w:pPr>
      <w:r>
        <w:rPr>
          <w:rFonts w:ascii="Times New Roman" w:eastAsia="仿宋" w:hAnsi="Times New Roman"/>
          <w:color w:val="auto"/>
          <w:sz w:val="28"/>
          <w:szCs w:val="28"/>
        </w:rPr>
        <w:t>（</w:t>
      </w:r>
      <w:r w:rsidR="00C37949">
        <w:rPr>
          <w:rFonts w:ascii="Times New Roman" w:eastAsia="仿宋" w:hAnsi="Times New Roman" w:hint="eastAsia"/>
          <w:color w:val="auto"/>
          <w:sz w:val="28"/>
          <w:szCs w:val="28"/>
        </w:rPr>
        <w:t>4</w:t>
      </w:r>
      <w:r>
        <w:rPr>
          <w:rFonts w:ascii="Times New Roman" w:eastAsia="仿宋" w:hAnsi="Times New Roman"/>
          <w:color w:val="auto"/>
          <w:sz w:val="28"/>
          <w:szCs w:val="28"/>
        </w:rPr>
        <w:t>）火灾事故；</w:t>
      </w:r>
    </w:p>
    <w:p w:rsidR="008C792C" w:rsidRDefault="002046DF" w:rsidP="00B87A29">
      <w:pPr>
        <w:pStyle w:val="22"/>
        <w:spacing w:after="0"/>
        <w:ind w:firstLine="560"/>
        <w:rPr>
          <w:rFonts w:ascii="Times New Roman" w:eastAsia="仿宋" w:hAnsi="Times New Roman"/>
          <w:color w:val="auto"/>
          <w:sz w:val="28"/>
        </w:rPr>
      </w:pPr>
      <w:r>
        <w:rPr>
          <w:rFonts w:ascii="Times New Roman" w:eastAsia="仿宋" w:hAnsi="Times New Roman"/>
          <w:color w:val="auto"/>
          <w:sz w:val="28"/>
        </w:rPr>
        <w:t>（</w:t>
      </w:r>
      <w:r w:rsidR="00C37949">
        <w:rPr>
          <w:rFonts w:ascii="Times New Roman" w:eastAsia="仿宋" w:hAnsi="Times New Roman" w:hint="eastAsia"/>
          <w:color w:val="auto"/>
          <w:sz w:val="28"/>
        </w:rPr>
        <w:t>5</w:t>
      </w:r>
      <w:r>
        <w:rPr>
          <w:rFonts w:ascii="Times New Roman" w:eastAsia="仿宋" w:hAnsi="Times New Roman"/>
          <w:color w:val="auto"/>
          <w:sz w:val="28"/>
        </w:rPr>
        <w:t>）当相邻的产业区和单位发生安全和环境事故的情况下，可能引起我公司次生环境事故的情况。</w:t>
      </w:r>
    </w:p>
    <w:p w:rsidR="008C792C" w:rsidRDefault="002046DF" w:rsidP="00B87A29">
      <w:pPr>
        <w:pStyle w:val="2"/>
        <w:spacing w:line="360" w:lineRule="auto"/>
        <w:rPr>
          <w:rFonts w:eastAsia="仿宋"/>
        </w:rPr>
      </w:pPr>
      <w:bookmarkStart w:id="477" w:name="_Toc15993"/>
      <w:bookmarkStart w:id="478" w:name="_Toc11266"/>
      <w:bookmarkStart w:id="479" w:name="_Toc13966"/>
      <w:bookmarkStart w:id="480" w:name="_Toc30030"/>
      <w:bookmarkStart w:id="481" w:name="_Toc6276"/>
      <w:bookmarkStart w:id="482" w:name="_Toc28617"/>
      <w:bookmarkStart w:id="483" w:name="_Toc6143"/>
      <w:bookmarkStart w:id="484" w:name="_Toc5445"/>
      <w:bookmarkStart w:id="485" w:name="_Toc17006"/>
      <w:bookmarkStart w:id="486" w:name="_Toc10751"/>
      <w:bookmarkStart w:id="487" w:name="_Toc149146062"/>
      <w:bookmarkStart w:id="488" w:name="_Toc12210"/>
      <w:bookmarkStart w:id="489" w:name="_Toc149145782"/>
      <w:bookmarkStart w:id="490" w:name="_Toc28777"/>
      <w:bookmarkStart w:id="491" w:name="_Toc511333714"/>
      <w:bookmarkStart w:id="492" w:name="_Toc482173222"/>
      <w:bookmarkStart w:id="493" w:name="_Toc10857"/>
      <w:bookmarkStart w:id="494" w:name="_Toc151996142"/>
      <w:r>
        <w:rPr>
          <w:rFonts w:eastAsia="仿宋"/>
        </w:rPr>
        <w:t xml:space="preserve">6.2 </w:t>
      </w:r>
      <w:r>
        <w:rPr>
          <w:rFonts w:eastAsia="仿宋"/>
        </w:rPr>
        <w:t>信息报告</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rFonts w:eastAsia="仿宋"/>
        </w:rPr>
        <w:t xml:space="preserve"> </w:t>
      </w:r>
    </w:p>
    <w:p w:rsidR="008C792C" w:rsidRDefault="002046DF" w:rsidP="00B87A29">
      <w:pPr>
        <w:pStyle w:val="3"/>
        <w:rPr>
          <w:rFonts w:eastAsia="仿宋"/>
        </w:rPr>
      </w:pPr>
      <w:bookmarkStart w:id="495" w:name="_Toc511333715"/>
      <w:bookmarkStart w:id="496" w:name="_Toc22101"/>
      <w:bookmarkStart w:id="497" w:name="_Toc482173223"/>
      <w:bookmarkStart w:id="498" w:name="_Toc28912"/>
      <w:r>
        <w:rPr>
          <w:rFonts w:eastAsia="仿宋"/>
        </w:rPr>
        <w:t xml:space="preserve">6.2.1 </w:t>
      </w:r>
      <w:r>
        <w:rPr>
          <w:rFonts w:eastAsia="仿宋"/>
        </w:rPr>
        <w:t>信息报告程序</w:t>
      </w:r>
      <w:bookmarkEnd w:id="495"/>
      <w:bookmarkEnd w:id="496"/>
      <w:bookmarkEnd w:id="497"/>
      <w:bookmarkEnd w:id="498"/>
      <w:r>
        <w:rPr>
          <w:rFonts w:eastAsia="仿宋"/>
        </w:rPr>
        <w:t xml:space="preserve"> </w:t>
      </w:r>
    </w:p>
    <w:p w:rsidR="008C792C" w:rsidRDefault="002046DF" w:rsidP="00B87A29">
      <w:pPr>
        <w:spacing w:line="360" w:lineRule="auto"/>
        <w:ind w:firstLineChars="200" w:firstLine="560"/>
        <w:rPr>
          <w:rFonts w:eastAsia="仿宋"/>
          <w:sz w:val="28"/>
          <w:szCs w:val="28"/>
        </w:rPr>
      </w:pPr>
      <w:r>
        <w:rPr>
          <w:rFonts w:eastAsia="仿宋"/>
          <w:sz w:val="28"/>
          <w:szCs w:val="28"/>
        </w:rPr>
        <w:t>依据《国家突发环境事件应急预案》及有关规定，明确信息报告时限和发布程序、内容和方式，本企业信息报告和通报具体情况如下。</w:t>
      </w:r>
    </w:p>
    <w:p w:rsidR="008C792C" w:rsidRDefault="002046DF" w:rsidP="00B87A29">
      <w:pPr>
        <w:pStyle w:val="14"/>
        <w:overflowPunct w:val="0"/>
        <w:spacing w:line="360" w:lineRule="auto"/>
        <w:ind w:left="0" w:firstLineChars="200" w:firstLine="562"/>
        <w:rPr>
          <w:rFonts w:eastAsia="仿宋"/>
          <w:b/>
          <w:sz w:val="28"/>
          <w:szCs w:val="24"/>
        </w:rPr>
      </w:pPr>
      <w:r>
        <w:rPr>
          <w:rFonts w:eastAsia="仿宋"/>
          <w:b/>
          <w:sz w:val="28"/>
          <w:szCs w:val="24"/>
        </w:rPr>
        <w:t>（</w:t>
      </w:r>
      <w:r>
        <w:rPr>
          <w:rFonts w:eastAsia="仿宋"/>
          <w:b/>
          <w:sz w:val="28"/>
          <w:szCs w:val="24"/>
        </w:rPr>
        <w:t>1</w:t>
      </w:r>
      <w:r>
        <w:rPr>
          <w:rFonts w:eastAsia="仿宋"/>
          <w:b/>
          <w:sz w:val="28"/>
          <w:szCs w:val="24"/>
        </w:rPr>
        <w:t>）内部报告</w:t>
      </w:r>
    </w:p>
    <w:p w:rsidR="008C792C" w:rsidRDefault="002046DF" w:rsidP="00B87A29">
      <w:pPr>
        <w:pStyle w:val="14"/>
        <w:overflowPunct w:val="0"/>
        <w:topLinePunct/>
        <w:spacing w:line="360" w:lineRule="auto"/>
        <w:ind w:left="0" w:firstLineChars="200" w:firstLine="560"/>
        <w:rPr>
          <w:rFonts w:eastAsia="仿宋"/>
          <w:kern w:val="0"/>
          <w:sz w:val="28"/>
          <w:szCs w:val="28"/>
        </w:rPr>
      </w:pPr>
      <w:r>
        <w:rPr>
          <w:rFonts w:eastAsia="仿宋"/>
          <w:kern w:val="0"/>
          <w:sz w:val="28"/>
          <w:szCs w:val="28"/>
        </w:rPr>
        <w:t>公司现场工作人员或其他值班人员发现公司任何一个风险目标或生产环节发生异常或事故引发突发环境事件时，应立即报告组长，各级应急指挥部门应视突发环境事件分级情况逐级向上级报告，报告的流程为：事件发现者</w:t>
      </w:r>
      <w:r>
        <w:rPr>
          <w:rFonts w:eastAsia="仿宋"/>
          <w:kern w:val="0"/>
          <w:sz w:val="28"/>
          <w:szCs w:val="28"/>
        </w:rPr>
        <w:t>→</w:t>
      </w:r>
      <w:r>
        <w:rPr>
          <w:rFonts w:eastAsia="仿宋"/>
          <w:kern w:val="0"/>
          <w:sz w:val="28"/>
          <w:szCs w:val="28"/>
        </w:rPr>
        <w:t>公司领导</w:t>
      </w:r>
      <w:r>
        <w:rPr>
          <w:rFonts w:eastAsia="仿宋"/>
          <w:kern w:val="0"/>
          <w:sz w:val="28"/>
          <w:szCs w:val="28"/>
        </w:rPr>
        <w:t>→</w:t>
      </w:r>
      <w:r>
        <w:rPr>
          <w:rFonts w:eastAsia="仿宋"/>
          <w:kern w:val="0"/>
          <w:sz w:val="28"/>
          <w:szCs w:val="28"/>
        </w:rPr>
        <w:t>公司应急指挥部。</w:t>
      </w:r>
    </w:p>
    <w:p w:rsidR="008C792C" w:rsidRDefault="002046DF" w:rsidP="00B87A29">
      <w:pPr>
        <w:pStyle w:val="14"/>
        <w:overflowPunct w:val="0"/>
        <w:spacing w:line="360" w:lineRule="auto"/>
        <w:ind w:left="0" w:firstLineChars="200" w:firstLine="560"/>
        <w:rPr>
          <w:rFonts w:eastAsia="仿宋"/>
          <w:kern w:val="0"/>
          <w:sz w:val="28"/>
          <w:szCs w:val="28"/>
        </w:rPr>
      </w:pPr>
      <w:r>
        <w:rPr>
          <w:rFonts w:eastAsia="仿宋"/>
          <w:kern w:val="0"/>
          <w:sz w:val="28"/>
          <w:szCs w:val="28"/>
        </w:rPr>
        <w:lastRenderedPageBreak/>
        <w:t>联系电话：</w:t>
      </w:r>
      <w:r>
        <w:rPr>
          <w:rFonts w:eastAsia="仿宋" w:hint="eastAsia"/>
          <w:kern w:val="0"/>
          <w:sz w:val="28"/>
          <w:szCs w:val="28"/>
        </w:rPr>
        <w:t>18628016526</w:t>
      </w:r>
    </w:p>
    <w:p w:rsidR="008C792C" w:rsidRDefault="002046DF" w:rsidP="00B87A29">
      <w:pPr>
        <w:pStyle w:val="14"/>
        <w:overflowPunct w:val="0"/>
        <w:spacing w:line="360" w:lineRule="auto"/>
        <w:ind w:left="0" w:firstLineChars="200" w:firstLine="562"/>
        <w:rPr>
          <w:rFonts w:eastAsia="仿宋"/>
          <w:b/>
          <w:sz w:val="28"/>
          <w:szCs w:val="24"/>
        </w:rPr>
      </w:pPr>
      <w:r>
        <w:rPr>
          <w:rFonts w:eastAsia="仿宋"/>
          <w:b/>
          <w:sz w:val="28"/>
          <w:szCs w:val="24"/>
        </w:rPr>
        <w:t>（</w:t>
      </w:r>
      <w:r>
        <w:rPr>
          <w:rFonts w:eastAsia="仿宋"/>
          <w:b/>
          <w:sz w:val="28"/>
          <w:szCs w:val="24"/>
        </w:rPr>
        <w:t>2</w:t>
      </w:r>
      <w:r>
        <w:rPr>
          <w:rFonts w:eastAsia="仿宋"/>
          <w:b/>
          <w:sz w:val="28"/>
          <w:szCs w:val="24"/>
        </w:rPr>
        <w:t>）外部报告</w:t>
      </w:r>
    </w:p>
    <w:p w:rsidR="008C792C" w:rsidRDefault="002046DF" w:rsidP="00B87A29">
      <w:pPr>
        <w:spacing w:line="360" w:lineRule="auto"/>
        <w:ind w:firstLineChars="200" w:firstLine="560"/>
        <w:rPr>
          <w:rFonts w:eastAsia="仿宋"/>
          <w:sz w:val="28"/>
          <w:szCs w:val="28"/>
        </w:rPr>
      </w:pPr>
      <w:r>
        <w:rPr>
          <w:rFonts w:eastAsia="仿宋"/>
          <w:sz w:val="28"/>
          <w:szCs w:val="28"/>
        </w:rPr>
        <w:t>当污染事故超出企业自身应急处置能力或可能对周围环境构成威胁，应及时通报可能受到污染危害的单位和居民，总指挥安排人员联系</w:t>
      </w:r>
      <w:r w:rsidR="00E57F23" w:rsidRPr="00E57F23">
        <w:rPr>
          <w:rFonts w:eastAsia="仿宋" w:hint="eastAsia"/>
          <w:sz w:val="28"/>
          <w:szCs w:val="28"/>
        </w:rPr>
        <w:t>秦汉新城管理委员会</w:t>
      </w:r>
      <w:r>
        <w:rPr>
          <w:rFonts w:eastAsia="仿宋"/>
          <w:sz w:val="28"/>
          <w:szCs w:val="28"/>
        </w:rPr>
        <w:t>，并及时通知受污染危害居民。</w:t>
      </w:r>
    </w:p>
    <w:p w:rsidR="00E57F23" w:rsidRDefault="00E57F23" w:rsidP="00B87A29">
      <w:pPr>
        <w:spacing w:line="360" w:lineRule="auto"/>
        <w:ind w:firstLineChars="200" w:firstLine="560"/>
        <w:rPr>
          <w:rFonts w:eastAsia="仿宋"/>
          <w:sz w:val="28"/>
          <w:szCs w:val="28"/>
        </w:rPr>
      </w:pPr>
      <w:r>
        <w:rPr>
          <w:rFonts w:eastAsia="仿宋" w:hint="eastAsia"/>
          <w:sz w:val="28"/>
          <w:szCs w:val="28"/>
        </w:rPr>
        <w:t>联系电话：</w:t>
      </w:r>
      <w:r w:rsidRPr="00E57F23">
        <w:rPr>
          <w:rFonts w:eastAsia="仿宋"/>
          <w:sz w:val="28"/>
          <w:szCs w:val="28"/>
        </w:rPr>
        <w:t>029-33185000</w:t>
      </w:r>
    </w:p>
    <w:p w:rsidR="008C792C" w:rsidRDefault="002046DF" w:rsidP="00B87A29">
      <w:pPr>
        <w:pStyle w:val="3"/>
        <w:rPr>
          <w:rFonts w:eastAsia="仿宋"/>
        </w:rPr>
      </w:pPr>
      <w:bookmarkStart w:id="499" w:name="_Toc482173225"/>
      <w:bookmarkStart w:id="500" w:name="_Toc23842"/>
      <w:bookmarkStart w:id="501" w:name="_Toc511333717"/>
      <w:bookmarkStart w:id="502" w:name="_Toc18039"/>
      <w:r>
        <w:rPr>
          <w:rFonts w:eastAsia="仿宋"/>
        </w:rPr>
        <w:t xml:space="preserve">6.2.2 </w:t>
      </w:r>
      <w:r>
        <w:rPr>
          <w:rFonts w:eastAsia="仿宋"/>
        </w:rPr>
        <w:t>信息报告内容</w:t>
      </w:r>
      <w:bookmarkEnd w:id="499"/>
      <w:bookmarkEnd w:id="500"/>
      <w:bookmarkEnd w:id="501"/>
      <w:bookmarkEnd w:id="502"/>
    </w:p>
    <w:p w:rsidR="008C792C" w:rsidRDefault="002046DF" w:rsidP="00B87A29">
      <w:pPr>
        <w:spacing w:line="360" w:lineRule="auto"/>
        <w:ind w:firstLineChars="200" w:firstLine="560"/>
        <w:rPr>
          <w:rFonts w:eastAsia="仿宋"/>
          <w:sz w:val="28"/>
          <w:szCs w:val="28"/>
        </w:rPr>
      </w:pPr>
      <w:r>
        <w:rPr>
          <w:rFonts w:eastAsia="仿宋"/>
          <w:sz w:val="28"/>
          <w:szCs w:val="28"/>
        </w:rPr>
        <w:t>总指挥接到事故报告后，要迅速了解故现场情况，如果发生死亡事故，要在</w:t>
      </w:r>
      <w:r>
        <w:rPr>
          <w:rFonts w:eastAsia="仿宋"/>
          <w:sz w:val="28"/>
          <w:szCs w:val="28"/>
        </w:rPr>
        <w:t>1</w:t>
      </w:r>
      <w:r>
        <w:rPr>
          <w:rFonts w:eastAsia="仿宋"/>
          <w:sz w:val="28"/>
          <w:szCs w:val="28"/>
        </w:rPr>
        <w:t>小时内分别向</w:t>
      </w:r>
      <w:r>
        <w:rPr>
          <w:rFonts w:eastAsia="仿宋"/>
          <w:kern w:val="0"/>
          <w:sz w:val="28"/>
          <w:szCs w:val="28"/>
        </w:rPr>
        <w:t>当地生态环境局</w:t>
      </w:r>
      <w:r>
        <w:rPr>
          <w:rFonts w:eastAsia="仿宋"/>
          <w:sz w:val="28"/>
          <w:szCs w:val="28"/>
        </w:rPr>
        <w:t>、应急管理局报告。</w:t>
      </w:r>
    </w:p>
    <w:p w:rsidR="008C792C" w:rsidRDefault="002046DF" w:rsidP="00B87A29">
      <w:pPr>
        <w:spacing w:line="360" w:lineRule="auto"/>
        <w:ind w:firstLineChars="200" w:firstLine="560"/>
        <w:rPr>
          <w:rFonts w:eastAsia="仿宋"/>
          <w:sz w:val="28"/>
          <w:szCs w:val="28"/>
        </w:rPr>
      </w:pPr>
      <w:r>
        <w:rPr>
          <w:rFonts w:eastAsia="仿宋"/>
          <w:sz w:val="28"/>
          <w:szCs w:val="28"/>
        </w:rPr>
        <w:t>事件报告应包括的内容有：事件发生的时间、地点、单位、类型和排放污染物的种类数量、直接的经济损失、已采取的应急措施，已污染的范围，潜在的危害程度，转化方式及趋势；事件的简要经过、伤亡人数、损失初步估计；事件发生的原因初步判断、事件发生后采取的措施及事件控制情况以及事件报告单位或事件报告人。</w:t>
      </w:r>
    </w:p>
    <w:p w:rsidR="008C792C" w:rsidRDefault="002046DF" w:rsidP="00B87A29">
      <w:pPr>
        <w:pStyle w:val="3"/>
        <w:rPr>
          <w:rFonts w:eastAsia="仿宋"/>
        </w:rPr>
      </w:pPr>
      <w:bookmarkStart w:id="503" w:name="_Toc30170"/>
      <w:bookmarkStart w:id="504" w:name="_Toc5088"/>
      <w:bookmarkStart w:id="505" w:name="_Toc511333718"/>
      <w:bookmarkStart w:id="506" w:name="_Toc482173226"/>
      <w:r>
        <w:rPr>
          <w:rFonts w:eastAsia="仿宋"/>
        </w:rPr>
        <w:t xml:space="preserve">6.2.3 </w:t>
      </w:r>
      <w:r>
        <w:rPr>
          <w:rFonts w:eastAsia="仿宋"/>
        </w:rPr>
        <w:t>信息报告形式</w:t>
      </w:r>
      <w:bookmarkEnd w:id="503"/>
      <w:bookmarkEnd w:id="504"/>
      <w:bookmarkEnd w:id="505"/>
      <w:bookmarkEnd w:id="506"/>
    </w:p>
    <w:p w:rsidR="008C792C" w:rsidRDefault="002046DF" w:rsidP="00B87A29">
      <w:pPr>
        <w:spacing w:line="360" w:lineRule="auto"/>
        <w:ind w:firstLineChars="200" w:firstLine="560"/>
        <w:rPr>
          <w:rFonts w:eastAsia="仿宋"/>
          <w:sz w:val="28"/>
          <w:szCs w:val="28"/>
        </w:rPr>
      </w:pPr>
      <w:bookmarkStart w:id="507" w:name="_Toc511333719"/>
      <w:bookmarkStart w:id="508" w:name="_Toc28201"/>
      <w:bookmarkStart w:id="509" w:name="_Toc482173227"/>
      <w:bookmarkStart w:id="510" w:name="_Toc18347"/>
      <w:r>
        <w:rPr>
          <w:rFonts w:eastAsia="仿宋"/>
          <w:sz w:val="28"/>
          <w:szCs w:val="28"/>
        </w:rPr>
        <w:t>突发环境事件的报告分为初报、续报和处理结果报告三类。</w:t>
      </w:r>
    </w:p>
    <w:p w:rsidR="008C792C" w:rsidRDefault="002046DF" w:rsidP="00B87A29">
      <w:pPr>
        <w:spacing w:line="360" w:lineRule="auto"/>
        <w:ind w:firstLineChars="200" w:firstLine="562"/>
        <w:rPr>
          <w:rFonts w:eastAsia="仿宋"/>
          <w:b/>
          <w:sz w:val="28"/>
          <w:szCs w:val="28"/>
        </w:rPr>
      </w:pPr>
      <w:r>
        <w:rPr>
          <w:rFonts w:eastAsia="仿宋"/>
          <w:b/>
          <w:sz w:val="28"/>
          <w:szCs w:val="28"/>
        </w:rPr>
        <w:t>（</w:t>
      </w:r>
      <w:r>
        <w:rPr>
          <w:rFonts w:eastAsia="仿宋"/>
          <w:b/>
          <w:sz w:val="28"/>
          <w:szCs w:val="28"/>
        </w:rPr>
        <w:t>1</w:t>
      </w:r>
      <w:r>
        <w:rPr>
          <w:rFonts w:eastAsia="仿宋"/>
          <w:b/>
          <w:sz w:val="28"/>
          <w:szCs w:val="28"/>
        </w:rPr>
        <w:t>）初报</w:t>
      </w:r>
    </w:p>
    <w:p w:rsidR="008C792C" w:rsidRDefault="002046DF" w:rsidP="00B87A29">
      <w:pPr>
        <w:spacing w:line="360" w:lineRule="auto"/>
        <w:ind w:firstLineChars="200" w:firstLine="560"/>
        <w:rPr>
          <w:rFonts w:eastAsia="仿宋"/>
          <w:sz w:val="28"/>
          <w:szCs w:val="28"/>
        </w:rPr>
      </w:pPr>
      <w:r>
        <w:rPr>
          <w:rFonts w:eastAsia="仿宋"/>
          <w:sz w:val="28"/>
          <w:szCs w:val="28"/>
        </w:rPr>
        <w:t>在发现和得知突发环境事件后上报。</w:t>
      </w:r>
      <w:proofErr w:type="gramStart"/>
      <w:r>
        <w:rPr>
          <w:rFonts w:eastAsia="仿宋"/>
          <w:sz w:val="28"/>
          <w:szCs w:val="28"/>
        </w:rPr>
        <w:t>初报主要</w:t>
      </w:r>
      <w:proofErr w:type="gramEnd"/>
      <w:r>
        <w:rPr>
          <w:rFonts w:eastAsia="仿宋"/>
          <w:sz w:val="28"/>
          <w:szCs w:val="28"/>
        </w:rPr>
        <w:t>内容包括：突发环境事件的类型、发生时间、发生地点、初步原因、主要污染物质和数量、污染周边环境情况、人员受害情况、事故潜在危害程度等初步情况。</w:t>
      </w:r>
    </w:p>
    <w:p w:rsidR="008C792C" w:rsidRDefault="002046DF" w:rsidP="00B87A29">
      <w:pPr>
        <w:spacing w:line="360" w:lineRule="auto"/>
        <w:ind w:firstLineChars="200" w:firstLine="562"/>
        <w:rPr>
          <w:rFonts w:eastAsia="仿宋"/>
          <w:b/>
          <w:sz w:val="28"/>
          <w:szCs w:val="28"/>
        </w:rPr>
      </w:pPr>
      <w:r>
        <w:rPr>
          <w:rFonts w:eastAsia="仿宋"/>
          <w:b/>
          <w:sz w:val="28"/>
          <w:szCs w:val="28"/>
        </w:rPr>
        <w:t>（</w:t>
      </w:r>
      <w:r>
        <w:rPr>
          <w:rFonts w:eastAsia="仿宋"/>
          <w:b/>
          <w:sz w:val="28"/>
          <w:szCs w:val="28"/>
        </w:rPr>
        <w:t>2</w:t>
      </w:r>
      <w:r>
        <w:rPr>
          <w:rFonts w:eastAsia="仿宋"/>
          <w:b/>
          <w:sz w:val="28"/>
          <w:szCs w:val="28"/>
        </w:rPr>
        <w:t>）续报</w:t>
      </w:r>
    </w:p>
    <w:p w:rsidR="008C792C" w:rsidRDefault="002046DF" w:rsidP="00B87A29">
      <w:pPr>
        <w:spacing w:line="360" w:lineRule="auto"/>
        <w:ind w:firstLineChars="200" w:firstLine="560"/>
        <w:rPr>
          <w:rFonts w:eastAsia="仿宋"/>
          <w:sz w:val="28"/>
          <w:szCs w:val="28"/>
        </w:rPr>
      </w:pPr>
      <w:r>
        <w:rPr>
          <w:rFonts w:eastAsia="仿宋"/>
          <w:sz w:val="28"/>
          <w:szCs w:val="28"/>
        </w:rPr>
        <w:t>续报在查清有关基本情况后随时上报。续报可通过网络或书面报告，</w:t>
      </w:r>
      <w:r>
        <w:rPr>
          <w:rFonts w:eastAsia="仿宋"/>
          <w:sz w:val="28"/>
          <w:szCs w:val="28"/>
        </w:rPr>
        <w:lastRenderedPageBreak/>
        <w:t>视突发环境事件进展情况可一次或多次报告。</w:t>
      </w:r>
      <w:proofErr w:type="gramStart"/>
      <w:r>
        <w:rPr>
          <w:rFonts w:eastAsia="仿宋"/>
          <w:sz w:val="28"/>
          <w:szCs w:val="28"/>
        </w:rPr>
        <w:t>在初报的</w:t>
      </w:r>
      <w:proofErr w:type="gramEnd"/>
      <w:r>
        <w:rPr>
          <w:rFonts w:eastAsia="仿宋"/>
          <w:sz w:val="28"/>
          <w:szCs w:val="28"/>
        </w:rPr>
        <w:t>基础上报告突发环境事件有关确切数据、发生的原因、过程、进展情况、危害程度及采取的应急措施、措施效果等基本情况。</w:t>
      </w:r>
    </w:p>
    <w:p w:rsidR="008C792C" w:rsidRDefault="002046DF" w:rsidP="00B87A29">
      <w:pPr>
        <w:spacing w:line="360" w:lineRule="auto"/>
        <w:ind w:firstLineChars="200" w:firstLine="562"/>
        <w:rPr>
          <w:rFonts w:eastAsia="仿宋"/>
          <w:b/>
          <w:sz w:val="28"/>
          <w:szCs w:val="28"/>
        </w:rPr>
      </w:pPr>
      <w:r>
        <w:rPr>
          <w:rFonts w:eastAsia="仿宋"/>
          <w:b/>
          <w:sz w:val="28"/>
          <w:szCs w:val="28"/>
        </w:rPr>
        <w:t>（</w:t>
      </w:r>
      <w:r>
        <w:rPr>
          <w:rFonts w:eastAsia="仿宋"/>
          <w:b/>
          <w:sz w:val="28"/>
          <w:szCs w:val="28"/>
        </w:rPr>
        <w:t>3</w:t>
      </w:r>
      <w:r>
        <w:rPr>
          <w:rFonts w:eastAsia="仿宋"/>
          <w:b/>
          <w:sz w:val="28"/>
          <w:szCs w:val="28"/>
        </w:rPr>
        <w:t>）处理结果报告</w:t>
      </w:r>
    </w:p>
    <w:p w:rsidR="008C792C" w:rsidRDefault="002046DF" w:rsidP="00B87A29">
      <w:pPr>
        <w:spacing w:line="360" w:lineRule="auto"/>
        <w:ind w:firstLineChars="200" w:firstLine="560"/>
        <w:rPr>
          <w:rFonts w:eastAsia="仿宋"/>
          <w:sz w:val="28"/>
          <w:szCs w:val="28"/>
        </w:rPr>
      </w:pPr>
      <w:r>
        <w:rPr>
          <w:rFonts w:eastAsia="仿宋"/>
          <w:sz w:val="28"/>
          <w:szCs w:val="28"/>
        </w:rPr>
        <w:t>处理结果报告在突发环境事件处理完毕后上报。处理结果报告采用书面报告，处理结果报告</w:t>
      </w:r>
      <w:proofErr w:type="gramStart"/>
      <w:r>
        <w:rPr>
          <w:rFonts w:eastAsia="仿宋"/>
          <w:sz w:val="28"/>
          <w:szCs w:val="28"/>
        </w:rPr>
        <w:t>在初报和续报</w:t>
      </w:r>
      <w:proofErr w:type="gramEnd"/>
      <w:r>
        <w:rPr>
          <w:rFonts w:eastAsia="仿宋"/>
          <w:sz w:val="28"/>
          <w:szCs w:val="28"/>
        </w:rPr>
        <w:t>的基础上，报告处理突发环境事件的措施、过程和结果，事件潜在或间接的危害及损失、社会影响、处理后的遗留问题、参加处理工作的有关部门和工作内容，出具有关危害与损失的证明文件、责任追究等详细情况。处理结果报告应当在突发环境事件处理完毕后立即报送。</w:t>
      </w:r>
    </w:p>
    <w:p w:rsidR="008C792C" w:rsidRDefault="002046DF" w:rsidP="00B87A29">
      <w:pPr>
        <w:pStyle w:val="3"/>
        <w:rPr>
          <w:rFonts w:eastAsia="仿宋"/>
        </w:rPr>
      </w:pPr>
      <w:r>
        <w:rPr>
          <w:rFonts w:eastAsia="仿宋"/>
        </w:rPr>
        <w:t xml:space="preserve">6.2.4 </w:t>
      </w:r>
      <w:r>
        <w:rPr>
          <w:rFonts w:eastAsia="仿宋"/>
        </w:rPr>
        <w:t>通</w:t>
      </w:r>
      <w:bookmarkEnd w:id="507"/>
      <w:bookmarkEnd w:id="508"/>
      <w:bookmarkEnd w:id="509"/>
      <w:bookmarkEnd w:id="510"/>
      <w:r>
        <w:rPr>
          <w:rFonts w:eastAsia="仿宋"/>
        </w:rPr>
        <w:t>知周边敏感目标及受影响目标</w:t>
      </w:r>
    </w:p>
    <w:p w:rsidR="008C792C" w:rsidRDefault="002046DF" w:rsidP="00B87A29">
      <w:pPr>
        <w:spacing w:line="360" w:lineRule="auto"/>
        <w:ind w:firstLineChars="200" w:firstLine="560"/>
        <w:rPr>
          <w:rFonts w:eastAsia="仿宋"/>
          <w:sz w:val="28"/>
          <w:szCs w:val="28"/>
        </w:rPr>
      </w:pPr>
      <w:r>
        <w:rPr>
          <w:rFonts w:eastAsia="仿宋"/>
          <w:sz w:val="28"/>
          <w:szCs w:val="28"/>
        </w:rPr>
        <w:t>总指挥根据环境事件的现场情况，当发现事件可能影响厂区周边工厂、办公楼或居民的安全时，由应急</w:t>
      </w:r>
      <w:proofErr w:type="gramStart"/>
      <w:r>
        <w:rPr>
          <w:rFonts w:eastAsia="仿宋"/>
          <w:sz w:val="28"/>
          <w:szCs w:val="28"/>
        </w:rPr>
        <w:t>处置组</w:t>
      </w:r>
      <w:proofErr w:type="gramEnd"/>
      <w:r>
        <w:rPr>
          <w:rFonts w:eastAsia="仿宋"/>
          <w:sz w:val="28"/>
          <w:szCs w:val="28"/>
        </w:rPr>
        <w:t>组长与周边工厂、办公楼、村委紧急联系，通报当前污染事件的状况，通知群众做好应急疏散准备，听候应急指挥部的指令，并强调在撤离过程中注意事项，积极组织群众开展自救和互救。</w:t>
      </w:r>
    </w:p>
    <w:p w:rsidR="008C792C" w:rsidRDefault="002046DF" w:rsidP="00B87A29">
      <w:pPr>
        <w:widowControl/>
        <w:spacing w:line="360" w:lineRule="auto"/>
        <w:jc w:val="center"/>
        <w:rPr>
          <w:rFonts w:eastAsia="仿宋"/>
          <w:b/>
          <w:sz w:val="24"/>
        </w:rPr>
      </w:pPr>
      <w:r>
        <w:rPr>
          <w:rFonts w:ascii="仿宋" w:eastAsia="仿宋" w:hAnsi="仿宋"/>
          <w:b/>
          <w:sz w:val="24"/>
        </w:rPr>
        <w:t>表</w:t>
      </w:r>
      <w:r>
        <w:rPr>
          <w:rFonts w:eastAsia="仿宋" w:hint="eastAsia"/>
          <w:b/>
          <w:sz w:val="24"/>
        </w:rPr>
        <w:t>6-1</w:t>
      </w:r>
      <w:r>
        <w:rPr>
          <w:rFonts w:eastAsia="仿宋"/>
          <w:b/>
          <w:sz w:val="24"/>
        </w:rPr>
        <w:t xml:space="preserve">   </w:t>
      </w:r>
      <w:r>
        <w:rPr>
          <w:rFonts w:ascii="仿宋" w:eastAsia="仿宋" w:hAnsi="仿宋" w:hint="eastAsia"/>
          <w:b/>
          <w:sz w:val="24"/>
        </w:rPr>
        <w:t>周边</w:t>
      </w:r>
      <w:r>
        <w:rPr>
          <w:rFonts w:ascii="仿宋" w:eastAsia="仿宋" w:hAnsi="仿宋"/>
          <w:b/>
          <w:sz w:val="24"/>
        </w:rPr>
        <w:t>企业、居民联系方式</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542"/>
        <w:gridCol w:w="4009"/>
        <w:gridCol w:w="1701"/>
        <w:gridCol w:w="2418"/>
      </w:tblGrid>
      <w:tr w:rsidR="008C792C">
        <w:trPr>
          <w:trHeight w:val="397"/>
          <w:jc w:val="center"/>
        </w:trPr>
        <w:tc>
          <w:tcPr>
            <w:tcW w:w="542" w:type="dxa"/>
            <w:tcBorders>
              <w:top w:val="single" w:sz="12"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rPr>
              <w:t>序号</w:t>
            </w:r>
          </w:p>
        </w:tc>
        <w:tc>
          <w:tcPr>
            <w:tcW w:w="4009" w:type="dxa"/>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rPr>
              <w:t>单位名称</w:t>
            </w:r>
          </w:p>
        </w:tc>
        <w:tc>
          <w:tcPr>
            <w:tcW w:w="1701" w:type="dxa"/>
            <w:tcBorders>
              <w:top w:val="single" w:sz="12" w:space="0" w:color="000000"/>
              <w:left w:val="single" w:sz="4" w:space="0" w:color="000000"/>
              <w:bottom w:val="single" w:sz="4" w:space="0" w:color="000000"/>
              <w:right w:val="single" w:sz="4" w:space="0" w:color="000000"/>
            </w:tcBorders>
            <w:vAlign w:val="center"/>
          </w:tcPr>
          <w:p w:rsidR="008C792C" w:rsidRDefault="002046DF" w:rsidP="00B87A29">
            <w:pPr>
              <w:spacing w:line="240" w:lineRule="exact"/>
              <w:jc w:val="center"/>
              <w:rPr>
                <w:rFonts w:eastAsia="仿宋"/>
                <w:szCs w:val="21"/>
              </w:rPr>
            </w:pPr>
            <w:r>
              <w:rPr>
                <w:rFonts w:ascii="仿宋" w:eastAsia="仿宋" w:hAnsi="仿宋"/>
              </w:rPr>
              <w:t>联系人</w:t>
            </w:r>
          </w:p>
        </w:tc>
        <w:tc>
          <w:tcPr>
            <w:tcW w:w="2418" w:type="dxa"/>
            <w:tcBorders>
              <w:top w:val="single" w:sz="12" w:space="0" w:color="000000"/>
              <w:left w:val="single" w:sz="4" w:space="0" w:color="000000"/>
              <w:bottom w:val="single" w:sz="4" w:space="0" w:color="000000"/>
              <w:right w:val="single" w:sz="12"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rPr>
              <w:t>联系方式</w:t>
            </w:r>
          </w:p>
        </w:tc>
      </w:tr>
      <w:tr w:rsidR="008C792C">
        <w:trPr>
          <w:trHeight w:val="397"/>
          <w:jc w:val="center"/>
        </w:trPr>
        <w:tc>
          <w:tcPr>
            <w:tcW w:w="542" w:type="dxa"/>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1</w:t>
            </w:r>
          </w:p>
        </w:tc>
        <w:tc>
          <w:tcPr>
            <w:tcW w:w="400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hint="eastAsia"/>
              </w:rPr>
              <w:t>西咸</w:t>
            </w:r>
            <w:proofErr w:type="gramStart"/>
            <w:r>
              <w:rPr>
                <w:rFonts w:ascii="仿宋" w:eastAsia="仿宋" w:hAnsi="仿宋" w:hint="eastAsia"/>
              </w:rPr>
              <w:t>新区优恩生物</w:t>
            </w:r>
            <w:proofErr w:type="gramEnd"/>
            <w:r>
              <w:rPr>
                <w:rFonts w:ascii="仿宋" w:eastAsia="仿宋" w:hAnsi="仿宋" w:hint="eastAsia"/>
              </w:rPr>
              <w:t>科技股份有限公司</w:t>
            </w:r>
          </w:p>
        </w:tc>
        <w:tc>
          <w:tcPr>
            <w:tcW w:w="1701" w:type="dxa"/>
            <w:tcBorders>
              <w:top w:val="single" w:sz="4" w:space="0" w:color="000000"/>
              <w:left w:val="single" w:sz="4" w:space="0" w:color="000000"/>
              <w:bottom w:val="single" w:sz="4" w:space="0" w:color="000000"/>
              <w:right w:val="single" w:sz="4" w:space="0" w:color="000000"/>
            </w:tcBorders>
            <w:vAlign w:val="center"/>
          </w:tcPr>
          <w:p w:rsidR="008C792C" w:rsidRDefault="002046DF" w:rsidP="00B87A29">
            <w:pPr>
              <w:spacing w:line="240" w:lineRule="exact"/>
              <w:jc w:val="center"/>
              <w:rPr>
                <w:rFonts w:eastAsia="仿宋"/>
                <w:szCs w:val="21"/>
              </w:rPr>
            </w:pPr>
            <w:r>
              <w:rPr>
                <w:rFonts w:ascii="仿宋" w:eastAsia="仿宋" w:hAnsi="仿宋" w:hint="eastAsia"/>
              </w:rPr>
              <w:t>范永锋</w:t>
            </w:r>
          </w:p>
        </w:tc>
        <w:tc>
          <w:tcPr>
            <w:tcW w:w="2418" w:type="dxa"/>
            <w:tcBorders>
              <w:top w:val="single" w:sz="4" w:space="0" w:color="000000"/>
              <w:left w:val="single" w:sz="4" w:space="0" w:color="000000"/>
              <w:bottom w:val="single" w:sz="4" w:space="0" w:color="000000"/>
              <w:right w:val="single" w:sz="12"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15291995310</w:t>
            </w:r>
          </w:p>
        </w:tc>
      </w:tr>
      <w:tr w:rsidR="008C792C">
        <w:trPr>
          <w:trHeight w:val="397"/>
          <w:jc w:val="center"/>
        </w:trPr>
        <w:tc>
          <w:tcPr>
            <w:tcW w:w="542" w:type="dxa"/>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2</w:t>
            </w:r>
          </w:p>
        </w:tc>
        <w:tc>
          <w:tcPr>
            <w:tcW w:w="400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hint="eastAsia"/>
              </w:rPr>
              <w:t>西安博</w:t>
            </w:r>
            <w:proofErr w:type="gramStart"/>
            <w:r>
              <w:rPr>
                <w:rFonts w:ascii="仿宋" w:eastAsia="仿宋" w:hAnsi="仿宋" w:hint="eastAsia"/>
              </w:rPr>
              <w:t>睿</w:t>
            </w:r>
            <w:proofErr w:type="gramEnd"/>
            <w:r>
              <w:rPr>
                <w:rFonts w:ascii="仿宋" w:eastAsia="仿宋" w:hAnsi="仿宋" w:hint="eastAsia"/>
              </w:rPr>
              <w:t>康宁生物科技有限公司</w:t>
            </w:r>
          </w:p>
        </w:tc>
        <w:tc>
          <w:tcPr>
            <w:tcW w:w="1701" w:type="dxa"/>
            <w:tcBorders>
              <w:top w:val="single" w:sz="4" w:space="0" w:color="000000"/>
              <w:left w:val="single" w:sz="4" w:space="0" w:color="000000"/>
              <w:bottom w:val="single" w:sz="4" w:space="0" w:color="000000"/>
              <w:right w:val="single" w:sz="4" w:space="0" w:color="000000"/>
            </w:tcBorders>
            <w:vAlign w:val="center"/>
          </w:tcPr>
          <w:p w:rsidR="008C792C" w:rsidRDefault="002046DF" w:rsidP="00B87A29">
            <w:pPr>
              <w:spacing w:line="240" w:lineRule="exact"/>
              <w:jc w:val="center"/>
              <w:rPr>
                <w:rFonts w:eastAsia="仿宋"/>
                <w:szCs w:val="21"/>
              </w:rPr>
            </w:pPr>
            <w:proofErr w:type="gramStart"/>
            <w:r>
              <w:rPr>
                <w:rFonts w:ascii="仿宋" w:eastAsia="仿宋" w:hAnsi="仿宋" w:hint="eastAsia"/>
              </w:rPr>
              <w:t>焦静</w:t>
            </w:r>
            <w:proofErr w:type="gramEnd"/>
          </w:p>
        </w:tc>
        <w:tc>
          <w:tcPr>
            <w:tcW w:w="2418" w:type="dxa"/>
            <w:tcBorders>
              <w:top w:val="single" w:sz="4" w:space="0" w:color="000000"/>
              <w:left w:val="single" w:sz="4" w:space="0" w:color="000000"/>
              <w:bottom w:val="single" w:sz="4" w:space="0" w:color="000000"/>
              <w:right w:val="single" w:sz="12"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15353759926</w:t>
            </w:r>
          </w:p>
        </w:tc>
      </w:tr>
      <w:tr w:rsidR="008C792C">
        <w:trPr>
          <w:trHeight w:val="397"/>
          <w:jc w:val="center"/>
        </w:trPr>
        <w:tc>
          <w:tcPr>
            <w:tcW w:w="542" w:type="dxa"/>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3</w:t>
            </w:r>
          </w:p>
        </w:tc>
        <w:tc>
          <w:tcPr>
            <w:tcW w:w="400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ascii="仿宋" w:eastAsia="仿宋" w:hAnsi="仿宋" w:hint="eastAsia"/>
              </w:rPr>
              <w:t>西安顶康食品有限公司</w:t>
            </w:r>
          </w:p>
        </w:tc>
        <w:tc>
          <w:tcPr>
            <w:tcW w:w="1701" w:type="dxa"/>
            <w:tcBorders>
              <w:top w:val="single" w:sz="4" w:space="0" w:color="000000"/>
              <w:left w:val="single" w:sz="4" w:space="0" w:color="000000"/>
              <w:bottom w:val="single" w:sz="4" w:space="0" w:color="000000"/>
              <w:right w:val="single" w:sz="4" w:space="0" w:color="000000"/>
            </w:tcBorders>
            <w:vAlign w:val="center"/>
          </w:tcPr>
          <w:p w:rsidR="008C792C" w:rsidRDefault="002046DF" w:rsidP="00B87A29">
            <w:pPr>
              <w:spacing w:line="240" w:lineRule="exact"/>
              <w:jc w:val="center"/>
              <w:rPr>
                <w:rFonts w:eastAsia="仿宋"/>
                <w:szCs w:val="21"/>
              </w:rPr>
            </w:pPr>
            <w:r>
              <w:rPr>
                <w:rFonts w:ascii="仿宋" w:eastAsia="仿宋" w:hAnsi="仿宋" w:hint="eastAsia"/>
              </w:rPr>
              <w:t>杨文国</w:t>
            </w:r>
          </w:p>
        </w:tc>
        <w:tc>
          <w:tcPr>
            <w:tcW w:w="2418" w:type="dxa"/>
            <w:tcBorders>
              <w:top w:val="single" w:sz="4" w:space="0" w:color="000000"/>
              <w:left w:val="single" w:sz="4" w:space="0" w:color="000000"/>
              <w:bottom w:val="single" w:sz="4" w:space="0" w:color="000000"/>
              <w:right w:val="single" w:sz="12" w:space="0" w:color="000000"/>
            </w:tcBorders>
            <w:tcMar>
              <w:top w:w="15" w:type="dxa"/>
              <w:left w:w="15" w:type="dxa"/>
              <w:bottom w:w="15" w:type="dxa"/>
              <w:right w:w="15" w:type="dxa"/>
            </w:tcMar>
            <w:vAlign w:val="center"/>
          </w:tcPr>
          <w:p w:rsidR="008C792C" w:rsidRDefault="002046DF" w:rsidP="00B87A29">
            <w:pPr>
              <w:spacing w:line="240" w:lineRule="exact"/>
              <w:jc w:val="center"/>
              <w:rPr>
                <w:rFonts w:eastAsia="仿宋"/>
                <w:szCs w:val="21"/>
              </w:rPr>
            </w:pPr>
            <w:r>
              <w:rPr>
                <w:rFonts w:eastAsia="仿宋"/>
              </w:rPr>
              <w:t>18840293680</w:t>
            </w:r>
          </w:p>
        </w:tc>
      </w:tr>
    </w:tbl>
    <w:p w:rsidR="008C792C" w:rsidRDefault="002046DF" w:rsidP="00B87A29">
      <w:pPr>
        <w:pStyle w:val="3"/>
        <w:rPr>
          <w:rFonts w:eastAsia="仿宋"/>
        </w:rPr>
      </w:pPr>
      <w:bookmarkStart w:id="511" w:name="_Toc1606"/>
      <w:bookmarkStart w:id="512" w:name="_Toc482173228"/>
      <w:bookmarkStart w:id="513" w:name="_Toc511333720"/>
      <w:bookmarkStart w:id="514" w:name="_Toc6691"/>
      <w:r>
        <w:rPr>
          <w:rFonts w:eastAsia="仿宋"/>
        </w:rPr>
        <w:t xml:space="preserve">6.2.5 </w:t>
      </w:r>
      <w:r>
        <w:rPr>
          <w:rFonts w:eastAsia="仿宋"/>
        </w:rPr>
        <w:t>二十四小时有效</w:t>
      </w:r>
      <w:bookmarkEnd w:id="511"/>
      <w:bookmarkEnd w:id="512"/>
      <w:bookmarkEnd w:id="513"/>
      <w:bookmarkEnd w:id="514"/>
      <w:r>
        <w:rPr>
          <w:rFonts w:eastAsia="仿宋"/>
        </w:rPr>
        <w:t>报警</w:t>
      </w:r>
    </w:p>
    <w:p w:rsidR="008C792C" w:rsidRDefault="002046DF" w:rsidP="00B87A29">
      <w:pPr>
        <w:spacing w:line="360" w:lineRule="auto"/>
        <w:ind w:firstLineChars="200" w:firstLine="560"/>
        <w:rPr>
          <w:rFonts w:eastAsia="仿宋"/>
          <w:sz w:val="28"/>
          <w:szCs w:val="28"/>
        </w:rPr>
      </w:pPr>
      <w:r>
        <w:rPr>
          <w:rFonts w:eastAsia="仿宋"/>
          <w:sz w:val="28"/>
          <w:szCs w:val="28"/>
        </w:rPr>
        <w:t>以厂区现有生产监测及事件报警系统为基础，配合人工进行报警，</w:t>
      </w:r>
      <w:r>
        <w:rPr>
          <w:rFonts w:eastAsia="仿宋"/>
          <w:sz w:val="28"/>
          <w:szCs w:val="28"/>
        </w:rPr>
        <w:lastRenderedPageBreak/>
        <w:t>并使之有效，特别是保障应急救援队伍的</w:t>
      </w:r>
      <w:r>
        <w:rPr>
          <w:rFonts w:eastAsia="仿宋"/>
          <w:sz w:val="28"/>
          <w:szCs w:val="28"/>
        </w:rPr>
        <w:t>24</w:t>
      </w:r>
      <w:r>
        <w:rPr>
          <w:rFonts w:eastAsia="仿宋"/>
          <w:sz w:val="28"/>
          <w:szCs w:val="28"/>
        </w:rPr>
        <w:t>小时有效正常运行。内部采用对讲机、单位广播和手机、固定电话进行联系，外部采用固定电话、手机及网络进行联系。应急信息沟通，首选有线电话，应急指挥部电话。应急值班电话</w:t>
      </w:r>
      <w:r>
        <w:rPr>
          <w:rFonts w:eastAsia="仿宋"/>
          <w:sz w:val="28"/>
          <w:szCs w:val="28"/>
        </w:rPr>
        <w:t>24</w:t>
      </w:r>
      <w:r>
        <w:rPr>
          <w:rFonts w:eastAsia="仿宋"/>
          <w:sz w:val="28"/>
          <w:szCs w:val="28"/>
        </w:rPr>
        <w:t>小时安排值班。在有线电话线路损坏时，以对讲机、手机等保障救灾通讯，同时全力恢复有线电话通讯。</w:t>
      </w:r>
    </w:p>
    <w:p w:rsidR="008C792C" w:rsidRDefault="002046DF" w:rsidP="00B87A29">
      <w:pPr>
        <w:pStyle w:val="2"/>
        <w:spacing w:line="360" w:lineRule="auto"/>
        <w:rPr>
          <w:rFonts w:eastAsia="仿宋"/>
        </w:rPr>
      </w:pPr>
      <w:bookmarkStart w:id="515" w:name="_Toc3490"/>
      <w:bookmarkStart w:id="516" w:name="_Toc149146063"/>
      <w:bookmarkStart w:id="517" w:name="_Toc149145783"/>
      <w:bookmarkStart w:id="518" w:name="_Toc151996143"/>
      <w:bookmarkStart w:id="519" w:name="_Toc29698"/>
      <w:bookmarkStart w:id="520" w:name="_Toc3168"/>
      <w:bookmarkStart w:id="521" w:name="_Toc3188"/>
      <w:bookmarkStart w:id="522" w:name="_Toc23584"/>
      <w:bookmarkStart w:id="523" w:name="_Toc10028"/>
      <w:bookmarkStart w:id="524" w:name="_Toc5515"/>
      <w:bookmarkStart w:id="525" w:name="_Toc482173235"/>
      <w:bookmarkStart w:id="526" w:name="_Toc26203"/>
      <w:bookmarkStart w:id="527" w:name="_Toc13717"/>
      <w:bookmarkStart w:id="528" w:name="_Toc1625"/>
      <w:bookmarkStart w:id="529" w:name="_Toc13936"/>
      <w:bookmarkStart w:id="530" w:name="_Toc25327"/>
      <w:bookmarkStart w:id="531" w:name="_Toc21065"/>
      <w:bookmarkStart w:id="532" w:name="_Toc511333726"/>
      <w:bookmarkStart w:id="533" w:name="_Toc24026"/>
      <w:r>
        <w:rPr>
          <w:rFonts w:eastAsia="仿宋"/>
        </w:rPr>
        <w:t xml:space="preserve">6.3 </w:t>
      </w:r>
      <w:r>
        <w:rPr>
          <w:rFonts w:eastAsia="仿宋"/>
        </w:rPr>
        <w:t>应急响应分级</w:t>
      </w:r>
      <w:bookmarkEnd w:id="515"/>
      <w:bookmarkEnd w:id="516"/>
      <w:bookmarkEnd w:id="517"/>
      <w:bookmarkEnd w:id="518"/>
    </w:p>
    <w:p w:rsidR="008C792C" w:rsidRDefault="002046DF" w:rsidP="00B87A29">
      <w:pPr>
        <w:spacing w:line="360" w:lineRule="auto"/>
        <w:ind w:firstLineChars="200" w:firstLine="560"/>
        <w:rPr>
          <w:rFonts w:eastAsia="仿宋"/>
          <w:sz w:val="28"/>
          <w:szCs w:val="28"/>
        </w:rPr>
      </w:pPr>
      <w:bookmarkStart w:id="534" w:name="_Toc439161903"/>
      <w:bookmarkStart w:id="535" w:name="_Toc439261227"/>
      <w:bookmarkStart w:id="536" w:name="_Toc439262052"/>
      <w:r>
        <w:rPr>
          <w:rFonts w:eastAsia="仿宋"/>
          <w:sz w:val="28"/>
          <w:szCs w:val="28"/>
        </w:rPr>
        <w:t>按突发环境事件的可控性、严重程度和影响范围，突发环境事件的应急响应分为公司级（</w:t>
      </w:r>
      <w:r>
        <w:rPr>
          <w:rFonts w:ascii="宋体" w:hAnsi="宋体" w:cs="宋体" w:hint="eastAsia"/>
          <w:sz w:val="28"/>
          <w:szCs w:val="28"/>
        </w:rPr>
        <w:t>Ⅱ</w:t>
      </w:r>
      <w:r>
        <w:rPr>
          <w:rFonts w:eastAsia="仿宋"/>
          <w:sz w:val="28"/>
          <w:szCs w:val="28"/>
        </w:rPr>
        <w:t>级响应）、社会级（</w:t>
      </w:r>
      <w:r>
        <w:rPr>
          <w:rFonts w:ascii="宋体" w:hAnsi="宋体" w:cs="宋体" w:hint="eastAsia"/>
          <w:sz w:val="28"/>
          <w:szCs w:val="28"/>
        </w:rPr>
        <w:t>Ⅰ</w:t>
      </w:r>
      <w:r>
        <w:rPr>
          <w:rFonts w:eastAsia="仿宋"/>
          <w:sz w:val="28"/>
          <w:szCs w:val="28"/>
        </w:rPr>
        <w:t>级响应），超出本级应急处置能力时，应及时请求上一级应急救援指挥机构启动上一级应急预案。当达到一般环境事件时，应立即启动本厂应急预案。</w:t>
      </w:r>
      <w:bookmarkEnd w:id="534"/>
      <w:bookmarkEnd w:id="535"/>
      <w:bookmarkEnd w:id="536"/>
    </w:p>
    <w:p w:rsidR="008C792C" w:rsidRDefault="002046DF" w:rsidP="00B87A29">
      <w:pPr>
        <w:pStyle w:val="3"/>
        <w:rPr>
          <w:rFonts w:eastAsia="仿宋"/>
          <w:szCs w:val="28"/>
        </w:rPr>
      </w:pPr>
      <w:bookmarkStart w:id="537" w:name="_Toc523383846"/>
      <w:r>
        <w:rPr>
          <w:rFonts w:eastAsia="仿宋"/>
        </w:rPr>
        <w:t xml:space="preserve">6.3.1 </w:t>
      </w:r>
      <w:r>
        <w:rPr>
          <w:rFonts w:ascii="宋体" w:hAnsi="宋体" w:cs="宋体" w:hint="eastAsia"/>
        </w:rPr>
        <w:t>Ⅱ</w:t>
      </w:r>
      <w:r>
        <w:rPr>
          <w:rFonts w:eastAsia="仿宋"/>
        </w:rPr>
        <w:t>级响应</w:t>
      </w:r>
    </w:p>
    <w:p w:rsidR="008C792C" w:rsidRDefault="002046DF" w:rsidP="00B87A29">
      <w:pPr>
        <w:spacing w:line="360" w:lineRule="auto"/>
        <w:ind w:firstLineChars="200" w:firstLine="560"/>
        <w:rPr>
          <w:rFonts w:eastAsia="仿宋"/>
          <w:sz w:val="28"/>
          <w:szCs w:val="28"/>
        </w:rPr>
      </w:pPr>
      <w:r>
        <w:rPr>
          <w:rFonts w:eastAsia="仿宋"/>
          <w:sz w:val="28"/>
          <w:szCs w:val="28"/>
        </w:rPr>
        <w:t>发现污染物质异常排放或泄漏，但未对外环境造成污染且本企业对造成污染物质异常排放的污染源可控时，应启动二级应急响应程序，由副总指挥负责组织</w:t>
      </w:r>
      <w:proofErr w:type="gramStart"/>
      <w:r>
        <w:rPr>
          <w:rFonts w:eastAsia="仿宋"/>
          <w:sz w:val="28"/>
          <w:szCs w:val="28"/>
        </w:rPr>
        <w:t>调度全</w:t>
      </w:r>
      <w:proofErr w:type="gramEnd"/>
      <w:r>
        <w:rPr>
          <w:rFonts w:eastAsia="仿宋"/>
          <w:sz w:val="28"/>
          <w:szCs w:val="28"/>
        </w:rPr>
        <w:t>公司的应急资源进行应急处置。</w:t>
      </w:r>
    </w:p>
    <w:p w:rsidR="008C792C" w:rsidRDefault="002046DF" w:rsidP="00B87A29">
      <w:pPr>
        <w:pStyle w:val="3"/>
        <w:rPr>
          <w:rFonts w:eastAsia="仿宋"/>
        </w:rPr>
      </w:pPr>
      <w:r>
        <w:rPr>
          <w:rFonts w:eastAsia="仿宋"/>
        </w:rPr>
        <w:t xml:space="preserve">6.3.2 </w:t>
      </w:r>
      <w:r>
        <w:rPr>
          <w:rFonts w:ascii="宋体" w:hAnsi="宋体" w:cs="宋体" w:hint="eastAsia"/>
        </w:rPr>
        <w:t>Ⅰ</w:t>
      </w:r>
      <w:r>
        <w:rPr>
          <w:rFonts w:eastAsia="仿宋"/>
        </w:rPr>
        <w:t>级响应</w:t>
      </w:r>
    </w:p>
    <w:p w:rsidR="008C792C" w:rsidRDefault="002046DF" w:rsidP="00B87A29">
      <w:pPr>
        <w:spacing w:line="360" w:lineRule="auto"/>
        <w:ind w:firstLineChars="200" w:firstLine="560"/>
        <w:rPr>
          <w:rFonts w:eastAsia="仿宋"/>
          <w:sz w:val="28"/>
          <w:szCs w:val="28"/>
        </w:rPr>
      </w:pPr>
      <w:r>
        <w:rPr>
          <w:rFonts w:eastAsia="仿宋"/>
          <w:sz w:val="28"/>
          <w:szCs w:val="28"/>
        </w:rPr>
        <w:t>发现污染物质异常排放，已对外环境造成污染时，应启动一级应急响应程序，由总指挥负责应急指挥，组织</w:t>
      </w:r>
      <w:proofErr w:type="gramStart"/>
      <w:r>
        <w:rPr>
          <w:rFonts w:eastAsia="仿宋"/>
          <w:sz w:val="28"/>
          <w:szCs w:val="28"/>
        </w:rPr>
        <w:t>调度全</w:t>
      </w:r>
      <w:proofErr w:type="gramEnd"/>
      <w:r>
        <w:rPr>
          <w:rFonts w:eastAsia="仿宋"/>
          <w:sz w:val="28"/>
          <w:szCs w:val="28"/>
        </w:rPr>
        <w:t>公司的应急资源进行应急处置，由应急总指挥上报当地政府、生态环境局，由相关政府部门授权后启动相关预案、并调度社会应急资源进行应急处置。</w:t>
      </w:r>
    </w:p>
    <w:p w:rsidR="008C792C" w:rsidRDefault="002046DF" w:rsidP="00B87A29">
      <w:pPr>
        <w:pStyle w:val="2"/>
        <w:spacing w:line="360" w:lineRule="auto"/>
        <w:rPr>
          <w:rFonts w:eastAsia="仿宋"/>
        </w:rPr>
      </w:pPr>
      <w:bookmarkStart w:id="538" w:name="_Toc149145784"/>
      <w:bookmarkStart w:id="539" w:name="_Toc149146064"/>
      <w:bookmarkStart w:id="540" w:name="_Toc151996144"/>
      <w:r>
        <w:rPr>
          <w:rFonts w:eastAsia="仿宋"/>
        </w:rPr>
        <w:t xml:space="preserve">6.4 </w:t>
      </w:r>
      <w:r>
        <w:rPr>
          <w:rFonts w:eastAsia="仿宋"/>
        </w:rPr>
        <w:t>指挥与协调</w:t>
      </w:r>
      <w:bookmarkEnd w:id="538"/>
      <w:bookmarkEnd w:id="539"/>
      <w:bookmarkEnd w:id="540"/>
    </w:p>
    <w:p w:rsidR="008C792C" w:rsidRDefault="002046DF" w:rsidP="00B87A29">
      <w:pPr>
        <w:spacing w:line="360" w:lineRule="auto"/>
        <w:ind w:firstLineChars="200" w:firstLine="560"/>
        <w:rPr>
          <w:rFonts w:eastAsia="仿宋"/>
          <w:sz w:val="28"/>
          <w:szCs w:val="28"/>
        </w:rPr>
      </w:pPr>
      <w:bookmarkStart w:id="541" w:name="_Toc30324"/>
      <w:bookmarkStart w:id="542" w:name="_Toc29753"/>
      <w:r>
        <w:rPr>
          <w:rFonts w:eastAsia="仿宋"/>
          <w:sz w:val="28"/>
          <w:szCs w:val="28"/>
        </w:rPr>
        <w:t>突发环境事件应综合协调组负责抢险过程中的指挥与协调工作。</w:t>
      </w:r>
      <w:bookmarkEnd w:id="541"/>
      <w:bookmarkEnd w:id="542"/>
      <w:r>
        <w:rPr>
          <w:rFonts w:eastAsia="仿宋"/>
          <w:sz w:val="28"/>
          <w:szCs w:val="28"/>
        </w:rPr>
        <w:t>主要职责如下：</w:t>
      </w:r>
    </w:p>
    <w:p w:rsidR="008C792C" w:rsidRDefault="002046DF" w:rsidP="00B87A29">
      <w:pPr>
        <w:spacing w:line="360" w:lineRule="auto"/>
        <w:ind w:firstLineChars="200" w:firstLine="560"/>
        <w:rPr>
          <w:rFonts w:eastAsia="仿宋"/>
          <w:sz w:val="28"/>
          <w:szCs w:val="28"/>
        </w:rPr>
      </w:pPr>
      <w:r>
        <w:rPr>
          <w:rFonts w:eastAsia="仿宋"/>
          <w:sz w:val="28"/>
          <w:szCs w:val="28"/>
        </w:rPr>
        <w:lastRenderedPageBreak/>
        <w:t>（</w:t>
      </w:r>
      <w:r>
        <w:rPr>
          <w:rFonts w:eastAsia="仿宋"/>
          <w:sz w:val="28"/>
          <w:szCs w:val="28"/>
        </w:rPr>
        <w:t>1</w:t>
      </w:r>
      <w:r>
        <w:rPr>
          <w:rFonts w:eastAsia="仿宋"/>
          <w:sz w:val="28"/>
          <w:szCs w:val="28"/>
        </w:rPr>
        <w:t>）及时向上级报告环境污染事故的具体情况，必要时向有关单位发出增援请求，并向周边单位通报相关情况。</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）组织救援队伍实施救援，负责人员、资源配置、应急队伍的调动。</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）协调事故现场有关工作。配合政府部门对环境进行恢复、事故调查、经验教训总结。</w:t>
      </w:r>
    </w:p>
    <w:p w:rsidR="008C792C" w:rsidRDefault="002046DF" w:rsidP="00B87A29">
      <w:pPr>
        <w:pStyle w:val="2"/>
        <w:spacing w:line="360" w:lineRule="auto"/>
        <w:rPr>
          <w:rFonts w:eastAsia="仿宋"/>
        </w:rPr>
      </w:pPr>
      <w:bookmarkStart w:id="543" w:name="_Toc979"/>
      <w:bookmarkStart w:id="544" w:name="_Toc21701"/>
      <w:bookmarkStart w:id="545" w:name="_Toc21614"/>
      <w:bookmarkStart w:id="546" w:name="_Toc27704"/>
      <w:bookmarkStart w:id="547" w:name="_Toc5764"/>
      <w:bookmarkStart w:id="548" w:name="_Toc16497"/>
      <w:bookmarkStart w:id="549" w:name="_Toc19174"/>
      <w:bookmarkStart w:id="550" w:name="_Toc16606"/>
      <w:bookmarkStart w:id="551" w:name="_Toc4361"/>
      <w:bookmarkStart w:id="552" w:name="_Toc9627"/>
      <w:bookmarkStart w:id="553" w:name="_Toc482173238"/>
      <w:bookmarkStart w:id="554" w:name="_Toc3059"/>
      <w:bookmarkStart w:id="555" w:name="_Toc30974"/>
      <w:bookmarkStart w:id="556" w:name="_Toc511333729"/>
      <w:bookmarkStart w:id="557" w:name="_Toc22186"/>
      <w:bookmarkStart w:id="558" w:name="_Toc149146065"/>
      <w:bookmarkStart w:id="559" w:name="_Toc149145785"/>
      <w:bookmarkStart w:id="560" w:name="_Toc151996145"/>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7"/>
      <w:r>
        <w:rPr>
          <w:rFonts w:eastAsia="仿宋"/>
        </w:rPr>
        <w:t xml:space="preserve">6.5 </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Pr>
          <w:rFonts w:eastAsia="仿宋"/>
        </w:rPr>
        <w:t>现场处置</w:t>
      </w:r>
      <w:bookmarkEnd w:id="558"/>
      <w:bookmarkEnd w:id="559"/>
      <w:bookmarkEnd w:id="560"/>
    </w:p>
    <w:p w:rsidR="008C792C" w:rsidRDefault="002046DF" w:rsidP="00B87A29">
      <w:pPr>
        <w:pStyle w:val="3"/>
        <w:rPr>
          <w:rFonts w:eastAsia="仿宋"/>
        </w:rPr>
      </w:pPr>
      <w:bookmarkStart w:id="561" w:name="_Toc480013442"/>
      <w:bookmarkStart w:id="562" w:name="_Toc480018616"/>
      <w:bookmarkStart w:id="563" w:name="_Toc1594"/>
      <w:bookmarkStart w:id="564" w:name="_Toc11070"/>
      <w:r>
        <w:rPr>
          <w:rFonts w:eastAsia="仿宋"/>
        </w:rPr>
        <w:t xml:space="preserve">6.5.1 </w:t>
      </w:r>
      <w:bookmarkEnd w:id="561"/>
      <w:bookmarkEnd w:id="562"/>
      <w:bookmarkEnd w:id="563"/>
      <w:bookmarkEnd w:id="564"/>
      <w:r>
        <w:rPr>
          <w:rFonts w:eastAsia="仿宋"/>
        </w:rPr>
        <w:t xml:space="preserve"> </w:t>
      </w:r>
      <w:r>
        <w:rPr>
          <w:rFonts w:eastAsia="仿宋"/>
        </w:rPr>
        <w:t>应急处置措施</w:t>
      </w:r>
    </w:p>
    <w:p w:rsidR="008C792C" w:rsidRDefault="002046DF" w:rsidP="00B87A29">
      <w:pPr>
        <w:pStyle w:val="Default1"/>
        <w:ind w:firstLineChars="200" w:firstLine="562"/>
        <w:rPr>
          <w:rFonts w:ascii="Times New Roman" w:eastAsia="仿宋" w:cs="Times New Roman"/>
          <w:b/>
          <w:color w:val="auto"/>
          <w:kern w:val="2"/>
          <w:sz w:val="28"/>
          <w:szCs w:val="28"/>
        </w:rPr>
      </w:pPr>
      <w:r>
        <w:rPr>
          <w:rFonts w:ascii="Times New Roman" w:eastAsia="仿宋" w:cs="Times New Roman" w:hint="eastAsia"/>
          <w:b/>
          <w:color w:val="auto"/>
          <w:kern w:val="2"/>
          <w:sz w:val="28"/>
          <w:szCs w:val="28"/>
        </w:rPr>
        <w:t>一</w:t>
      </w:r>
      <w:r>
        <w:rPr>
          <w:rFonts w:ascii="Times New Roman" w:eastAsia="仿宋" w:cs="Times New Roman"/>
          <w:b/>
          <w:color w:val="auto"/>
          <w:kern w:val="2"/>
          <w:sz w:val="28"/>
          <w:szCs w:val="28"/>
        </w:rPr>
        <w:t>、</w:t>
      </w:r>
      <w:proofErr w:type="gramStart"/>
      <w:r>
        <w:rPr>
          <w:rFonts w:ascii="Times New Roman" w:eastAsia="仿宋" w:cs="Times New Roman"/>
          <w:b/>
          <w:color w:val="auto"/>
          <w:kern w:val="2"/>
          <w:sz w:val="28"/>
          <w:szCs w:val="28"/>
        </w:rPr>
        <w:t>危废间</w:t>
      </w:r>
      <w:proofErr w:type="gramEnd"/>
      <w:r>
        <w:rPr>
          <w:rFonts w:ascii="Times New Roman" w:eastAsia="仿宋" w:cs="Times New Roman"/>
          <w:b/>
          <w:color w:val="auto"/>
          <w:kern w:val="2"/>
          <w:sz w:val="28"/>
          <w:szCs w:val="28"/>
        </w:rPr>
        <w:t>泄漏事故</w:t>
      </w:r>
    </w:p>
    <w:p w:rsidR="008C792C" w:rsidRDefault="002046DF" w:rsidP="00B87A29">
      <w:pPr>
        <w:pStyle w:val="TableParagraph"/>
        <w:spacing w:line="360" w:lineRule="auto"/>
        <w:ind w:firstLineChars="200" w:firstLine="560"/>
        <w:rPr>
          <w:rFonts w:eastAsia="仿宋"/>
          <w:sz w:val="28"/>
          <w:szCs w:val="28"/>
        </w:rPr>
      </w:pPr>
      <w:proofErr w:type="gramStart"/>
      <w:r>
        <w:rPr>
          <w:rFonts w:eastAsia="仿宋"/>
          <w:sz w:val="28"/>
          <w:szCs w:val="28"/>
        </w:rPr>
        <w:t>危废暂存</w:t>
      </w:r>
      <w:proofErr w:type="gramEnd"/>
      <w:r>
        <w:rPr>
          <w:rFonts w:eastAsia="仿宋"/>
          <w:sz w:val="28"/>
          <w:szCs w:val="28"/>
        </w:rPr>
        <w:t>间存有</w:t>
      </w:r>
      <w:r w:rsidR="00E57F23" w:rsidRPr="00E57F23">
        <w:rPr>
          <w:rFonts w:eastAsia="仿宋" w:hint="eastAsia"/>
          <w:sz w:val="28"/>
          <w:szCs w:val="28"/>
        </w:rPr>
        <w:t>器皿</w:t>
      </w:r>
      <w:r w:rsidR="00E57F23">
        <w:rPr>
          <w:rFonts w:eastAsia="仿宋" w:hint="eastAsia"/>
          <w:sz w:val="28"/>
          <w:szCs w:val="28"/>
        </w:rPr>
        <w:t>使用后</w:t>
      </w:r>
      <w:r w:rsidR="00E57F23" w:rsidRPr="00E57F23">
        <w:rPr>
          <w:rFonts w:eastAsia="仿宋" w:hint="eastAsia"/>
          <w:sz w:val="28"/>
          <w:szCs w:val="28"/>
        </w:rPr>
        <w:t>首次清洗废液、</w:t>
      </w:r>
      <w:r>
        <w:rPr>
          <w:rFonts w:eastAsia="仿宋"/>
          <w:sz w:val="28"/>
          <w:szCs w:val="28"/>
        </w:rPr>
        <w:t>废试剂瓶、废活性炭等物质，</w:t>
      </w:r>
      <w:proofErr w:type="gramStart"/>
      <w:r>
        <w:rPr>
          <w:rFonts w:eastAsia="仿宋"/>
          <w:sz w:val="28"/>
          <w:szCs w:val="28"/>
        </w:rPr>
        <w:t>当危废间</w:t>
      </w:r>
      <w:proofErr w:type="gramEnd"/>
      <w:r>
        <w:rPr>
          <w:rFonts w:eastAsia="仿宋"/>
          <w:sz w:val="28"/>
          <w:szCs w:val="28"/>
        </w:rPr>
        <w:t>发生泄漏时，应及时组织应急人员对泄漏源进行堵漏，防治污染水体、环境和其他设备，避免污染面积扩散，用沙或者泥土吸收溢出的液体，然后转移至安全地区，以待</w:t>
      </w:r>
      <w:r>
        <w:rPr>
          <w:rFonts w:eastAsia="仿宋" w:hint="eastAsia"/>
          <w:sz w:val="28"/>
          <w:szCs w:val="28"/>
        </w:rPr>
        <w:t>后续</w:t>
      </w:r>
      <w:r>
        <w:rPr>
          <w:rFonts w:eastAsia="仿宋"/>
          <w:sz w:val="28"/>
          <w:szCs w:val="28"/>
        </w:rPr>
        <w:t>处理。较大面积泄漏时，需使用</w:t>
      </w:r>
      <w:r>
        <w:rPr>
          <w:rFonts w:eastAsia="仿宋" w:hint="eastAsia"/>
          <w:sz w:val="28"/>
          <w:szCs w:val="28"/>
        </w:rPr>
        <w:t>沙子</w:t>
      </w:r>
      <w:r>
        <w:rPr>
          <w:rFonts w:eastAsia="仿宋"/>
          <w:sz w:val="28"/>
          <w:szCs w:val="28"/>
        </w:rPr>
        <w:t>或者围堰对泄漏物质进行控制，防止扩散。事故处理结束后将其</w:t>
      </w:r>
      <w:proofErr w:type="gramStart"/>
      <w:r>
        <w:rPr>
          <w:rFonts w:eastAsia="仿宋"/>
          <w:sz w:val="28"/>
          <w:szCs w:val="28"/>
        </w:rPr>
        <w:t>交由危废处置</w:t>
      </w:r>
      <w:proofErr w:type="gramEnd"/>
      <w:r>
        <w:rPr>
          <w:rFonts w:eastAsia="仿宋"/>
          <w:sz w:val="28"/>
          <w:szCs w:val="28"/>
        </w:rPr>
        <w:t>单位处置。</w:t>
      </w:r>
      <w:r>
        <w:rPr>
          <w:rFonts w:eastAsia="仿宋" w:hint="eastAsia"/>
          <w:sz w:val="28"/>
          <w:szCs w:val="28"/>
        </w:rPr>
        <w:t>危</w:t>
      </w:r>
      <w:proofErr w:type="gramStart"/>
      <w:r>
        <w:rPr>
          <w:rFonts w:eastAsia="仿宋" w:hint="eastAsia"/>
          <w:sz w:val="28"/>
          <w:szCs w:val="28"/>
        </w:rPr>
        <w:t>废</w:t>
      </w:r>
      <w:r>
        <w:rPr>
          <w:rFonts w:eastAsia="仿宋"/>
          <w:sz w:val="28"/>
          <w:szCs w:val="28"/>
        </w:rPr>
        <w:t>物质派专人</w:t>
      </w:r>
      <w:proofErr w:type="gramEnd"/>
      <w:r>
        <w:rPr>
          <w:rFonts w:eastAsia="仿宋"/>
          <w:sz w:val="28"/>
          <w:szCs w:val="28"/>
        </w:rPr>
        <w:t>监护，严禁烟火。</w:t>
      </w:r>
    </w:p>
    <w:p w:rsidR="008C792C" w:rsidRDefault="002046DF" w:rsidP="00B87A29">
      <w:pPr>
        <w:pStyle w:val="Default1"/>
        <w:ind w:firstLineChars="200" w:firstLine="562"/>
        <w:rPr>
          <w:rFonts w:ascii="Times New Roman" w:eastAsia="仿宋" w:cs="Times New Roman"/>
          <w:b/>
          <w:color w:val="auto"/>
          <w:kern w:val="2"/>
          <w:sz w:val="28"/>
          <w:szCs w:val="28"/>
        </w:rPr>
      </w:pPr>
      <w:r>
        <w:rPr>
          <w:rFonts w:ascii="Times New Roman" w:eastAsia="仿宋" w:cs="Times New Roman" w:hint="eastAsia"/>
          <w:b/>
          <w:color w:val="auto"/>
          <w:kern w:val="2"/>
          <w:sz w:val="28"/>
          <w:szCs w:val="28"/>
        </w:rPr>
        <w:t>二</w:t>
      </w:r>
      <w:r>
        <w:rPr>
          <w:rFonts w:ascii="Times New Roman" w:eastAsia="仿宋" w:cs="Times New Roman"/>
          <w:b/>
          <w:color w:val="auto"/>
          <w:kern w:val="2"/>
          <w:sz w:val="28"/>
          <w:szCs w:val="28"/>
        </w:rPr>
        <w:t>、生产区原辅料泄漏事件</w:t>
      </w:r>
    </w:p>
    <w:p w:rsidR="008C792C" w:rsidRDefault="002046DF" w:rsidP="00B87A29">
      <w:pPr>
        <w:spacing w:line="360" w:lineRule="auto"/>
        <w:ind w:firstLineChars="200" w:firstLine="560"/>
        <w:rPr>
          <w:rFonts w:eastAsia="仿宋"/>
          <w:sz w:val="28"/>
          <w:szCs w:val="28"/>
        </w:rPr>
      </w:pPr>
      <w:r>
        <w:rPr>
          <w:rFonts w:eastAsia="仿宋"/>
          <w:sz w:val="28"/>
          <w:szCs w:val="28"/>
        </w:rPr>
        <w:t>企业生产区内污染事件主要有</w:t>
      </w:r>
      <w:r>
        <w:rPr>
          <w:rFonts w:eastAsia="仿宋" w:hint="eastAsia"/>
          <w:sz w:val="28"/>
          <w:szCs w:val="28"/>
        </w:rPr>
        <w:t>乙醇、盐酸</w:t>
      </w:r>
      <w:r>
        <w:rPr>
          <w:rFonts w:eastAsia="仿宋"/>
          <w:sz w:val="28"/>
          <w:szCs w:val="28"/>
        </w:rPr>
        <w:t>等物质泄漏，影响大气、土壤及地下水环境。物料泄漏时，应立即针对性采取应急措施，堵漏并停止生产，检查故障原因，及时恢复。因工作失误造成原料桶破损，立即堵住原料桶破裂口，用砂土之类惰性材料覆盖泄漏物或用泵将泄漏液体抽到容器中，集中进行处理，同时将附近其它原料桶搬离泄漏区域；同时，防止存在明火，引发</w:t>
      </w:r>
      <w:proofErr w:type="gramStart"/>
      <w:r>
        <w:rPr>
          <w:rFonts w:eastAsia="仿宋"/>
          <w:sz w:val="28"/>
          <w:szCs w:val="28"/>
        </w:rPr>
        <w:t>次生事故</w:t>
      </w:r>
      <w:proofErr w:type="gramEnd"/>
      <w:r>
        <w:rPr>
          <w:rFonts w:eastAsia="仿宋"/>
          <w:sz w:val="28"/>
          <w:szCs w:val="28"/>
        </w:rPr>
        <w:t>发生。</w:t>
      </w:r>
    </w:p>
    <w:p w:rsidR="008C792C" w:rsidRDefault="002046DF" w:rsidP="00B87A29">
      <w:pPr>
        <w:spacing w:line="360" w:lineRule="auto"/>
        <w:ind w:firstLineChars="200" w:firstLine="560"/>
        <w:rPr>
          <w:rFonts w:eastAsia="仿宋"/>
          <w:sz w:val="28"/>
          <w:szCs w:val="28"/>
        </w:rPr>
      </w:pPr>
      <w:r>
        <w:rPr>
          <w:rFonts w:eastAsia="仿宋" w:hint="eastAsia"/>
          <w:sz w:val="28"/>
          <w:szCs w:val="28"/>
        </w:rPr>
        <w:lastRenderedPageBreak/>
        <w:t>在应急现场主要堵漏方法具体如下：</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①根据现场泄漏情况，与专家技术组一起研究制定堵漏方案，并严格按照堵漏方案实施；</w:t>
      </w:r>
    </w:p>
    <w:p w:rsidR="008C792C" w:rsidRDefault="002046DF" w:rsidP="00B87A29">
      <w:pPr>
        <w:spacing w:line="360" w:lineRule="auto"/>
        <w:ind w:firstLineChars="200" w:firstLine="560"/>
        <w:rPr>
          <w:rFonts w:eastAsia="仿宋"/>
          <w:sz w:val="28"/>
          <w:szCs w:val="28"/>
        </w:rPr>
      </w:pPr>
      <w:r>
        <w:rPr>
          <w:rFonts w:eastAsia="仿宋"/>
          <w:sz w:val="28"/>
          <w:szCs w:val="28"/>
        </w:rPr>
        <w:fldChar w:fldCharType="begin"/>
      </w:r>
      <w:r>
        <w:rPr>
          <w:rFonts w:eastAsia="仿宋"/>
          <w:sz w:val="28"/>
          <w:szCs w:val="28"/>
        </w:rPr>
        <w:instrText xml:space="preserve"> </w:instrText>
      </w:r>
      <w:r>
        <w:rPr>
          <w:rFonts w:eastAsia="仿宋" w:hint="eastAsia"/>
          <w:sz w:val="28"/>
          <w:szCs w:val="28"/>
        </w:rPr>
        <w:instrText>= 2 \* GB3</w:instrText>
      </w:r>
      <w:r>
        <w:rPr>
          <w:rFonts w:eastAsia="仿宋"/>
          <w:sz w:val="28"/>
          <w:szCs w:val="28"/>
        </w:rPr>
        <w:instrText xml:space="preserve"> </w:instrText>
      </w:r>
      <w:r>
        <w:rPr>
          <w:rFonts w:eastAsia="仿宋"/>
          <w:sz w:val="28"/>
          <w:szCs w:val="28"/>
        </w:rPr>
        <w:fldChar w:fldCharType="separate"/>
      </w:r>
      <w:r>
        <w:rPr>
          <w:rFonts w:eastAsia="仿宋" w:hint="eastAsia"/>
          <w:sz w:val="28"/>
          <w:szCs w:val="28"/>
        </w:rPr>
        <w:t>②</w:t>
      </w:r>
      <w:r>
        <w:rPr>
          <w:rFonts w:eastAsia="仿宋"/>
          <w:sz w:val="28"/>
          <w:szCs w:val="28"/>
        </w:rPr>
        <w:fldChar w:fldCharType="end"/>
      </w:r>
      <w:r>
        <w:rPr>
          <w:rFonts w:eastAsia="仿宋" w:hint="eastAsia"/>
          <w:sz w:val="28"/>
          <w:szCs w:val="28"/>
        </w:rPr>
        <w:t>所有堵漏行动必须采取防爆措施，确保安全；</w:t>
      </w:r>
    </w:p>
    <w:p w:rsidR="008C792C" w:rsidRDefault="002046DF" w:rsidP="00B87A29">
      <w:pPr>
        <w:spacing w:line="360" w:lineRule="auto"/>
        <w:ind w:firstLineChars="200" w:firstLine="560"/>
        <w:rPr>
          <w:rFonts w:eastAsia="仿宋"/>
          <w:sz w:val="28"/>
          <w:szCs w:val="28"/>
        </w:rPr>
      </w:pPr>
      <w:r>
        <w:rPr>
          <w:rFonts w:eastAsia="仿宋"/>
          <w:sz w:val="28"/>
          <w:szCs w:val="28"/>
        </w:rPr>
        <w:fldChar w:fldCharType="begin"/>
      </w:r>
      <w:r>
        <w:rPr>
          <w:rFonts w:eastAsia="仿宋"/>
          <w:sz w:val="28"/>
          <w:szCs w:val="28"/>
        </w:rPr>
        <w:instrText xml:space="preserve"> </w:instrText>
      </w:r>
      <w:r>
        <w:rPr>
          <w:rFonts w:eastAsia="仿宋" w:hint="eastAsia"/>
          <w:sz w:val="28"/>
          <w:szCs w:val="28"/>
        </w:rPr>
        <w:instrText>= 3 \* GB3</w:instrText>
      </w:r>
      <w:r>
        <w:rPr>
          <w:rFonts w:eastAsia="仿宋"/>
          <w:sz w:val="28"/>
          <w:szCs w:val="28"/>
        </w:rPr>
        <w:instrText xml:space="preserve"> </w:instrText>
      </w:r>
      <w:r>
        <w:rPr>
          <w:rFonts w:eastAsia="仿宋"/>
          <w:sz w:val="28"/>
          <w:szCs w:val="28"/>
        </w:rPr>
        <w:fldChar w:fldCharType="separate"/>
      </w:r>
      <w:r>
        <w:rPr>
          <w:rFonts w:eastAsia="仿宋" w:hint="eastAsia"/>
          <w:sz w:val="28"/>
          <w:szCs w:val="28"/>
        </w:rPr>
        <w:t>③</w:t>
      </w:r>
      <w:r>
        <w:rPr>
          <w:rFonts w:eastAsia="仿宋"/>
          <w:sz w:val="28"/>
          <w:szCs w:val="28"/>
        </w:rPr>
        <w:fldChar w:fldCharType="end"/>
      </w:r>
      <w:r>
        <w:rPr>
          <w:rFonts w:eastAsia="仿宋" w:hint="eastAsia"/>
          <w:sz w:val="28"/>
          <w:szCs w:val="28"/>
        </w:rPr>
        <w:t>针对不同的泄漏物质，提出相应的堵漏措施。</w:t>
      </w:r>
    </w:p>
    <w:p w:rsidR="008C792C" w:rsidRDefault="002046DF" w:rsidP="00B87A29">
      <w:pPr>
        <w:spacing w:line="360" w:lineRule="auto"/>
        <w:ind w:firstLineChars="200" w:firstLine="560"/>
        <w:rPr>
          <w:rFonts w:eastAsia="仿宋"/>
          <w:sz w:val="28"/>
          <w:szCs w:val="28"/>
        </w:rPr>
      </w:pPr>
      <w:r>
        <w:rPr>
          <w:rFonts w:eastAsia="仿宋"/>
          <w:sz w:val="28"/>
          <w:szCs w:val="28"/>
        </w:rPr>
        <w:fldChar w:fldCharType="begin"/>
      </w:r>
      <w:r>
        <w:rPr>
          <w:rFonts w:eastAsia="仿宋"/>
          <w:sz w:val="28"/>
          <w:szCs w:val="28"/>
        </w:rPr>
        <w:instrText xml:space="preserve"> </w:instrText>
      </w:r>
      <w:r>
        <w:rPr>
          <w:rFonts w:eastAsia="仿宋" w:hint="eastAsia"/>
          <w:sz w:val="28"/>
          <w:szCs w:val="28"/>
        </w:rPr>
        <w:instrText>= 4 \* GB3</w:instrText>
      </w:r>
      <w:r>
        <w:rPr>
          <w:rFonts w:eastAsia="仿宋"/>
          <w:sz w:val="28"/>
          <w:szCs w:val="28"/>
        </w:rPr>
        <w:instrText xml:space="preserve"> </w:instrText>
      </w:r>
      <w:r>
        <w:rPr>
          <w:rFonts w:eastAsia="仿宋"/>
          <w:sz w:val="28"/>
          <w:szCs w:val="28"/>
        </w:rPr>
        <w:fldChar w:fldCharType="separate"/>
      </w:r>
      <w:r>
        <w:rPr>
          <w:rFonts w:eastAsia="仿宋" w:hint="eastAsia"/>
          <w:sz w:val="28"/>
          <w:szCs w:val="28"/>
        </w:rPr>
        <w:t>④</w:t>
      </w:r>
      <w:r>
        <w:rPr>
          <w:rFonts w:eastAsia="仿宋"/>
          <w:sz w:val="28"/>
          <w:szCs w:val="28"/>
        </w:rPr>
        <w:fldChar w:fldCharType="end"/>
      </w:r>
      <w:r>
        <w:rPr>
          <w:rFonts w:eastAsia="仿宋" w:hint="eastAsia"/>
          <w:sz w:val="28"/>
          <w:szCs w:val="28"/>
        </w:rPr>
        <w:t>堵漏方法，见表</w:t>
      </w:r>
      <w:r>
        <w:rPr>
          <w:rFonts w:eastAsia="仿宋" w:hint="eastAsia"/>
          <w:sz w:val="28"/>
          <w:szCs w:val="28"/>
        </w:rPr>
        <w:t>6-2</w:t>
      </w:r>
      <w:r>
        <w:rPr>
          <w:rFonts w:eastAsia="仿宋" w:hint="eastAsia"/>
          <w:sz w:val="28"/>
          <w:szCs w:val="28"/>
        </w:rPr>
        <w:t>。</w:t>
      </w:r>
    </w:p>
    <w:p w:rsidR="008C792C" w:rsidRDefault="002046DF" w:rsidP="00B87A29">
      <w:pPr>
        <w:adjustRightInd w:val="0"/>
        <w:snapToGrid w:val="0"/>
        <w:jc w:val="center"/>
        <w:rPr>
          <w:rFonts w:eastAsia="仿宋"/>
          <w:b/>
          <w:szCs w:val="21"/>
        </w:rPr>
      </w:pPr>
      <w:r>
        <w:rPr>
          <w:rFonts w:eastAsia="仿宋" w:hint="eastAsia"/>
          <w:b/>
          <w:szCs w:val="21"/>
        </w:rPr>
        <w:t>表</w:t>
      </w:r>
      <w:r>
        <w:rPr>
          <w:rFonts w:eastAsia="仿宋" w:hint="eastAsia"/>
          <w:b/>
          <w:szCs w:val="21"/>
        </w:rPr>
        <w:t xml:space="preserve">6-2    </w:t>
      </w:r>
      <w:r>
        <w:rPr>
          <w:rFonts w:eastAsia="仿宋" w:hint="eastAsia"/>
          <w:b/>
          <w:szCs w:val="21"/>
        </w:rPr>
        <w:t>不同形式泄漏的应急堵漏、输移方法</w:t>
      </w:r>
    </w:p>
    <w:tbl>
      <w:tblPr>
        <w:tblW w:w="4997"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89"/>
        <w:gridCol w:w="1174"/>
        <w:gridCol w:w="6488"/>
      </w:tblGrid>
      <w:tr w:rsidR="008C792C">
        <w:trPr>
          <w:trHeight w:val="397"/>
          <w:jc w:val="center"/>
        </w:trPr>
        <w:tc>
          <w:tcPr>
            <w:tcW w:w="672" w:type="pct"/>
            <w:vAlign w:val="center"/>
          </w:tcPr>
          <w:p w:rsidR="008C792C" w:rsidRDefault="002046DF" w:rsidP="00B87A29">
            <w:pPr>
              <w:adjustRightInd w:val="0"/>
              <w:snapToGrid w:val="0"/>
              <w:jc w:val="center"/>
              <w:rPr>
                <w:rFonts w:ascii="仿宋" w:eastAsia="仿宋" w:hAnsi="仿宋" w:cs="仿宋"/>
                <w:b/>
                <w:szCs w:val="21"/>
              </w:rPr>
            </w:pPr>
            <w:r>
              <w:rPr>
                <w:rFonts w:ascii="仿宋" w:eastAsia="仿宋" w:hAnsi="仿宋" w:cs="仿宋" w:hint="eastAsia"/>
                <w:b/>
                <w:szCs w:val="21"/>
              </w:rPr>
              <w:t>部位</w:t>
            </w:r>
          </w:p>
        </w:tc>
        <w:tc>
          <w:tcPr>
            <w:tcW w:w="663" w:type="pct"/>
            <w:vAlign w:val="center"/>
          </w:tcPr>
          <w:p w:rsidR="008C792C" w:rsidRDefault="002046DF" w:rsidP="00B87A29">
            <w:pPr>
              <w:adjustRightInd w:val="0"/>
              <w:snapToGrid w:val="0"/>
              <w:jc w:val="center"/>
              <w:rPr>
                <w:rFonts w:ascii="仿宋" w:eastAsia="仿宋" w:hAnsi="仿宋" w:cs="仿宋"/>
                <w:b/>
                <w:szCs w:val="21"/>
              </w:rPr>
            </w:pPr>
            <w:r>
              <w:rPr>
                <w:rFonts w:ascii="仿宋" w:eastAsia="仿宋" w:hAnsi="仿宋" w:cs="仿宋" w:hint="eastAsia"/>
                <w:b/>
                <w:szCs w:val="21"/>
              </w:rPr>
              <w:t>形式</w:t>
            </w:r>
          </w:p>
        </w:tc>
        <w:tc>
          <w:tcPr>
            <w:tcW w:w="3664" w:type="pct"/>
            <w:vAlign w:val="center"/>
          </w:tcPr>
          <w:p w:rsidR="008C792C" w:rsidRDefault="002046DF" w:rsidP="00B87A29">
            <w:pPr>
              <w:adjustRightInd w:val="0"/>
              <w:snapToGrid w:val="0"/>
              <w:ind w:firstLine="210"/>
              <w:jc w:val="center"/>
              <w:rPr>
                <w:rFonts w:ascii="仿宋" w:eastAsia="仿宋" w:hAnsi="仿宋" w:cs="仿宋"/>
                <w:b/>
                <w:szCs w:val="21"/>
              </w:rPr>
            </w:pPr>
            <w:r>
              <w:rPr>
                <w:rFonts w:ascii="仿宋" w:eastAsia="仿宋" w:hAnsi="仿宋" w:cs="仿宋" w:hint="eastAsia"/>
                <w:b/>
                <w:szCs w:val="21"/>
              </w:rPr>
              <w:t>方法</w:t>
            </w:r>
          </w:p>
        </w:tc>
      </w:tr>
      <w:tr w:rsidR="008C792C">
        <w:trPr>
          <w:trHeight w:val="397"/>
          <w:jc w:val="center"/>
        </w:trPr>
        <w:tc>
          <w:tcPr>
            <w:tcW w:w="672" w:type="pct"/>
            <w:vMerge w:val="restar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包装桶等</w:t>
            </w: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砂眼</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使用螺丝加粘合剂旋进堵漏。</w:t>
            </w:r>
          </w:p>
        </w:tc>
      </w:tr>
      <w:tr w:rsidR="008C792C">
        <w:trPr>
          <w:trHeight w:val="397"/>
          <w:jc w:val="center"/>
        </w:trPr>
        <w:tc>
          <w:tcPr>
            <w:tcW w:w="672" w:type="pct"/>
            <w:vMerge/>
            <w:vAlign w:val="center"/>
          </w:tcPr>
          <w:p w:rsidR="008C792C" w:rsidRDefault="008C792C" w:rsidP="00B87A29">
            <w:pPr>
              <w:adjustRightInd w:val="0"/>
              <w:snapToGrid w:val="0"/>
              <w:jc w:val="center"/>
              <w:rPr>
                <w:rFonts w:ascii="仿宋" w:eastAsia="仿宋" w:hAnsi="仿宋" w:cs="仿宋"/>
                <w:szCs w:val="21"/>
              </w:rPr>
            </w:pP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缝隙</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使用</w:t>
            </w:r>
            <w:proofErr w:type="gramStart"/>
            <w:r>
              <w:rPr>
                <w:rFonts w:ascii="仿宋" w:eastAsia="仿宋" w:hAnsi="仿宋" w:cs="仿宋" w:hint="eastAsia"/>
                <w:szCs w:val="21"/>
              </w:rPr>
              <w:t>外封式堵漏</w:t>
            </w:r>
            <w:proofErr w:type="gramEnd"/>
            <w:r>
              <w:rPr>
                <w:rFonts w:ascii="仿宋" w:eastAsia="仿宋" w:hAnsi="仿宋" w:cs="仿宋" w:hint="eastAsia"/>
                <w:szCs w:val="21"/>
              </w:rPr>
              <w:t>袋、电磁式堵漏工具组、粘贴式堵漏密封胶(适用于高压)、潮湿绷带冷凝法或堵漏夹具、金属堵漏</w:t>
            </w:r>
            <w:proofErr w:type="gramStart"/>
            <w:r>
              <w:rPr>
                <w:rFonts w:ascii="仿宋" w:eastAsia="仿宋" w:hAnsi="仿宋" w:cs="仿宋" w:hint="eastAsia"/>
                <w:szCs w:val="21"/>
              </w:rPr>
              <w:t>锥</w:t>
            </w:r>
            <w:proofErr w:type="gramEnd"/>
            <w:r>
              <w:rPr>
                <w:rFonts w:ascii="仿宋" w:eastAsia="仿宋" w:hAnsi="仿宋" w:cs="仿宋" w:hint="eastAsia"/>
                <w:szCs w:val="21"/>
              </w:rPr>
              <w:t>堵漏。</w:t>
            </w:r>
          </w:p>
        </w:tc>
      </w:tr>
      <w:tr w:rsidR="008C792C">
        <w:trPr>
          <w:trHeight w:val="397"/>
          <w:jc w:val="center"/>
        </w:trPr>
        <w:tc>
          <w:tcPr>
            <w:tcW w:w="672" w:type="pct"/>
            <w:vMerge/>
            <w:vAlign w:val="center"/>
          </w:tcPr>
          <w:p w:rsidR="008C792C" w:rsidRDefault="008C792C" w:rsidP="00B87A29">
            <w:pPr>
              <w:adjustRightInd w:val="0"/>
              <w:snapToGrid w:val="0"/>
              <w:jc w:val="center"/>
              <w:rPr>
                <w:rFonts w:ascii="仿宋" w:eastAsia="仿宋" w:hAnsi="仿宋" w:cs="仿宋"/>
                <w:szCs w:val="21"/>
              </w:rPr>
            </w:pP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孔洞</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使用各种木楔、堵漏夹具、粘贴式堵漏密封胶(适用于高压)、金属堵漏</w:t>
            </w:r>
            <w:proofErr w:type="gramStart"/>
            <w:r>
              <w:rPr>
                <w:rFonts w:ascii="仿宋" w:eastAsia="仿宋" w:hAnsi="仿宋" w:cs="仿宋" w:hint="eastAsia"/>
                <w:szCs w:val="21"/>
              </w:rPr>
              <w:t>锥</w:t>
            </w:r>
            <w:proofErr w:type="gramEnd"/>
            <w:r>
              <w:rPr>
                <w:rFonts w:ascii="仿宋" w:eastAsia="仿宋" w:hAnsi="仿宋" w:cs="仿宋" w:hint="eastAsia"/>
                <w:szCs w:val="21"/>
              </w:rPr>
              <w:t>堵漏。</w:t>
            </w:r>
          </w:p>
        </w:tc>
      </w:tr>
      <w:tr w:rsidR="008C792C">
        <w:trPr>
          <w:trHeight w:val="397"/>
          <w:jc w:val="center"/>
        </w:trPr>
        <w:tc>
          <w:tcPr>
            <w:tcW w:w="672" w:type="pct"/>
            <w:vMerge/>
            <w:vAlign w:val="center"/>
          </w:tcPr>
          <w:p w:rsidR="008C792C" w:rsidRDefault="008C792C" w:rsidP="00B87A29">
            <w:pPr>
              <w:adjustRightInd w:val="0"/>
              <w:snapToGrid w:val="0"/>
              <w:jc w:val="center"/>
              <w:rPr>
                <w:rFonts w:ascii="仿宋" w:eastAsia="仿宋" w:hAnsi="仿宋" w:cs="仿宋"/>
                <w:szCs w:val="21"/>
              </w:rPr>
            </w:pP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裂口</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使用</w:t>
            </w:r>
            <w:proofErr w:type="gramStart"/>
            <w:r>
              <w:rPr>
                <w:rFonts w:ascii="仿宋" w:eastAsia="仿宋" w:hAnsi="仿宋" w:cs="仿宋" w:hint="eastAsia"/>
                <w:szCs w:val="21"/>
              </w:rPr>
              <w:t>外封式堵漏</w:t>
            </w:r>
            <w:proofErr w:type="gramEnd"/>
            <w:r>
              <w:rPr>
                <w:rFonts w:ascii="仿宋" w:eastAsia="仿宋" w:hAnsi="仿宋" w:cs="仿宋" w:hint="eastAsia"/>
                <w:szCs w:val="21"/>
              </w:rPr>
              <w:t>袋、电磁式堵漏工具组、粘贴式堵漏密封胶(适用于高压)堵漏。</w:t>
            </w:r>
          </w:p>
        </w:tc>
      </w:tr>
      <w:tr w:rsidR="008C792C">
        <w:trPr>
          <w:trHeight w:val="397"/>
          <w:jc w:val="center"/>
        </w:trPr>
        <w:tc>
          <w:tcPr>
            <w:tcW w:w="672" w:type="pct"/>
            <w:vMerge w:val="restar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输移</w:t>
            </w:r>
          </w:p>
          <w:p w:rsidR="008C792C" w:rsidRDefault="002046DF" w:rsidP="00B87A29">
            <w:pPr>
              <w:adjustRightInd w:val="0"/>
              <w:snapToGrid w:val="0"/>
              <w:jc w:val="center"/>
              <w:rPr>
                <w:rFonts w:ascii="仿宋" w:eastAsia="仿宋" w:hAnsi="仿宋" w:cs="仿宋"/>
                <w:szCs w:val="21"/>
              </w:rPr>
            </w:pPr>
            <w:proofErr w:type="gramStart"/>
            <w:r>
              <w:rPr>
                <w:rFonts w:ascii="仿宋" w:eastAsia="仿宋" w:hAnsi="仿宋" w:cs="仿宋" w:hint="eastAsia"/>
                <w:szCs w:val="21"/>
              </w:rPr>
              <w:t>转容</w:t>
            </w:r>
            <w:proofErr w:type="gramEnd"/>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桶装</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防爆隔膜泵泵送，或真空抽吸。不得使用压缩机。</w:t>
            </w:r>
          </w:p>
        </w:tc>
      </w:tr>
      <w:tr w:rsidR="008C792C">
        <w:trPr>
          <w:trHeight w:val="397"/>
          <w:jc w:val="center"/>
        </w:trPr>
        <w:tc>
          <w:tcPr>
            <w:tcW w:w="672" w:type="pct"/>
            <w:vMerge/>
            <w:vAlign w:val="center"/>
          </w:tcPr>
          <w:p w:rsidR="008C792C" w:rsidRDefault="008C792C" w:rsidP="00B87A29">
            <w:pPr>
              <w:adjustRightInd w:val="0"/>
              <w:snapToGrid w:val="0"/>
              <w:jc w:val="center"/>
              <w:rPr>
                <w:rFonts w:ascii="仿宋" w:eastAsia="仿宋" w:hAnsi="仿宋" w:cs="仿宋"/>
                <w:szCs w:val="21"/>
              </w:rPr>
            </w:pP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高位管道</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常温：软管接放；</w:t>
            </w:r>
          </w:p>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高温：耐火金属或塑料管接放。</w:t>
            </w:r>
          </w:p>
        </w:tc>
      </w:tr>
      <w:tr w:rsidR="008C792C">
        <w:trPr>
          <w:trHeight w:val="397"/>
          <w:jc w:val="center"/>
        </w:trPr>
        <w:tc>
          <w:tcPr>
            <w:tcW w:w="672" w:type="pct"/>
            <w:vMerge/>
            <w:vAlign w:val="center"/>
          </w:tcPr>
          <w:p w:rsidR="008C792C" w:rsidRDefault="008C792C" w:rsidP="00B87A29">
            <w:pPr>
              <w:adjustRightInd w:val="0"/>
              <w:snapToGrid w:val="0"/>
              <w:jc w:val="center"/>
              <w:rPr>
                <w:rFonts w:ascii="仿宋" w:eastAsia="仿宋" w:hAnsi="仿宋" w:cs="仿宋"/>
                <w:szCs w:val="21"/>
              </w:rPr>
            </w:pPr>
          </w:p>
        </w:tc>
        <w:tc>
          <w:tcPr>
            <w:tcW w:w="663" w:type="pct"/>
            <w:vAlign w:val="center"/>
          </w:tcPr>
          <w:p w:rsidR="008C792C" w:rsidRDefault="002046DF" w:rsidP="00B87A29">
            <w:pPr>
              <w:adjustRightInd w:val="0"/>
              <w:snapToGrid w:val="0"/>
              <w:jc w:val="center"/>
              <w:rPr>
                <w:rFonts w:ascii="仿宋" w:eastAsia="仿宋" w:hAnsi="仿宋" w:cs="仿宋"/>
                <w:szCs w:val="21"/>
              </w:rPr>
            </w:pPr>
            <w:r>
              <w:rPr>
                <w:rFonts w:ascii="仿宋" w:eastAsia="仿宋" w:hAnsi="仿宋" w:cs="仿宋" w:hint="eastAsia"/>
                <w:szCs w:val="21"/>
              </w:rPr>
              <w:t>低位管道</w:t>
            </w:r>
          </w:p>
        </w:tc>
        <w:tc>
          <w:tcPr>
            <w:tcW w:w="3664" w:type="pct"/>
            <w:vAlign w:val="center"/>
          </w:tcPr>
          <w:p w:rsidR="008C792C" w:rsidRDefault="002046DF" w:rsidP="00B87A29">
            <w:pPr>
              <w:adjustRightInd w:val="0"/>
              <w:snapToGrid w:val="0"/>
              <w:rPr>
                <w:rFonts w:ascii="仿宋" w:eastAsia="仿宋" w:hAnsi="仿宋" w:cs="仿宋"/>
                <w:szCs w:val="21"/>
              </w:rPr>
            </w:pPr>
            <w:r>
              <w:rPr>
                <w:rFonts w:ascii="仿宋" w:eastAsia="仿宋" w:hAnsi="仿宋" w:cs="仿宋" w:hint="eastAsia"/>
                <w:szCs w:val="21"/>
              </w:rPr>
              <w:t>防爆隔膜泵泵送，或真空抽吸。</w:t>
            </w:r>
          </w:p>
        </w:tc>
      </w:tr>
    </w:tbl>
    <w:p w:rsidR="008C792C" w:rsidRDefault="002046DF" w:rsidP="00B87A29">
      <w:pPr>
        <w:spacing w:line="360" w:lineRule="auto"/>
        <w:ind w:firstLineChars="200" w:firstLine="560"/>
        <w:rPr>
          <w:rFonts w:eastAsia="仿宋"/>
          <w:sz w:val="28"/>
          <w:szCs w:val="28"/>
        </w:rPr>
      </w:pPr>
      <w:r>
        <w:rPr>
          <w:rFonts w:eastAsia="仿宋"/>
          <w:sz w:val="28"/>
          <w:szCs w:val="28"/>
        </w:rPr>
        <w:t>在事故发生后，环保部门应负责确定污染清除的标准，并监测污染清除的有效性。环保部门与污染责任人应尽早开始清除污染，以防发生二次污染。</w:t>
      </w:r>
    </w:p>
    <w:p w:rsidR="008C792C" w:rsidRDefault="002046DF" w:rsidP="00B87A29">
      <w:pPr>
        <w:spacing w:line="360" w:lineRule="auto"/>
        <w:ind w:firstLineChars="200" w:firstLine="562"/>
        <w:rPr>
          <w:rFonts w:eastAsia="仿宋"/>
          <w:b/>
          <w:sz w:val="28"/>
          <w:szCs w:val="28"/>
        </w:rPr>
      </w:pPr>
      <w:r>
        <w:rPr>
          <w:rFonts w:eastAsia="仿宋" w:hint="eastAsia"/>
          <w:b/>
          <w:sz w:val="28"/>
          <w:szCs w:val="28"/>
        </w:rPr>
        <w:t>三</w:t>
      </w:r>
      <w:r>
        <w:rPr>
          <w:rFonts w:eastAsia="仿宋"/>
          <w:b/>
          <w:sz w:val="28"/>
          <w:szCs w:val="28"/>
        </w:rPr>
        <w:t>、环保设备故障处理措施</w:t>
      </w:r>
      <w:r>
        <w:rPr>
          <w:rFonts w:eastAsia="仿宋"/>
          <w:b/>
          <w:sz w:val="28"/>
          <w:szCs w:val="28"/>
        </w:rPr>
        <w:t xml:space="preserve"> </w:t>
      </w:r>
    </w:p>
    <w:p w:rsidR="008C792C" w:rsidRDefault="002046DF" w:rsidP="00B87A29">
      <w:pPr>
        <w:spacing w:line="360" w:lineRule="auto"/>
        <w:ind w:firstLineChars="200" w:firstLine="560"/>
        <w:rPr>
          <w:rFonts w:eastAsia="仿宋"/>
          <w:sz w:val="28"/>
          <w:szCs w:val="28"/>
        </w:rPr>
      </w:pPr>
      <w:r>
        <w:rPr>
          <w:rFonts w:eastAsia="仿宋" w:hint="eastAsia"/>
          <w:sz w:val="28"/>
          <w:szCs w:val="28"/>
        </w:rPr>
        <w:t>（</w:t>
      </w:r>
      <w:r>
        <w:rPr>
          <w:rFonts w:eastAsia="仿宋"/>
          <w:sz w:val="28"/>
          <w:szCs w:val="28"/>
        </w:rPr>
        <w:t>1</w:t>
      </w:r>
      <w:r>
        <w:rPr>
          <w:rFonts w:eastAsia="仿宋" w:hint="eastAsia"/>
          <w:sz w:val="28"/>
          <w:szCs w:val="28"/>
        </w:rPr>
        <w:t>）负责人员：抢险救援组</w:t>
      </w:r>
    </w:p>
    <w:p w:rsidR="008C792C" w:rsidRDefault="002046DF" w:rsidP="00B87A29">
      <w:pPr>
        <w:spacing w:line="360" w:lineRule="auto"/>
        <w:ind w:firstLineChars="200" w:firstLine="560"/>
        <w:rPr>
          <w:rFonts w:eastAsia="仿宋"/>
          <w:sz w:val="28"/>
          <w:szCs w:val="28"/>
        </w:rPr>
      </w:pPr>
      <w:r>
        <w:rPr>
          <w:rFonts w:eastAsia="仿宋" w:hint="eastAsia"/>
          <w:sz w:val="28"/>
          <w:szCs w:val="28"/>
        </w:rPr>
        <w:t>（</w:t>
      </w:r>
      <w:r>
        <w:rPr>
          <w:rFonts w:eastAsia="仿宋"/>
          <w:sz w:val="28"/>
          <w:szCs w:val="28"/>
        </w:rPr>
        <w:t>2</w:t>
      </w:r>
      <w:r>
        <w:rPr>
          <w:rFonts w:eastAsia="仿宋" w:hint="eastAsia"/>
          <w:sz w:val="28"/>
          <w:szCs w:val="28"/>
        </w:rPr>
        <w:t>）应急措施：</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①环保设施等发生故障时，应立即查明原因，如短时间恢复，则立即组织维修；如短时间不能恢复，则通知停产维修；</w:t>
      </w:r>
      <w:r>
        <w:rPr>
          <w:rFonts w:eastAsia="仿宋" w:hint="eastAsia"/>
          <w:sz w:val="28"/>
          <w:szCs w:val="28"/>
        </w:rPr>
        <w:t xml:space="preserve"> </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②抢险</w:t>
      </w:r>
      <w:proofErr w:type="gramStart"/>
      <w:r>
        <w:rPr>
          <w:rFonts w:eastAsia="仿宋" w:hint="eastAsia"/>
          <w:sz w:val="28"/>
          <w:szCs w:val="28"/>
        </w:rPr>
        <w:t>救援组</w:t>
      </w:r>
      <w:proofErr w:type="gramEnd"/>
      <w:r>
        <w:rPr>
          <w:rFonts w:eastAsia="仿宋" w:hint="eastAsia"/>
          <w:sz w:val="28"/>
          <w:szCs w:val="28"/>
        </w:rPr>
        <w:t>在车间操作人员配合下对发生故障部位进行维修，第</w:t>
      </w:r>
      <w:r>
        <w:rPr>
          <w:rFonts w:eastAsia="仿宋" w:hint="eastAsia"/>
          <w:sz w:val="28"/>
          <w:szCs w:val="28"/>
        </w:rPr>
        <w:lastRenderedPageBreak/>
        <w:t>一时间恢复故障；</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③环保</w:t>
      </w:r>
      <w:proofErr w:type="gramStart"/>
      <w:r>
        <w:rPr>
          <w:rFonts w:eastAsia="仿宋" w:hint="eastAsia"/>
          <w:sz w:val="28"/>
          <w:szCs w:val="28"/>
        </w:rPr>
        <w:t>监测组</w:t>
      </w:r>
      <w:proofErr w:type="gramEnd"/>
      <w:r>
        <w:rPr>
          <w:rFonts w:eastAsia="仿宋" w:hint="eastAsia"/>
          <w:sz w:val="28"/>
          <w:szCs w:val="28"/>
        </w:rPr>
        <w:t>迅速赶到事故现场监测废气排放情况，并详细记录好监测数据，以备应急领导小组参考；</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④设备抢修人员负责对设备进行全面的维修保养，确保环境与设备全部安全后方可恢复运行，由应急指挥领导小组宣布应急状态结束，恢复到正常运行状态；</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⑤应急保障组立即确定关键零部件备件的存放位置，协助抢修人员对关键零部件的更换工作；</w:t>
      </w:r>
    </w:p>
    <w:p w:rsidR="008C792C" w:rsidRDefault="002046DF" w:rsidP="00B87A29">
      <w:pPr>
        <w:spacing w:line="360" w:lineRule="auto"/>
        <w:ind w:firstLineChars="200" w:firstLine="560"/>
        <w:rPr>
          <w:rFonts w:eastAsia="仿宋"/>
          <w:sz w:val="28"/>
          <w:szCs w:val="28"/>
        </w:rPr>
      </w:pPr>
      <w:r>
        <w:rPr>
          <w:rFonts w:eastAsia="仿宋" w:hint="eastAsia"/>
          <w:sz w:val="28"/>
          <w:szCs w:val="28"/>
        </w:rPr>
        <w:t>⑥现场</w:t>
      </w:r>
      <w:proofErr w:type="gramStart"/>
      <w:r>
        <w:rPr>
          <w:rFonts w:eastAsia="仿宋" w:hint="eastAsia"/>
          <w:sz w:val="28"/>
          <w:szCs w:val="28"/>
        </w:rPr>
        <w:t>处置组</w:t>
      </w:r>
      <w:proofErr w:type="gramEnd"/>
      <w:r>
        <w:rPr>
          <w:rFonts w:eastAsia="仿宋" w:hint="eastAsia"/>
          <w:sz w:val="28"/>
          <w:szCs w:val="28"/>
        </w:rPr>
        <w:t>负责进行事故原因调查和全面的设备安全检查，询问事故发现人有关情况，包括电力设备运行情况、故障部位等。对设备故障原因做好记录，避免此类故障再次发生。</w:t>
      </w:r>
    </w:p>
    <w:p w:rsidR="008C792C" w:rsidRDefault="002046DF" w:rsidP="006E60A3">
      <w:pPr>
        <w:pStyle w:val="Default1"/>
        <w:spacing w:line="360" w:lineRule="auto"/>
        <w:ind w:firstLineChars="200" w:firstLine="562"/>
        <w:jc w:val="both"/>
        <w:rPr>
          <w:rFonts w:ascii="Times New Roman" w:eastAsia="仿宋" w:cs="Times New Roman"/>
          <w:b/>
          <w:color w:val="auto"/>
          <w:kern w:val="2"/>
          <w:sz w:val="28"/>
          <w:szCs w:val="28"/>
        </w:rPr>
      </w:pPr>
      <w:r>
        <w:rPr>
          <w:rFonts w:ascii="Times New Roman" w:eastAsia="仿宋" w:cs="Times New Roman" w:hint="eastAsia"/>
          <w:b/>
          <w:color w:val="auto"/>
          <w:kern w:val="2"/>
          <w:sz w:val="28"/>
          <w:szCs w:val="28"/>
        </w:rPr>
        <w:t>四</w:t>
      </w:r>
      <w:r>
        <w:rPr>
          <w:rFonts w:ascii="Times New Roman" w:eastAsia="仿宋" w:cs="Times New Roman"/>
          <w:b/>
          <w:color w:val="auto"/>
          <w:kern w:val="2"/>
          <w:sz w:val="28"/>
          <w:szCs w:val="28"/>
        </w:rPr>
        <w:t>、消防废水处置措施</w:t>
      </w:r>
    </w:p>
    <w:p w:rsidR="008C792C" w:rsidRDefault="002046DF" w:rsidP="00B87A29">
      <w:pPr>
        <w:spacing w:line="360" w:lineRule="auto"/>
        <w:ind w:firstLineChars="200" w:firstLine="560"/>
        <w:rPr>
          <w:rFonts w:eastAsia="仿宋"/>
          <w:sz w:val="28"/>
          <w:szCs w:val="28"/>
        </w:rPr>
      </w:pPr>
      <w:r>
        <w:rPr>
          <w:rFonts w:eastAsia="仿宋"/>
          <w:sz w:val="28"/>
          <w:szCs w:val="28"/>
        </w:rPr>
        <w:t>本企业未建设应急事故池。企业消防废水的处置措施为</w:t>
      </w:r>
      <w:r>
        <w:rPr>
          <w:rFonts w:eastAsia="仿宋" w:hint="eastAsia"/>
          <w:sz w:val="28"/>
          <w:szCs w:val="28"/>
        </w:rPr>
        <w:t>依托长信工业园</w:t>
      </w:r>
      <w:r>
        <w:rPr>
          <w:rFonts w:eastAsia="仿宋"/>
          <w:sz w:val="28"/>
          <w:szCs w:val="28"/>
        </w:rPr>
        <w:t>应急事故池：</w:t>
      </w:r>
    </w:p>
    <w:p w:rsidR="008C792C" w:rsidRDefault="002046DF" w:rsidP="00B87A29">
      <w:pPr>
        <w:spacing w:line="360" w:lineRule="auto"/>
        <w:ind w:firstLineChars="200" w:firstLine="560"/>
        <w:rPr>
          <w:rFonts w:eastAsia="仿宋"/>
          <w:sz w:val="28"/>
          <w:szCs w:val="28"/>
        </w:rPr>
      </w:pPr>
      <w:r>
        <w:rPr>
          <w:rFonts w:eastAsia="仿宋"/>
          <w:sz w:val="28"/>
          <w:szCs w:val="28"/>
        </w:rPr>
        <w:fldChar w:fldCharType="begin"/>
      </w:r>
      <w:r>
        <w:rPr>
          <w:rFonts w:eastAsia="仿宋"/>
          <w:sz w:val="28"/>
          <w:szCs w:val="28"/>
        </w:rPr>
        <w:instrText xml:space="preserve"> = 1 \* GB3 </w:instrText>
      </w:r>
      <w:r>
        <w:rPr>
          <w:rFonts w:eastAsia="仿宋"/>
          <w:sz w:val="28"/>
          <w:szCs w:val="28"/>
        </w:rPr>
        <w:fldChar w:fldCharType="separate"/>
      </w:r>
      <w:r>
        <w:rPr>
          <w:rFonts w:ascii="宋体" w:hAnsi="宋体" w:cs="宋体" w:hint="eastAsia"/>
          <w:sz w:val="28"/>
          <w:szCs w:val="28"/>
        </w:rPr>
        <w:t>①</w:t>
      </w:r>
      <w:r>
        <w:rPr>
          <w:rFonts w:eastAsia="仿宋"/>
          <w:sz w:val="28"/>
          <w:szCs w:val="28"/>
        </w:rPr>
        <w:fldChar w:fldCharType="end"/>
      </w:r>
      <w:r>
        <w:rPr>
          <w:rFonts w:eastAsia="仿宋"/>
          <w:sz w:val="28"/>
          <w:szCs w:val="28"/>
        </w:rPr>
        <w:t>在低洼地用沙袋设置围堰对消防废水进行围堵收容，将截流收集的消防废水</w:t>
      </w:r>
      <w:r>
        <w:rPr>
          <w:rFonts w:eastAsia="仿宋" w:hint="eastAsia"/>
          <w:sz w:val="28"/>
          <w:szCs w:val="28"/>
        </w:rPr>
        <w:t>引流至长信工业园</w:t>
      </w:r>
      <w:r>
        <w:rPr>
          <w:rFonts w:eastAsia="仿宋"/>
          <w:sz w:val="28"/>
          <w:szCs w:val="28"/>
        </w:rPr>
        <w:t>应急事故池，</w:t>
      </w:r>
      <w:r w:rsidR="00F625E7">
        <w:rPr>
          <w:rFonts w:eastAsia="仿宋"/>
          <w:sz w:val="28"/>
          <w:szCs w:val="28"/>
        </w:rPr>
        <w:t>沙袋</w:t>
      </w:r>
      <w:r>
        <w:rPr>
          <w:rFonts w:eastAsia="仿宋"/>
          <w:sz w:val="28"/>
          <w:szCs w:val="28"/>
        </w:rPr>
        <w:t>作为危险废物交由有资质单位处置。</w:t>
      </w:r>
    </w:p>
    <w:p w:rsidR="008C792C" w:rsidRDefault="002046DF" w:rsidP="00B87A29">
      <w:pPr>
        <w:spacing w:line="360" w:lineRule="auto"/>
        <w:ind w:firstLineChars="200" w:firstLine="560"/>
        <w:rPr>
          <w:rFonts w:eastAsia="仿宋"/>
          <w:b/>
          <w:sz w:val="28"/>
          <w:szCs w:val="28"/>
        </w:rPr>
      </w:pPr>
      <w:r>
        <w:rPr>
          <w:rFonts w:eastAsia="仿宋"/>
          <w:sz w:val="28"/>
          <w:szCs w:val="28"/>
        </w:rPr>
        <w:fldChar w:fldCharType="begin"/>
      </w:r>
      <w:r>
        <w:rPr>
          <w:rFonts w:eastAsia="仿宋"/>
          <w:sz w:val="28"/>
          <w:szCs w:val="28"/>
        </w:rPr>
        <w:instrText xml:space="preserve"> = 2 \* GB3 </w:instrText>
      </w:r>
      <w:r>
        <w:rPr>
          <w:rFonts w:eastAsia="仿宋"/>
          <w:sz w:val="28"/>
          <w:szCs w:val="28"/>
        </w:rPr>
        <w:fldChar w:fldCharType="separate"/>
      </w:r>
      <w:r>
        <w:rPr>
          <w:rFonts w:ascii="宋体" w:hAnsi="宋体" w:cs="宋体" w:hint="eastAsia"/>
          <w:sz w:val="28"/>
          <w:szCs w:val="28"/>
        </w:rPr>
        <w:t>②</w:t>
      </w:r>
      <w:r>
        <w:rPr>
          <w:rFonts w:eastAsia="仿宋"/>
          <w:sz w:val="28"/>
          <w:szCs w:val="28"/>
        </w:rPr>
        <w:fldChar w:fldCharType="end"/>
      </w:r>
      <w:r>
        <w:rPr>
          <w:rFonts w:eastAsia="仿宋"/>
          <w:sz w:val="28"/>
          <w:szCs w:val="28"/>
        </w:rPr>
        <w:t>制定岗位现场应急处置卡，保证发生事故时，车间生产人员能按照应急</w:t>
      </w:r>
      <w:proofErr w:type="gramStart"/>
      <w:r>
        <w:rPr>
          <w:rFonts w:eastAsia="仿宋"/>
          <w:sz w:val="28"/>
          <w:szCs w:val="28"/>
        </w:rPr>
        <w:t>处置卡</w:t>
      </w:r>
      <w:proofErr w:type="gramEnd"/>
      <w:r>
        <w:rPr>
          <w:rFonts w:eastAsia="仿宋"/>
          <w:sz w:val="28"/>
          <w:szCs w:val="28"/>
        </w:rPr>
        <w:t>的方法及时进行处置。</w:t>
      </w:r>
    </w:p>
    <w:p w:rsidR="008C792C" w:rsidRDefault="006E60A3" w:rsidP="00B87A29">
      <w:pPr>
        <w:pStyle w:val="Default1"/>
        <w:spacing w:line="360" w:lineRule="auto"/>
        <w:ind w:firstLineChars="200" w:firstLine="562"/>
        <w:jc w:val="both"/>
        <w:rPr>
          <w:rFonts w:ascii="Times New Roman" w:eastAsia="仿宋" w:cs="Times New Roman"/>
          <w:b/>
          <w:color w:val="auto"/>
          <w:kern w:val="2"/>
          <w:sz w:val="28"/>
          <w:szCs w:val="28"/>
        </w:rPr>
      </w:pPr>
      <w:r>
        <w:rPr>
          <w:rFonts w:ascii="Times New Roman" w:eastAsia="仿宋" w:cs="Times New Roman" w:hint="eastAsia"/>
          <w:b/>
          <w:color w:val="auto"/>
          <w:kern w:val="2"/>
          <w:sz w:val="28"/>
          <w:szCs w:val="28"/>
        </w:rPr>
        <w:t>五</w:t>
      </w:r>
      <w:r w:rsidR="002046DF">
        <w:rPr>
          <w:rFonts w:ascii="Times New Roman" w:eastAsia="仿宋" w:cs="Times New Roman"/>
          <w:b/>
          <w:color w:val="auto"/>
          <w:kern w:val="2"/>
          <w:sz w:val="28"/>
          <w:szCs w:val="28"/>
        </w:rPr>
        <w:t>、停电、事故检修情况下的应对措施</w:t>
      </w:r>
    </w:p>
    <w:p w:rsidR="008C792C" w:rsidRDefault="00AB7E64" w:rsidP="00B87A29">
      <w:pPr>
        <w:pStyle w:val="Default1"/>
        <w:spacing w:line="360" w:lineRule="auto"/>
        <w:ind w:firstLineChars="200" w:firstLine="560"/>
        <w:jc w:val="both"/>
        <w:rPr>
          <w:rFonts w:ascii="Times New Roman" w:eastAsia="仿宋" w:cs="Times New Roman"/>
          <w:color w:val="auto"/>
          <w:kern w:val="2"/>
          <w:sz w:val="28"/>
          <w:szCs w:val="28"/>
        </w:rPr>
      </w:pPr>
      <w:r>
        <w:rPr>
          <w:rFonts w:eastAsia="仿宋"/>
          <w:sz w:val="28"/>
          <w:szCs w:val="28"/>
        </w:rPr>
        <w:fldChar w:fldCharType="begin"/>
      </w:r>
      <w:r>
        <w:rPr>
          <w:rFonts w:eastAsia="仿宋"/>
          <w:sz w:val="28"/>
          <w:szCs w:val="28"/>
        </w:rPr>
        <w:instrText xml:space="preserve"> = 1 \* GB3 </w:instrText>
      </w:r>
      <w:r>
        <w:rPr>
          <w:rFonts w:eastAsia="仿宋"/>
          <w:sz w:val="28"/>
          <w:szCs w:val="28"/>
        </w:rPr>
        <w:fldChar w:fldCharType="separate"/>
      </w:r>
      <w:r>
        <w:rPr>
          <w:rFonts w:hAnsi="宋体" w:hint="eastAsia"/>
          <w:sz w:val="28"/>
          <w:szCs w:val="28"/>
        </w:rPr>
        <w:t>①</w:t>
      </w:r>
      <w:r>
        <w:rPr>
          <w:rFonts w:eastAsia="仿宋"/>
          <w:sz w:val="28"/>
          <w:szCs w:val="28"/>
        </w:rPr>
        <w:fldChar w:fldCharType="end"/>
      </w:r>
      <w:r w:rsidR="002046DF">
        <w:rPr>
          <w:rFonts w:ascii="Times New Roman" w:eastAsia="仿宋" w:cs="Times New Roman"/>
          <w:color w:val="auto"/>
          <w:kern w:val="2"/>
          <w:sz w:val="28"/>
          <w:szCs w:val="28"/>
        </w:rPr>
        <w:t>停电时，使用应急灯，按照相关的突发环境事件处置措施进行处理；</w:t>
      </w:r>
    </w:p>
    <w:p w:rsidR="008C792C" w:rsidRDefault="00AB7E64" w:rsidP="00B87A29">
      <w:pPr>
        <w:pStyle w:val="Default1"/>
        <w:spacing w:line="360" w:lineRule="auto"/>
        <w:ind w:firstLineChars="200" w:firstLine="560"/>
        <w:jc w:val="both"/>
        <w:rPr>
          <w:rFonts w:ascii="Times New Roman" w:eastAsia="仿宋" w:cs="Times New Roman"/>
          <w:color w:val="auto"/>
          <w:kern w:val="2"/>
          <w:sz w:val="28"/>
          <w:szCs w:val="28"/>
        </w:rPr>
      </w:pPr>
      <w:r>
        <w:rPr>
          <w:rFonts w:eastAsia="仿宋"/>
          <w:sz w:val="28"/>
          <w:szCs w:val="28"/>
        </w:rPr>
        <w:lastRenderedPageBreak/>
        <w:fldChar w:fldCharType="begin"/>
      </w:r>
      <w:r>
        <w:rPr>
          <w:rFonts w:eastAsia="仿宋"/>
          <w:sz w:val="28"/>
          <w:szCs w:val="28"/>
        </w:rPr>
        <w:instrText xml:space="preserve"> = 2 \* GB3 </w:instrText>
      </w:r>
      <w:r>
        <w:rPr>
          <w:rFonts w:eastAsia="仿宋"/>
          <w:sz w:val="28"/>
          <w:szCs w:val="28"/>
        </w:rPr>
        <w:fldChar w:fldCharType="separate"/>
      </w:r>
      <w:r>
        <w:rPr>
          <w:rFonts w:hAnsi="宋体" w:hint="eastAsia"/>
          <w:sz w:val="28"/>
          <w:szCs w:val="28"/>
        </w:rPr>
        <w:t>②</w:t>
      </w:r>
      <w:r>
        <w:rPr>
          <w:rFonts w:eastAsia="仿宋"/>
          <w:sz w:val="28"/>
          <w:szCs w:val="28"/>
        </w:rPr>
        <w:fldChar w:fldCharType="end"/>
      </w:r>
      <w:r w:rsidR="002046DF">
        <w:rPr>
          <w:rFonts w:ascii="Times New Roman" w:eastAsia="仿宋" w:cs="Times New Roman"/>
          <w:color w:val="auto"/>
          <w:kern w:val="2"/>
          <w:sz w:val="28"/>
          <w:szCs w:val="28"/>
        </w:rPr>
        <w:t>事故检修时，产生废气环节的设施暂停运行，有污染的水排入应急事故池进行处置。</w:t>
      </w:r>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color w:val="auto"/>
          <w:kern w:val="2"/>
          <w:sz w:val="28"/>
          <w:szCs w:val="28"/>
        </w:rPr>
        <w:t>突发环境事件为</w:t>
      </w:r>
      <w:r w:rsidR="00AB7E64">
        <w:rPr>
          <w:rFonts w:ascii="Times New Roman" w:eastAsia="仿宋" w:cs="Times New Roman" w:hint="eastAsia"/>
          <w:color w:val="auto"/>
          <w:kern w:val="2"/>
          <w:sz w:val="28"/>
          <w:szCs w:val="28"/>
        </w:rPr>
        <w:t>公司</w:t>
      </w:r>
      <w:r w:rsidR="00AB7E64">
        <w:rPr>
          <w:rFonts w:ascii="Times New Roman" w:eastAsia="仿宋" w:cs="Times New Roman"/>
          <w:color w:val="auto"/>
          <w:kern w:val="2"/>
          <w:sz w:val="28"/>
          <w:szCs w:val="28"/>
        </w:rPr>
        <w:t>级</w:t>
      </w:r>
      <w:r>
        <w:rPr>
          <w:rFonts w:ascii="Times New Roman" w:eastAsia="仿宋" w:cs="Times New Roman"/>
          <w:color w:val="auto"/>
          <w:kern w:val="2"/>
          <w:sz w:val="28"/>
          <w:szCs w:val="28"/>
        </w:rPr>
        <w:t>时，按照以上处置措施执行；突发环境事件为</w:t>
      </w:r>
      <w:proofErr w:type="gramStart"/>
      <w:r w:rsidR="00A2777C">
        <w:rPr>
          <w:rFonts w:ascii="Times New Roman" w:eastAsia="仿宋" w:cs="Times New Roman"/>
          <w:color w:val="auto"/>
          <w:kern w:val="2"/>
          <w:sz w:val="28"/>
          <w:szCs w:val="28"/>
        </w:rPr>
        <w:t>社会</w:t>
      </w:r>
      <w:r>
        <w:rPr>
          <w:rFonts w:ascii="Times New Roman" w:eastAsia="仿宋" w:cs="Times New Roman"/>
          <w:color w:val="auto"/>
          <w:kern w:val="2"/>
          <w:sz w:val="28"/>
          <w:szCs w:val="28"/>
        </w:rPr>
        <w:t>级</w:t>
      </w:r>
      <w:proofErr w:type="gramEnd"/>
      <w:r>
        <w:rPr>
          <w:rFonts w:ascii="Times New Roman" w:eastAsia="仿宋" w:cs="Times New Roman"/>
          <w:color w:val="auto"/>
          <w:kern w:val="2"/>
          <w:sz w:val="28"/>
          <w:szCs w:val="28"/>
        </w:rPr>
        <w:t>时，在按照以上处置措施处置的同时，并与周边单位的应急预案有效衔接。</w:t>
      </w:r>
    </w:p>
    <w:p w:rsidR="008C792C" w:rsidRDefault="002046DF" w:rsidP="00B87A29">
      <w:pPr>
        <w:pStyle w:val="3"/>
        <w:rPr>
          <w:rFonts w:eastAsia="仿宋"/>
        </w:rPr>
      </w:pPr>
      <w:r>
        <w:rPr>
          <w:rFonts w:eastAsia="仿宋"/>
        </w:rPr>
        <w:t xml:space="preserve">6.5.2 </w:t>
      </w:r>
      <w:r>
        <w:rPr>
          <w:rFonts w:eastAsia="仿宋"/>
        </w:rPr>
        <w:t>应急监测</w:t>
      </w:r>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color w:val="auto"/>
          <w:kern w:val="2"/>
          <w:sz w:val="28"/>
          <w:szCs w:val="28"/>
        </w:rPr>
        <w:t>事故发生后，公司应急指挥部迅速联系</w:t>
      </w:r>
      <w:r>
        <w:rPr>
          <w:rFonts w:ascii="Times New Roman" w:eastAsia="仿宋" w:cs="Times New Roman" w:hint="eastAsia"/>
          <w:color w:val="auto"/>
          <w:kern w:val="2"/>
          <w:sz w:val="28"/>
          <w:szCs w:val="28"/>
        </w:rPr>
        <w:t>陕西太阳景检测有限责任公司</w:t>
      </w:r>
      <w:r>
        <w:rPr>
          <w:rFonts w:ascii="Times New Roman" w:eastAsia="仿宋" w:cs="Times New Roman"/>
          <w:color w:val="auto"/>
          <w:kern w:val="2"/>
          <w:sz w:val="28"/>
          <w:szCs w:val="28"/>
        </w:rPr>
        <w:t>，根据事故现场的具体情况确定监测方案</w:t>
      </w:r>
      <w:r>
        <w:rPr>
          <w:rFonts w:ascii="Times New Roman" w:eastAsia="仿宋" w:cs="Times New Roman" w:hint="eastAsia"/>
          <w:color w:val="auto"/>
          <w:kern w:val="2"/>
          <w:sz w:val="28"/>
          <w:szCs w:val="28"/>
        </w:rPr>
        <w:t>。</w:t>
      </w:r>
    </w:p>
    <w:bookmarkStart w:id="565" w:name="_Toc3996"/>
    <w:bookmarkStart w:id="566" w:name="_Toc22220"/>
    <w:p w:rsidR="008C792C" w:rsidRDefault="00AB7E64" w:rsidP="00B87A29">
      <w:pPr>
        <w:pStyle w:val="Default1"/>
        <w:spacing w:line="360" w:lineRule="auto"/>
        <w:ind w:firstLineChars="200" w:firstLine="560"/>
        <w:jc w:val="both"/>
        <w:rPr>
          <w:rFonts w:ascii="Times New Roman" w:eastAsia="仿宋" w:cs="Times New Roman"/>
          <w:color w:val="auto"/>
          <w:kern w:val="2"/>
          <w:sz w:val="28"/>
          <w:szCs w:val="28"/>
        </w:rPr>
      </w:pPr>
      <w:r>
        <w:rPr>
          <w:rFonts w:eastAsia="仿宋"/>
          <w:sz w:val="28"/>
          <w:szCs w:val="28"/>
        </w:rPr>
        <w:fldChar w:fldCharType="begin"/>
      </w:r>
      <w:r>
        <w:rPr>
          <w:rFonts w:eastAsia="仿宋"/>
          <w:sz w:val="28"/>
          <w:szCs w:val="28"/>
        </w:rPr>
        <w:instrText xml:space="preserve"> = 1 \* GB3 </w:instrText>
      </w:r>
      <w:r>
        <w:rPr>
          <w:rFonts w:eastAsia="仿宋"/>
          <w:sz w:val="28"/>
          <w:szCs w:val="28"/>
        </w:rPr>
        <w:fldChar w:fldCharType="separate"/>
      </w:r>
      <w:r>
        <w:rPr>
          <w:rFonts w:hAnsi="宋体" w:hint="eastAsia"/>
          <w:sz w:val="28"/>
          <w:szCs w:val="28"/>
        </w:rPr>
        <w:t>①</w:t>
      </w:r>
      <w:r>
        <w:rPr>
          <w:rFonts w:eastAsia="仿宋"/>
          <w:sz w:val="28"/>
          <w:szCs w:val="28"/>
        </w:rPr>
        <w:fldChar w:fldCharType="end"/>
      </w:r>
      <w:r w:rsidR="002046DF">
        <w:rPr>
          <w:rFonts w:ascii="Times New Roman" w:eastAsia="仿宋" w:cs="Times New Roman"/>
          <w:color w:val="auto"/>
          <w:kern w:val="2"/>
          <w:sz w:val="28"/>
          <w:szCs w:val="28"/>
        </w:rPr>
        <w:t>应急监测的布点原则</w:t>
      </w:r>
      <w:bookmarkEnd w:id="565"/>
      <w:bookmarkEnd w:id="566"/>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color w:val="auto"/>
          <w:kern w:val="2"/>
          <w:sz w:val="28"/>
          <w:szCs w:val="28"/>
        </w:rPr>
        <w:t>由于环境污染事故发生时，污染物的分布极不均匀，时空变化大，对各环境要素的污染程度各不相同，因此采样点位的选择对于准确判断污染物的浓度分布、污染范围与程度等极为重要。</w:t>
      </w:r>
    </w:p>
    <w:p w:rsidR="008C792C" w:rsidRDefault="00AB7E64" w:rsidP="00B87A29">
      <w:pPr>
        <w:pStyle w:val="Default1"/>
        <w:spacing w:line="360" w:lineRule="auto"/>
        <w:ind w:firstLineChars="200" w:firstLine="560"/>
        <w:jc w:val="both"/>
        <w:rPr>
          <w:rFonts w:ascii="Times New Roman" w:eastAsia="仿宋" w:cs="Times New Roman"/>
          <w:color w:val="auto"/>
          <w:kern w:val="2"/>
          <w:sz w:val="28"/>
          <w:szCs w:val="28"/>
        </w:rPr>
      </w:pPr>
      <w:r>
        <w:rPr>
          <w:rFonts w:eastAsia="仿宋"/>
          <w:sz w:val="28"/>
          <w:szCs w:val="28"/>
        </w:rPr>
        <w:fldChar w:fldCharType="begin"/>
      </w:r>
      <w:r>
        <w:rPr>
          <w:rFonts w:eastAsia="仿宋"/>
          <w:sz w:val="28"/>
          <w:szCs w:val="28"/>
        </w:rPr>
        <w:instrText xml:space="preserve"> = 2 \* GB3 </w:instrText>
      </w:r>
      <w:r>
        <w:rPr>
          <w:rFonts w:eastAsia="仿宋"/>
          <w:sz w:val="28"/>
          <w:szCs w:val="28"/>
        </w:rPr>
        <w:fldChar w:fldCharType="separate"/>
      </w:r>
      <w:r>
        <w:rPr>
          <w:rFonts w:hAnsi="宋体" w:hint="eastAsia"/>
          <w:sz w:val="28"/>
          <w:szCs w:val="28"/>
        </w:rPr>
        <w:t>②</w:t>
      </w:r>
      <w:r>
        <w:rPr>
          <w:rFonts w:eastAsia="仿宋"/>
          <w:sz w:val="28"/>
          <w:szCs w:val="28"/>
        </w:rPr>
        <w:fldChar w:fldCharType="end"/>
      </w:r>
      <w:r w:rsidR="002046DF">
        <w:rPr>
          <w:rFonts w:ascii="Times New Roman" w:eastAsia="仿宋" w:cs="Times New Roman"/>
          <w:color w:val="auto"/>
          <w:kern w:val="2"/>
          <w:sz w:val="28"/>
          <w:szCs w:val="28"/>
        </w:rPr>
        <w:t>采样断面（点）的设置一般以突发性污染事故发生地点及其附近为主，同时必须注重人群和生活环境，考虑对饮用水源地、居民住宅区空气、农田土壤等区域的影响，合理设置参照点，以掌握污染发生地点状况、反映事故发生区域环境的污染程度和污染范围为目的。</w:t>
      </w:r>
    </w:p>
    <w:p w:rsidR="008C792C" w:rsidRDefault="001B7436" w:rsidP="00B87A29">
      <w:pPr>
        <w:pStyle w:val="Default1"/>
        <w:spacing w:line="360" w:lineRule="auto"/>
        <w:ind w:firstLineChars="200" w:firstLine="560"/>
        <w:jc w:val="both"/>
        <w:rPr>
          <w:rFonts w:eastAsia="仿宋"/>
          <w:sz w:val="28"/>
          <w:szCs w:val="28"/>
        </w:rPr>
      </w:pPr>
      <w:r>
        <w:rPr>
          <w:rFonts w:ascii="仿宋" w:eastAsia="仿宋" w:hAnsi="仿宋" w:cs="Times New Roman" w:hint="eastAsia"/>
          <w:color w:val="auto"/>
          <w:kern w:val="2"/>
          <w:sz w:val="28"/>
          <w:szCs w:val="28"/>
        </w:rPr>
        <w:t>③</w:t>
      </w:r>
      <w:r w:rsidR="002046DF">
        <w:rPr>
          <w:rFonts w:ascii="Times New Roman" w:eastAsia="仿宋" w:cs="Times New Roman"/>
          <w:color w:val="auto"/>
          <w:kern w:val="2"/>
          <w:sz w:val="28"/>
          <w:szCs w:val="28"/>
        </w:rPr>
        <w:t>对被突发性污染事故所污染的大气应设置对照断面（点）、控制断面（点），尽可能以最少的断面（点）获取足够的有代表性的所需信息，同时需考虑采样</w:t>
      </w:r>
      <w:r w:rsidR="002046DF">
        <w:rPr>
          <w:rFonts w:eastAsia="仿宋"/>
          <w:sz w:val="28"/>
          <w:szCs w:val="28"/>
        </w:rPr>
        <w:t>的可行性和方便性。</w:t>
      </w:r>
    </w:p>
    <w:p w:rsidR="008C792C" w:rsidRDefault="002046DF" w:rsidP="00B87A29">
      <w:pPr>
        <w:pStyle w:val="3"/>
        <w:rPr>
          <w:rFonts w:eastAsia="仿宋"/>
        </w:rPr>
      </w:pPr>
      <w:r>
        <w:rPr>
          <w:rFonts w:eastAsia="仿宋" w:hint="eastAsia"/>
        </w:rPr>
        <w:t xml:space="preserve">6.5.3 </w:t>
      </w:r>
      <w:r>
        <w:rPr>
          <w:rFonts w:eastAsia="仿宋"/>
        </w:rPr>
        <w:t>采样布点方法</w:t>
      </w:r>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hint="eastAsia"/>
          <w:color w:val="auto"/>
          <w:kern w:val="2"/>
          <w:sz w:val="28"/>
          <w:szCs w:val="28"/>
        </w:rPr>
        <w:t>在制定应急监测方案时，应遵循的基本原则是：现场应急监测与实验室分析相结合，应急监测技术的先进性和现实可行性相结合，定性与</w:t>
      </w:r>
      <w:r>
        <w:rPr>
          <w:rFonts w:ascii="Times New Roman" w:eastAsia="仿宋" w:cs="Times New Roman" w:hint="eastAsia"/>
          <w:color w:val="auto"/>
          <w:kern w:val="2"/>
          <w:sz w:val="28"/>
          <w:szCs w:val="28"/>
        </w:rPr>
        <w:lastRenderedPageBreak/>
        <w:t>定量、快速与准确相结合，环境要素的优先顺序为空气、水、土壤。同时</w:t>
      </w:r>
      <w:r>
        <w:rPr>
          <w:rFonts w:ascii="Times New Roman" w:eastAsia="仿宋" w:cs="Times New Roman"/>
          <w:color w:val="auto"/>
          <w:kern w:val="2"/>
          <w:sz w:val="28"/>
          <w:szCs w:val="28"/>
        </w:rPr>
        <w:t>依据《突发环境事件应急监测技术规范》（</w:t>
      </w:r>
      <w:r>
        <w:rPr>
          <w:rFonts w:ascii="Times New Roman" w:eastAsia="仿宋" w:cs="Times New Roman"/>
          <w:color w:val="auto"/>
          <w:kern w:val="2"/>
          <w:sz w:val="28"/>
          <w:szCs w:val="28"/>
        </w:rPr>
        <w:t>HJ</w:t>
      </w:r>
      <w:r>
        <w:rPr>
          <w:rFonts w:ascii="Times New Roman" w:eastAsia="仿宋" w:cs="Times New Roman" w:hint="eastAsia"/>
          <w:color w:val="auto"/>
          <w:kern w:val="2"/>
          <w:sz w:val="28"/>
          <w:szCs w:val="28"/>
        </w:rPr>
        <w:t xml:space="preserve"> </w:t>
      </w:r>
      <w:r>
        <w:rPr>
          <w:rFonts w:ascii="Times New Roman" w:eastAsia="仿宋" w:cs="Times New Roman"/>
          <w:color w:val="auto"/>
          <w:kern w:val="2"/>
          <w:sz w:val="28"/>
          <w:szCs w:val="28"/>
        </w:rPr>
        <w:t>589-20</w:t>
      </w:r>
      <w:r>
        <w:rPr>
          <w:rFonts w:ascii="Times New Roman" w:eastAsia="仿宋" w:cs="Times New Roman" w:hint="eastAsia"/>
          <w:color w:val="auto"/>
          <w:kern w:val="2"/>
          <w:sz w:val="28"/>
          <w:szCs w:val="28"/>
        </w:rPr>
        <w:t>21</w:t>
      </w:r>
      <w:r>
        <w:rPr>
          <w:rFonts w:ascii="Times New Roman" w:eastAsia="仿宋" w:cs="Times New Roman"/>
          <w:color w:val="auto"/>
          <w:kern w:val="2"/>
          <w:sz w:val="28"/>
          <w:szCs w:val="28"/>
        </w:rPr>
        <w:t>）的相关规定对突发环境污染事故现场进行布点监测。</w:t>
      </w:r>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hint="eastAsia"/>
          <w:color w:val="auto"/>
          <w:kern w:val="2"/>
          <w:sz w:val="28"/>
          <w:szCs w:val="28"/>
        </w:rPr>
        <w:t>（</w:t>
      </w:r>
      <w:r>
        <w:rPr>
          <w:rFonts w:ascii="Times New Roman" w:eastAsia="仿宋" w:cs="Times New Roman" w:hint="eastAsia"/>
          <w:color w:val="auto"/>
          <w:kern w:val="2"/>
          <w:sz w:val="28"/>
          <w:szCs w:val="28"/>
        </w:rPr>
        <w:t>1</w:t>
      </w:r>
      <w:r>
        <w:rPr>
          <w:rFonts w:ascii="Times New Roman" w:eastAsia="仿宋" w:cs="Times New Roman" w:hint="eastAsia"/>
          <w:color w:val="auto"/>
          <w:kern w:val="2"/>
          <w:sz w:val="28"/>
          <w:szCs w:val="28"/>
        </w:rPr>
        <w:t>）大气环境监测</w:t>
      </w:r>
    </w:p>
    <w:p w:rsidR="008C792C" w:rsidRDefault="002046DF" w:rsidP="00B87A29">
      <w:pPr>
        <w:pStyle w:val="Default1"/>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hint="eastAsia"/>
          <w:color w:val="auto"/>
          <w:kern w:val="2"/>
          <w:sz w:val="28"/>
          <w:szCs w:val="28"/>
        </w:rPr>
        <w:t>公司发生泄漏事故后，泄漏物料遇明火、高热能引起燃烧爆炸的危险。应尽可能在事故发生地就近采样，并以事故点为中心，根据事故发生地的地理特点、盛行风向及其他自然条件，在事故发生地下风向影响区域、掩体或低洼地等位置，按一定间隔的圆形布点采样，并根据污染物的特性在不同高度采样，同时在事故点的上风向适当位置布设对照点，在距事故发生地最近的居民住宅区布点采样，采样过程中应注意风向的变化，及时调整采样点位置。</w:t>
      </w:r>
    </w:p>
    <w:p w:rsidR="008C792C" w:rsidRDefault="008A6A97" w:rsidP="00B87A29">
      <w:pPr>
        <w:pStyle w:val="Default1"/>
        <w:spacing w:line="360" w:lineRule="auto"/>
        <w:ind w:firstLineChars="200" w:firstLine="560"/>
        <w:rPr>
          <w:rFonts w:ascii="Times New Roman" w:eastAsia="仿宋" w:cs="Times New Roman"/>
          <w:color w:val="auto"/>
          <w:kern w:val="2"/>
          <w:sz w:val="28"/>
          <w:szCs w:val="28"/>
        </w:rPr>
      </w:pPr>
      <w:r>
        <w:rPr>
          <w:rFonts w:eastAsia="仿宋"/>
          <w:sz w:val="28"/>
          <w:szCs w:val="28"/>
        </w:rPr>
        <w:fldChar w:fldCharType="begin"/>
      </w:r>
      <w:r>
        <w:rPr>
          <w:rFonts w:eastAsia="仿宋"/>
          <w:sz w:val="28"/>
          <w:szCs w:val="28"/>
        </w:rPr>
        <w:instrText xml:space="preserve"> = 1 \* GB3 </w:instrText>
      </w:r>
      <w:r>
        <w:rPr>
          <w:rFonts w:eastAsia="仿宋"/>
          <w:sz w:val="28"/>
          <w:szCs w:val="28"/>
        </w:rPr>
        <w:fldChar w:fldCharType="separate"/>
      </w:r>
      <w:r>
        <w:rPr>
          <w:rFonts w:hAnsi="宋体" w:hint="eastAsia"/>
          <w:sz w:val="28"/>
          <w:szCs w:val="28"/>
        </w:rPr>
        <w:t>①</w:t>
      </w:r>
      <w:r>
        <w:rPr>
          <w:rFonts w:eastAsia="仿宋"/>
          <w:sz w:val="28"/>
          <w:szCs w:val="28"/>
        </w:rPr>
        <w:fldChar w:fldCharType="end"/>
      </w:r>
      <w:r>
        <w:rPr>
          <w:rFonts w:ascii="Times New Roman" w:eastAsia="仿宋" w:cs="Times New Roman" w:hint="eastAsia"/>
          <w:color w:val="auto"/>
          <w:kern w:val="2"/>
          <w:sz w:val="28"/>
          <w:szCs w:val="28"/>
        </w:rPr>
        <w:t>监</w:t>
      </w:r>
      <w:r w:rsidR="002046DF">
        <w:rPr>
          <w:rFonts w:ascii="Times New Roman" w:eastAsia="仿宋" w:cs="Times New Roman" w:hint="eastAsia"/>
          <w:color w:val="auto"/>
          <w:kern w:val="2"/>
          <w:sz w:val="28"/>
          <w:szCs w:val="28"/>
        </w:rPr>
        <w:t>测因子</w:t>
      </w:r>
    </w:p>
    <w:p w:rsidR="001877C1" w:rsidRDefault="002046DF" w:rsidP="006E60A3">
      <w:pPr>
        <w:pStyle w:val="Default1"/>
        <w:spacing w:line="360" w:lineRule="auto"/>
        <w:ind w:firstLineChars="200" w:firstLine="560"/>
        <w:jc w:val="both"/>
        <w:rPr>
          <w:rFonts w:eastAsia="仿宋"/>
          <w:sz w:val="28"/>
          <w:szCs w:val="28"/>
        </w:rPr>
      </w:pPr>
      <w:r>
        <w:rPr>
          <w:rFonts w:ascii="Times New Roman" w:eastAsia="仿宋" w:cs="Times New Roman" w:hint="eastAsia"/>
          <w:color w:val="auto"/>
          <w:kern w:val="2"/>
          <w:sz w:val="28"/>
          <w:szCs w:val="28"/>
        </w:rPr>
        <w:t>根据</w:t>
      </w:r>
      <w:r>
        <w:rPr>
          <w:rFonts w:ascii="Times New Roman" w:eastAsia="仿宋" w:cs="Times New Roman"/>
          <w:color w:val="auto"/>
          <w:kern w:val="2"/>
          <w:sz w:val="28"/>
          <w:szCs w:val="28"/>
        </w:rPr>
        <w:t>事故范围选择适当的监测因子，若发生泄漏事故，则选择原料在贮存、生</w:t>
      </w:r>
      <w:r>
        <w:rPr>
          <w:rFonts w:ascii="Times New Roman" w:eastAsia="仿宋" w:cs="Times New Roman"/>
          <w:sz w:val="28"/>
          <w:szCs w:val="28"/>
        </w:rPr>
        <w:t>产过程中的挥发产物以及燃烧产物作为监测因子</w:t>
      </w:r>
      <w:r w:rsidR="00EC58E6">
        <w:rPr>
          <w:rFonts w:ascii="Times New Roman" w:eastAsia="仿宋" w:cs="Times New Roman"/>
          <w:sz w:val="28"/>
          <w:szCs w:val="28"/>
        </w:rPr>
        <w:t>，监测进行外委，本单位不具备监测能力以及采样设备等</w:t>
      </w:r>
      <w:r>
        <w:rPr>
          <w:rFonts w:ascii="Times New Roman" w:eastAsia="仿宋" w:cs="Times New Roman"/>
          <w:sz w:val="28"/>
          <w:szCs w:val="28"/>
        </w:rPr>
        <w:t>，见表</w:t>
      </w:r>
      <w:r>
        <w:rPr>
          <w:rFonts w:ascii="Times New Roman" w:eastAsia="仿宋" w:cs="Times New Roman"/>
          <w:sz w:val="28"/>
          <w:szCs w:val="28"/>
        </w:rPr>
        <w:t>6-</w:t>
      </w:r>
      <w:r>
        <w:rPr>
          <w:rFonts w:ascii="Times New Roman" w:eastAsia="仿宋" w:cs="Times New Roman" w:hint="eastAsia"/>
          <w:sz w:val="28"/>
          <w:szCs w:val="28"/>
        </w:rPr>
        <w:t>3</w:t>
      </w:r>
      <w:r>
        <w:rPr>
          <w:rFonts w:eastAsia="仿宋" w:hint="eastAsia"/>
          <w:sz w:val="28"/>
          <w:szCs w:val="28"/>
        </w:rPr>
        <w:t>。</w:t>
      </w:r>
    </w:p>
    <w:p w:rsidR="008C792C" w:rsidRDefault="002046DF" w:rsidP="00B87A29">
      <w:pPr>
        <w:pStyle w:val="a6"/>
        <w:tabs>
          <w:tab w:val="left" w:pos="1099"/>
        </w:tabs>
        <w:overflowPunct w:val="0"/>
        <w:spacing w:after="0"/>
        <w:jc w:val="center"/>
        <w:rPr>
          <w:rFonts w:ascii="仿宋" w:eastAsia="仿宋" w:hAnsi="仿宋"/>
          <w:b/>
          <w:sz w:val="5"/>
        </w:rPr>
      </w:pPr>
      <w:r>
        <w:rPr>
          <w:rFonts w:ascii="仿宋" w:eastAsia="仿宋" w:hAnsi="仿宋" w:hint="eastAsia"/>
          <w:b/>
          <w:spacing w:val="-1"/>
          <w:sz w:val="24"/>
        </w:rPr>
        <w:t>表</w:t>
      </w:r>
      <w:r>
        <w:rPr>
          <w:rFonts w:eastAsia="Times New Roman"/>
          <w:b/>
          <w:spacing w:val="-1"/>
          <w:sz w:val="24"/>
        </w:rPr>
        <w:t>6-</w:t>
      </w:r>
      <w:r>
        <w:rPr>
          <w:rFonts w:hint="eastAsia"/>
          <w:b/>
          <w:spacing w:val="-1"/>
          <w:sz w:val="24"/>
        </w:rPr>
        <w:t xml:space="preserve">3    </w:t>
      </w:r>
      <w:r>
        <w:rPr>
          <w:rFonts w:ascii="仿宋" w:eastAsia="仿宋" w:hAnsi="仿宋" w:hint="eastAsia"/>
          <w:b/>
          <w:sz w:val="24"/>
        </w:rPr>
        <w:t>大气环境监测因子</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764"/>
        <w:gridCol w:w="2674"/>
        <w:gridCol w:w="2207"/>
        <w:gridCol w:w="2211"/>
      </w:tblGrid>
      <w:tr w:rsidR="008C792C">
        <w:trPr>
          <w:trHeight w:val="397"/>
          <w:jc w:val="center"/>
        </w:trPr>
        <w:tc>
          <w:tcPr>
            <w:tcW w:w="1764"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事故类型</w:t>
            </w:r>
          </w:p>
        </w:tc>
        <w:tc>
          <w:tcPr>
            <w:tcW w:w="2674"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监测点位</w:t>
            </w:r>
          </w:p>
        </w:tc>
        <w:tc>
          <w:tcPr>
            <w:tcW w:w="2207"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监测因子</w:t>
            </w:r>
          </w:p>
        </w:tc>
        <w:tc>
          <w:tcPr>
            <w:tcW w:w="2211" w:type="dxa"/>
            <w:tcBorders>
              <w:tl2br w:val="nil"/>
              <w:tr2bl w:val="nil"/>
            </w:tcBorders>
            <w:vAlign w:val="center"/>
          </w:tcPr>
          <w:p w:rsidR="008C792C" w:rsidRDefault="00EC58E6" w:rsidP="00B87A29">
            <w:pPr>
              <w:pStyle w:val="TableParagraph"/>
              <w:overflowPunct w:val="0"/>
              <w:jc w:val="center"/>
              <w:rPr>
                <w:rFonts w:eastAsia="仿宋"/>
                <w:szCs w:val="21"/>
              </w:rPr>
            </w:pPr>
            <w:r>
              <w:rPr>
                <w:rFonts w:eastAsia="仿宋" w:hint="eastAsia"/>
                <w:szCs w:val="21"/>
              </w:rPr>
              <w:t>监测外委</w:t>
            </w:r>
          </w:p>
        </w:tc>
      </w:tr>
      <w:tr w:rsidR="008C792C">
        <w:trPr>
          <w:trHeight w:val="397"/>
          <w:jc w:val="center"/>
        </w:trPr>
        <w:tc>
          <w:tcPr>
            <w:tcW w:w="1764"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引发火灾事故</w:t>
            </w:r>
          </w:p>
        </w:tc>
        <w:tc>
          <w:tcPr>
            <w:tcW w:w="2674" w:type="dxa"/>
            <w:tcBorders>
              <w:tl2br w:val="nil"/>
              <w:tr2bl w:val="nil"/>
            </w:tcBorders>
            <w:vAlign w:val="center"/>
          </w:tcPr>
          <w:p w:rsidR="008C792C" w:rsidRDefault="00752BE6" w:rsidP="00752BE6">
            <w:pPr>
              <w:pStyle w:val="TableParagraph"/>
              <w:overflowPunct w:val="0"/>
              <w:jc w:val="center"/>
              <w:rPr>
                <w:rFonts w:eastAsia="仿宋"/>
                <w:szCs w:val="21"/>
              </w:rPr>
            </w:pPr>
            <w:r>
              <w:rPr>
                <w:rFonts w:eastAsia="仿宋" w:hint="eastAsia"/>
                <w:szCs w:val="21"/>
              </w:rPr>
              <w:t>根据现场实际情况，</w:t>
            </w:r>
            <w:r w:rsidR="002046DF">
              <w:rPr>
                <w:rFonts w:eastAsia="仿宋" w:hint="eastAsia"/>
                <w:szCs w:val="21"/>
              </w:rPr>
              <w:t>项目厂界上风向</w:t>
            </w:r>
            <w:r w:rsidR="002046DF">
              <w:rPr>
                <w:rFonts w:eastAsia="仿宋"/>
                <w:szCs w:val="21"/>
              </w:rPr>
              <w:t>1</w:t>
            </w:r>
            <w:r w:rsidR="002046DF">
              <w:rPr>
                <w:rFonts w:eastAsia="仿宋" w:hint="eastAsia"/>
                <w:szCs w:val="21"/>
              </w:rPr>
              <w:t>个对照点，下风向</w:t>
            </w:r>
            <w:r w:rsidR="002046DF">
              <w:rPr>
                <w:rFonts w:eastAsia="仿宋"/>
                <w:szCs w:val="21"/>
              </w:rPr>
              <w:t>3</w:t>
            </w:r>
            <w:r w:rsidR="002046DF">
              <w:rPr>
                <w:rFonts w:eastAsia="仿宋" w:hint="eastAsia"/>
                <w:szCs w:val="21"/>
              </w:rPr>
              <w:t>个监测点，采样点应设在整个监测区域的高、中、低三种不同污染物浓度的地方</w:t>
            </w:r>
          </w:p>
        </w:tc>
        <w:tc>
          <w:tcPr>
            <w:tcW w:w="2207"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szCs w:val="21"/>
              </w:rPr>
              <w:t>CO</w:t>
            </w:r>
            <w:r>
              <w:rPr>
                <w:rFonts w:eastAsia="仿宋" w:hint="eastAsia"/>
                <w:szCs w:val="21"/>
              </w:rPr>
              <w:t>、</w:t>
            </w:r>
            <w:r>
              <w:rPr>
                <w:rFonts w:eastAsia="仿宋"/>
                <w:szCs w:val="21"/>
              </w:rPr>
              <w:t>SO</w:t>
            </w:r>
            <w:r>
              <w:rPr>
                <w:rFonts w:eastAsia="仿宋"/>
                <w:szCs w:val="21"/>
                <w:vertAlign w:val="subscript"/>
              </w:rPr>
              <w:t>2</w:t>
            </w:r>
            <w:r>
              <w:rPr>
                <w:rFonts w:eastAsia="仿宋" w:hint="eastAsia"/>
                <w:szCs w:val="21"/>
              </w:rPr>
              <w:t>、</w:t>
            </w:r>
            <w:r>
              <w:rPr>
                <w:rFonts w:eastAsia="仿宋"/>
                <w:szCs w:val="21"/>
              </w:rPr>
              <w:t>NOx</w:t>
            </w:r>
            <w:r>
              <w:rPr>
                <w:rFonts w:eastAsia="仿宋" w:hint="eastAsia"/>
                <w:szCs w:val="21"/>
              </w:rPr>
              <w:t>、烟尘、非甲烷总烃</w:t>
            </w:r>
          </w:p>
        </w:tc>
        <w:tc>
          <w:tcPr>
            <w:tcW w:w="2211"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及时通知</w:t>
            </w:r>
            <w:r w:rsidR="00040B58">
              <w:rPr>
                <w:rFonts w:eastAsia="仿宋" w:hint="eastAsia"/>
                <w:szCs w:val="21"/>
              </w:rPr>
              <w:t>外部监测单位做好应急监测的工作</w:t>
            </w:r>
          </w:p>
        </w:tc>
      </w:tr>
    </w:tbl>
    <w:p w:rsidR="008C792C" w:rsidRDefault="002046DF" w:rsidP="00B87A29">
      <w:pPr>
        <w:pStyle w:val="a6"/>
        <w:overflowPunct w:val="0"/>
        <w:spacing w:after="0" w:line="360" w:lineRule="auto"/>
        <w:ind w:firstLineChars="200" w:firstLine="560"/>
        <w:jc w:val="left"/>
        <w:rPr>
          <w:rFonts w:eastAsia="仿宋"/>
          <w:sz w:val="28"/>
          <w:szCs w:val="28"/>
        </w:rPr>
      </w:pPr>
      <w:r>
        <w:rPr>
          <w:rFonts w:eastAsia="仿宋" w:hint="eastAsia"/>
          <w:sz w:val="28"/>
          <w:szCs w:val="28"/>
        </w:rPr>
        <w:t>②监测时间和频次</w:t>
      </w:r>
    </w:p>
    <w:p w:rsidR="008C792C" w:rsidRDefault="002046DF" w:rsidP="00B87A29">
      <w:pPr>
        <w:pStyle w:val="a6"/>
        <w:overflowPunct w:val="0"/>
        <w:topLinePunct/>
        <w:spacing w:after="0" w:line="360" w:lineRule="auto"/>
        <w:ind w:firstLineChars="200" w:firstLine="560"/>
        <w:jc w:val="left"/>
        <w:rPr>
          <w:rFonts w:eastAsia="仿宋"/>
          <w:sz w:val="28"/>
          <w:szCs w:val="28"/>
        </w:rPr>
      </w:pPr>
      <w:r>
        <w:rPr>
          <w:rFonts w:eastAsia="仿宋" w:hint="eastAsia"/>
          <w:sz w:val="28"/>
          <w:szCs w:val="28"/>
        </w:rPr>
        <w:t>应急监测的频次根据事故发生的时间而有所变化，根据污染物的状况，在事发初期增加频次，不少于</w:t>
      </w:r>
      <w:r>
        <w:rPr>
          <w:rFonts w:eastAsia="仿宋"/>
          <w:sz w:val="28"/>
          <w:szCs w:val="28"/>
        </w:rPr>
        <w:t>2</w:t>
      </w:r>
      <w:r>
        <w:rPr>
          <w:rFonts w:eastAsia="仿宋" w:hint="eastAsia"/>
          <w:sz w:val="28"/>
          <w:szCs w:val="28"/>
        </w:rPr>
        <w:t>小时采样一次；待摸清污染规律后</w:t>
      </w:r>
      <w:r>
        <w:rPr>
          <w:rFonts w:eastAsia="仿宋" w:hint="eastAsia"/>
          <w:sz w:val="28"/>
          <w:szCs w:val="28"/>
        </w:rPr>
        <w:lastRenderedPageBreak/>
        <w:t>可适当减少，不少于</w:t>
      </w:r>
      <w:r>
        <w:rPr>
          <w:rFonts w:eastAsia="仿宋"/>
          <w:sz w:val="28"/>
          <w:szCs w:val="28"/>
        </w:rPr>
        <w:t>6</w:t>
      </w:r>
      <w:r>
        <w:rPr>
          <w:rFonts w:eastAsia="仿宋" w:hint="eastAsia"/>
          <w:sz w:val="28"/>
          <w:szCs w:val="28"/>
        </w:rPr>
        <w:t>小时一次；应急终止后可</w:t>
      </w:r>
      <w:r>
        <w:rPr>
          <w:rFonts w:eastAsia="仿宋"/>
          <w:sz w:val="28"/>
          <w:szCs w:val="28"/>
        </w:rPr>
        <w:t>24</w:t>
      </w:r>
      <w:r>
        <w:rPr>
          <w:rFonts w:eastAsia="仿宋" w:hint="eastAsia"/>
          <w:sz w:val="28"/>
          <w:szCs w:val="28"/>
        </w:rPr>
        <w:t>小时一次进行取样，直至影响完全消除方可停止取样。</w:t>
      </w:r>
    </w:p>
    <w:p w:rsidR="008C792C" w:rsidRDefault="002046DF" w:rsidP="00B87A29">
      <w:pPr>
        <w:pStyle w:val="a6"/>
        <w:overflowPunct w:val="0"/>
        <w:spacing w:after="0" w:line="360" w:lineRule="auto"/>
        <w:ind w:firstLineChars="200" w:firstLine="560"/>
        <w:jc w:val="left"/>
        <w:rPr>
          <w:rFonts w:eastAsia="仿宋"/>
          <w:sz w:val="28"/>
          <w:szCs w:val="28"/>
        </w:rPr>
      </w:pPr>
      <w:r>
        <w:rPr>
          <w:rFonts w:eastAsia="仿宋" w:hint="eastAsia"/>
          <w:sz w:val="28"/>
          <w:szCs w:val="28"/>
        </w:rPr>
        <w:t>③监测点布设</w:t>
      </w:r>
    </w:p>
    <w:p w:rsidR="008C792C" w:rsidRDefault="002046DF" w:rsidP="00B87A29">
      <w:pPr>
        <w:pStyle w:val="a6"/>
        <w:overflowPunct w:val="0"/>
        <w:spacing w:after="0" w:line="360" w:lineRule="auto"/>
        <w:ind w:firstLineChars="200" w:firstLine="560"/>
        <w:jc w:val="left"/>
        <w:rPr>
          <w:rFonts w:eastAsia="仿宋"/>
          <w:sz w:val="28"/>
          <w:szCs w:val="28"/>
        </w:rPr>
      </w:pPr>
      <w:r>
        <w:rPr>
          <w:rFonts w:eastAsia="仿宋" w:hint="eastAsia"/>
          <w:sz w:val="28"/>
          <w:szCs w:val="28"/>
        </w:rPr>
        <w:t>根据当时风向、风速，判断扩散的方向、速度，在下风向主轴线以及两边扩散方向的警戒线上布设</w:t>
      </w:r>
      <w:r>
        <w:rPr>
          <w:rFonts w:eastAsia="仿宋"/>
          <w:sz w:val="28"/>
          <w:szCs w:val="28"/>
        </w:rPr>
        <w:t>3</w:t>
      </w:r>
      <w:r>
        <w:rPr>
          <w:rFonts w:eastAsia="仿宋" w:hint="eastAsia"/>
          <w:sz w:val="28"/>
          <w:szCs w:val="28"/>
        </w:rPr>
        <w:t>个监测点，取下风向影响区域内主要的敏感保护目标和影响范围线上，设置</w:t>
      </w:r>
      <w:r>
        <w:rPr>
          <w:rFonts w:eastAsia="仿宋"/>
          <w:sz w:val="28"/>
          <w:szCs w:val="28"/>
        </w:rPr>
        <w:t>1-3</w:t>
      </w:r>
      <w:r>
        <w:rPr>
          <w:rFonts w:eastAsia="仿宋" w:hint="eastAsia"/>
          <w:sz w:val="28"/>
          <w:szCs w:val="28"/>
        </w:rPr>
        <w:t>个监测点，对泄漏气体或燃烧产物下风向扩散区域进行监测。</w:t>
      </w:r>
    </w:p>
    <w:p w:rsidR="00BA328C" w:rsidRDefault="002046DF" w:rsidP="00BA328C">
      <w:pPr>
        <w:pStyle w:val="a6"/>
        <w:overflowPunct w:val="0"/>
        <w:spacing w:after="0" w:line="360" w:lineRule="auto"/>
        <w:ind w:firstLineChars="200" w:firstLine="560"/>
        <w:rPr>
          <w:rFonts w:eastAsia="仿宋"/>
          <w:sz w:val="28"/>
          <w:szCs w:val="28"/>
        </w:rPr>
      </w:pPr>
      <w:r>
        <w:rPr>
          <w:rFonts w:eastAsia="仿宋" w:hint="eastAsia"/>
          <w:sz w:val="28"/>
          <w:szCs w:val="28"/>
        </w:rPr>
        <w:t>对于应急监测采样器，应经常予以校正，以免情况紧急时没有时间进行校正。利用检气管快速监测污染物的种类和浓度范围，现场确定采样流量和采样时间。采样时，应同时记录气温、气压、风向和风速，采样总体积应换算成标准状态下的体积。</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w:t>
      </w:r>
      <w:r>
        <w:rPr>
          <w:rFonts w:eastAsia="仿宋"/>
          <w:sz w:val="28"/>
          <w:szCs w:val="28"/>
        </w:rPr>
        <w:t>2</w:t>
      </w:r>
      <w:r>
        <w:rPr>
          <w:rFonts w:eastAsia="仿宋" w:hint="eastAsia"/>
          <w:sz w:val="28"/>
          <w:szCs w:val="28"/>
        </w:rPr>
        <w:t>）水环境监测</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①监测因子</w:t>
      </w:r>
    </w:p>
    <w:p w:rsidR="008C792C" w:rsidRDefault="002046DF" w:rsidP="00B87A29">
      <w:pPr>
        <w:pStyle w:val="a6"/>
        <w:overflowPunct w:val="0"/>
        <w:spacing w:after="0" w:line="360" w:lineRule="auto"/>
        <w:ind w:firstLineChars="200" w:firstLine="560"/>
        <w:jc w:val="left"/>
        <w:rPr>
          <w:rFonts w:eastAsia="仿宋"/>
          <w:sz w:val="28"/>
          <w:szCs w:val="28"/>
        </w:rPr>
      </w:pPr>
      <w:r>
        <w:rPr>
          <w:rFonts w:eastAsia="仿宋" w:hint="eastAsia"/>
          <w:sz w:val="28"/>
          <w:szCs w:val="28"/>
        </w:rPr>
        <w:t>根据公司特点，若发生项目原</w:t>
      </w:r>
      <w:r w:rsidR="00AE5296">
        <w:rPr>
          <w:rFonts w:eastAsia="仿宋" w:hint="eastAsia"/>
          <w:sz w:val="28"/>
          <w:szCs w:val="28"/>
        </w:rPr>
        <w:t>辅</w:t>
      </w:r>
      <w:r>
        <w:rPr>
          <w:rFonts w:eastAsia="仿宋" w:hint="eastAsia"/>
          <w:sz w:val="28"/>
          <w:szCs w:val="28"/>
        </w:rPr>
        <w:t>料泄漏，均可由吸收材料吸收或经围堰收集，如发生火灾、爆炸等事故</w:t>
      </w:r>
      <w:r w:rsidR="00711F95">
        <w:rPr>
          <w:rFonts w:eastAsia="仿宋" w:hint="eastAsia"/>
          <w:sz w:val="28"/>
          <w:szCs w:val="28"/>
        </w:rPr>
        <w:t>产生的次生污染</w:t>
      </w:r>
      <w:r>
        <w:rPr>
          <w:rFonts w:eastAsia="仿宋" w:hint="eastAsia"/>
          <w:sz w:val="28"/>
          <w:szCs w:val="28"/>
        </w:rPr>
        <w:t>，</w:t>
      </w:r>
      <w:proofErr w:type="gramStart"/>
      <w:r>
        <w:rPr>
          <w:rFonts w:eastAsia="仿宋" w:hint="eastAsia"/>
          <w:sz w:val="28"/>
          <w:szCs w:val="28"/>
        </w:rPr>
        <w:t>事故消防</w:t>
      </w:r>
      <w:proofErr w:type="gramEnd"/>
      <w:r>
        <w:rPr>
          <w:rFonts w:eastAsia="仿宋" w:hint="eastAsia"/>
          <w:sz w:val="28"/>
          <w:szCs w:val="28"/>
        </w:rPr>
        <w:t>废水外流出厂区</w:t>
      </w:r>
      <w:r w:rsidR="00EC58E6">
        <w:rPr>
          <w:rFonts w:eastAsia="仿宋" w:hint="eastAsia"/>
          <w:sz w:val="28"/>
          <w:szCs w:val="28"/>
        </w:rPr>
        <w:t>，地下水</w:t>
      </w:r>
      <w:r w:rsidR="00EC58E6">
        <w:rPr>
          <w:rFonts w:eastAsia="仿宋"/>
          <w:sz w:val="28"/>
          <w:szCs w:val="28"/>
        </w:rPr>
        <w:t>监测进行外委，本单位不具备监测能力以及采样设备等</w:t>
      </w:r>
      <w:r>
        <w:rPr>
          <w:rFonts w:eastAsia="仿宋" w:hint="eastAsia"/>
          <w:sz w:val="28"/>
          <w:szCs w:val="28"/>
        </w:rPr>
        <w:t>，环境监测因子见表</w:t>
      </w:r>
      <w:r>
        <w:rPr>
          <w:rFonts w:eastAsia="仿宋"/>
          <w:sz w:val="28"/>
          <w:szCs w:val="28"/>
        </w:rPr>
        <w:t>6-</w:t>
      </w:r>
      <w:r>
        <w:rPr>
          <w:rFonts w:eastAsia="仿宋" w:hint="eastAsia"/>
          <w:sz w:val="28"/>
          <w:szCs w:val="28"/>
        </w:rPr>
        <w:t>4</w:t>
      </w:r>
      <w:r>
        <w:rPr>
          <w:rFonts w:eastAsia="仿宋" w:hint="eastAsia"/>
          <w:sz w:val="28"/>
          <w:szCs w:val="28"/>
        </w:rPr>
        <w:t>。</w:t>
      </w:r>
    </w:p>
    <w:p w:rsidR="008C792C" w:rsidRDefault="002046DF" w:rsidP="00B87A29">
      <w:pPr>
        <w:pStyle w:val="a6"/>
        <w:tabs>
          <w:tab w:val="left" w:pos="3787"/>
        </w:tabs>
        <w:overflowPunct w:val="0"/>
        <w:spacing w:before="60"/>
        <w:jc w:val="center"/>
        <w:rPr>
          <w:rFonts w:ascii="仿宋" w:eastAsia="仿宋" w:hAnsi="仿宋"/>
          <w:sz w:val="24"/>
        </w:rPr>
      </w:pPr>
      <w:r>
        <w:rPr>
          <w:rFonts w:ascii="仿宋" w:eastAsia="仿宋" w:hAnsi="仿宋" w:hint="eastAsia"/>
          <w:b/>
          <w:sz w:val="24"/>
        </w:rPr>
        <w:t>表</w:t>
      </w:r>
      <w:r>
        <w:rPr>
          <w:rFonts w:ascii="仿宋" w:eastAsia="仿宋" w:hAnsi="仿宋" w:hint="eastAsia"/>
          <w:b/>
          <w:spacing w:val="-61"/>
          <w:sz w:val="24"/>
        </w:rPr>
        <w:t xml:space="preserve"> </w:t>
      </w:r>
      <w:r>
        <w:rPr>
          <w:rFonts w:eastAsia="Times New Roman"/>
          <w:b/>
          <w:sz w:val="24"/>
        </w:rPr>
        <w:t>6-</w:t>
      </w:r>
      <w:r>
        <w:rPr>
          <w:rFonts w:hint="eastAsia"/>
          <w:b/>
          <w:sz w:val="24"/>
        </w:rPr>
        <w:t xml:space="preserve">4    </w:t>
      </w:r>
      <w:r>
        <w:rPr>
          <w:rFonts w:ascii="仿宋" w:eastAsia="仿宋" w:hAnsi="仿宋" w:hint="eastAsia"/>
          <w:b/>
          <w:sz w:val="24"/>
        </w:rPr>
        <w:t>地下水环境监测因子</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647"/>
        <w:gridCol w:w="1644"/>
        <w:gridCol w:w="2116"/>
        <w:gridCol w:w="3449"/>
      </w:tblGrid>
      <w:tr w:rsidR="008C792C">
        <w:trPr>
          <w:trHeight w:val="397"/>
          <w:jc w:val="center"/>
        </w:trPr>
        <w:tc>
          <w:tcPr>
            <w:tcW w:w="1647"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事故类型</w:t>
            </w:r>
          </w:p>
        </w:tc>
        <w:tc>
          <w:tcPr>
            <w:tcW w:w="1644"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监测点位</w:t>
            </w:r>
          </w:p>
        </w:tc>
        <w:tc>
          <w:tcPr>
            <w:tcW w:w="2116"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监测因子</w:t>
            </w:r>
          </w:p>
        </w:tc>
        <w:tc>
          <w:tcPr>
            <w:tcW w:w="3449" w:type="dxa"/>
            <w:tcBorders>
              <w:tl2br w:val="nil"/>
              <w:tr2bl w:val="nil"/>
            </w:tcBorders>
            <w:vAlign w:val="center"/>
          </w:tcPr>
          <w:p w:rsidR="008C792C" w:rsidRDefault="00EC58E6" w:rsidP="00B87A29">
            <w:pPr>
              <w:pStyle w:val="TableParagraph"/>
              <w:overflowPunct w:val="0"/>
              <w:jc w:val="center"/>
              <w:rPr>
                <w:rFonts w:eastAsia="仿宋"/>
                <w:szCs w:val="21"/>
              </w:rPr>
            </w:pPr>
            <w:r>
              <w:rPr>
                <w:rFonts w:eastAsia="仿宋" w:hint="eastAsia"/>
                <w:szCs w:val="21"/>
              </w:rPr>
              <w:t>检测外委</w:t>
            </w:r>
          </w:p>
        </w:tc>
      </w:tr>
      <w:tr w:rsidR="008C792C">
        <w:trPr>
          <w:trHeight w:val="397"/>
          <w:jc w:val="center"/>
        </w:trPr>
        <w:tc>
          <w:tcPr>
            <w:tcW w:w="1647"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火灾事故</w:t>
            </w:r>
            <w:r w:rsidR="006056B4">
              <w:rPr>
                <w:rFonts w:eastAsia="仿宋" w:hint="eastAsia"/>
                <w:szCs w:val="21"/>
              </w:rPr>
              <w:t>产生的</w:t>
            </w:r>
          </w:p>
          <w:p w:rsidR="008C792C" w:rsidRDefault="002046DF" w:rsidP="006056B4">
            <w:pPr>
              <w:pStyle w:val="TableParagraph"/>
              <w:overflowPunct w:val="0"/>
              <w:rPr>
                <w:rFonts w:eastAsia="仿宋"/>
                <w:szCs w:val="21"/>
              </w:rPr>
            </w:pPr>
            <w:r>
              <w:rPr>
                <w:rFonts w:eastAsia="仿宋" w:hint="eastAsia"/>
                <w:szCs w:val="21"/>
              </w:rPr>
              <w:t>消防废水</w:t>
            </w:r>
          </w:p>
        </w:tc>
        <w:tc>
          <w:tcPr>
            <w:tcW w:w="1644" w:type="dxa"/>
            <w:tcBorders>
              <w:tl2br w:val="nil"/>
              <w:tr2bl w:val="nil"/>
            </w:tcBorders>
            <w:vAlign w:val="center"/>
          </w:tcPr>
          <w:p w:rsidR="008C792C" w:rsidRDefault="002046DF" w:rsidP="006056B4">
            <w:pPr>
              <w:pStyle w:val="TableParagraph"/>
              <w:overflowPunct w:val="0"/>
              <w:jc w:val="center"/>
              <w:rPr>
                <w:rFonts w:eastAsia="仿宋"/>
                <w:szCs w:val="21"/>
              </w:rPr>
            </w:pPr>
            <w:r>
              <w:rPr>
                <w:rFonts w:eastAsia="仿宋" w:hint="eastAsia"/>
                <w:szCs w:val="21"/>
              </w:rPr>
              <w:t>消防废水收集点</w:t>
            </w:r>
          </w:p>
        </w:tc>
        <w:tc>
          <w:tcPr>
            <w:tcW w:w="2116" w:type="dxa"/>
            <w:tcBorders>
              <w:tl2br w:val="nil"/>
              <w:tr2bl w:val="nil"/>
            </w:tcBorders>
            <w:vAlign w:val="center"/>
          </w:tcPr>
          <w:p w:rsidR="008C792C" w:rsidRDefault="00AE5296" w:rsidP="00B87A29">
            <w:pPr>
              <w:pStyle w:val="TableParagraph"/>
              <w:overflowPunct w:val="0"/>
              <w:jc w:val="center"/>
              <w:rPr>
                <w:rFonts w:eastAsia="仿宋"/>
                <w:szCs w:val="21"/>
              </w:rPr>
            </w:pPr>
            <w:r>
              <w:rPr>
                <w:rFonts w:eastAsia="仿宋" w:hint="eastAsia"/>
                <w:szCs w:val="21"/>
              </w:rPr>
              <w:t>COD</w:t>
            </w:r>
            <w:r>
              <w:rPr>
                <w:rFonts w:eastAsia="仿宋" w:hint="eastAsia"/>
                <w:szCs w:val="21"/>
              </w:rPr>
              <w:t>、悬浮物</w:t>
            </w:r>
            <w:r w:rsidR="004A2344">
              <w:rPr>
                <w:rFonts w:eastAsia="仿宋" w:hint="eastAsia"/>
                <w:szCs w:val="21"/>
              </w:rPr>
              <w:t>、苯系物</w:t>
            </w:r>
          </w:p>
        </w:tc>
        <w:tc>
          <w:tcPr>
            <w:tcW w:w="3449" w:type="dxa"/>
            <w:tcBorders>
              <w:tl2br w:val="nil"/>
              <w:tr2bl w:val="nil"/>
            </w:tcBorders>
            <w:vAlign w:val="center"/>
          </w:tcPr>
          <w:p w:rsidR="008C792C" w:rsidRDefault="002046DF" w:rsidP="00B87A29">
            <w:pPr>
              <w:pStyle w:val="TableParagraph"/>
              <w:overflowPunct w:val="0"/>
              <w:jc w:val="center"/>
              <w:rPr>
                <w:rFonts w:eastAsia="仿宋"/>
                <w:szCs w:val="21"/>
              </w:rPr>
            </w:pPr>
            <w:r>
              <w:rPr>
                <w:rFonts w:eastAsia="仿宋" w:hint="eastAsia"/>
                <w:szCs w:val="21"/>
              </w:rPr>
              <w:t>及时通知外部监测单位做好应急监测的工作</w:t>
            </w:r>
          </w:p>
        </w:tc>
      </w:tr>
    </w:tbl>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②监测时间和频次</w:t>
      </w:r>
    </w:p>
    <w:p w:rsidR="008C792C" w:rsidRDefault="002046DF" w:rsidP="00B87A29">
      <w:pPr>
        <w:pStyle w:val="a6"/>
        <w:overflowPunct w:val="0"/>
        <w:spacing w:after="0" w:line="360" w:lineRule="auto"/>
        <w:ind w:firstLineChars="200" w:firstLine="560"/>
        <w:rPr>
          <w:sz w:val="28"/>
        </w:rPr>
      </w:pPr>
      <w:r>
        <w:rPr>
          <w:rFonts w:eastAsia="仿宋" w:hint="eastAsia"/>
          <w:sz w:val="28"/>
          <w:szCs w:val="28"/>
        </w:rPr>
        <w:t>按照事故持续时间决定监测时间，根据事故严重性确定监测频次。</w:t>
      </w:r>
      <w:r>
        <w:rPr>
          <w:rFonts w:eastAsia="仿宋" w:hint="eastAsia"/>
          <w:sz w:val="28"/>
          <w:szCs w:val="28"/>
        </w:rPr>
        <w:lastRenderedPageBreak/>
        <w:t>一般情况下每小时取样一次。随事故控制减弱，适当减少监测频次</w:t>
      </w:r>
      <w:r>
        <w:rPr>
          <w:rFonts w:hint="eastAsia"/>
          <w:sz w:val="28"/>
        </w:rPr>
        <w:t>。</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③监测点布设</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应以事故发生地为中心，根据废水流向采用网格法或辐射法在周围</w:t>
      </w:r>
      <w:r>
        <w:rPr>
          <w:rFonts w:eastAsia="仿宋"/>
          <w:sz w:val="28"/>
          <w:szCs w:val="28"/>
        </w:rPr>
        <w:t>2km</w:t>
      </w:r>
      <w:r>
        <w:rPr>
          <w:rFonts w:eastAsia="仿宋" w:hint="eastAsia"/>
          <w:sz w:val="28"/>
          <w:szCs w:val="28"/>
        </w:rPr>
        <w:t>内布设监测井采样，同进视地下水主要补给来源，在垂直于地下水流的上方向，设置对照监测井采样。在事故发生地的上游采样一个对照样品。</w:t>
      </w:r>
    </w:p>
    <w:p w:rsidR="008C792C" w:rsidRDefault="002046DF" w:rsidP="00B87A29">
      <w:pPr>
        <w:pStyle w:val="a6"/>
        <w:numPr>
          <w:ilvl w:val="0"/>
          <w:numId w:val="2"/>
        </w:numPr>
        <w:overflowPunct w:val="0"/>
        <w:spacing w:after="0" w:line="360" w:lineRule="auto"/>
        <w:ind w:firstLine="560"/>
        <w:rPr>
          <w:rFonts w:eastAsia="仿宋"/>
          <w:sz w:val="28"/>
          <w:szCs w:val="28"/>
        </w:rPr>
      </w:pPr>
      <w:r>
        <w:rPr>
          <w:rFonts w:eastAsia="仿宋" w:hint="eastAsia"/>
          <w:sz w:val="28"/>
          <w:szCs w:val="28"/>
        </w:rPr>
        <w:t>土壤监测</w:t>
      </w:r>
    </w:p>
    <w:p w:rsidR="008A6A97"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消防废水等发生泄漏，泄漏物与土壤直接接触，均可能污染土壤。根据公司可能发生的突发土壤环境事件影响范围、特征污染物性质等，制定土壤应急监测方案，包括监测点位、因子、频次等</w:t>
      </w:r>
      <w:r w:rsidR="00FF38F8">
        <w:rPr>
          <w:rFonts w:eastAsia="仿宋" w:hint="eastAsia"/>
          <w:sz w:val="28"/>
          <w:szCs w:val="28"/>
        </w:rPr>
        <w:t>，土壤</w:t>
      </w:r>
      <w:r w:rsidR="00FF38F8">
        <w:rPr>
          <w:rFonts w:eastAsia="仿宋"/>
          <w:sz w:val="28"/>
          <w:szCs w:val="28"/>
        </w:rPr>
        <w:t>监测进行外委，本单位不具备监测能力以及采样设备等</w:t>
      </w:r>
      <w:r>
        <w:rPr>
          <w:rFonts w:eastAsia="仿宋" w:hint="eastAsia"/>
          <w:sz w:val="28"/>
          <w:szCs w:val="28"/>
        </w:rPr>
        <w:t>。</w:t>
      </w:r>
    </w:p>
    <w:p w:rsidR="008C792C" w:rsidRDefault="008A6A97" w:rsidP="00B87A29">
      <w:pPr>
        <w:pStyle w:val="a6"/>
        <w:overflowPunct w:val="0"/>
        <w:spacing w:after="0" w:line="360" w:lineRule="auto"/>
        <w:ind w:firstLineChars="200" w:firstLine="560"/>
        <w:rPr>
          <w:rFonts w:eastAsia="仿宋"/>
          <w:sz w:val="28"/>
          <w:szCs w:val="28"/>
        </w:rPr>
      </w:pPr>
      <w:r>
        <w:rPr>
          <w:rFonts w:eastAsia="仿宋" w:hint="eastAsia"/>
          <w:sz w:val="28"/>
          <w:szCs w:val="28"/>
        </w:rPr>
        <w:t>①监</w:t>
      </w:r>
      <w:r w:rsidR="002046DF">
        <w:rPr>
          <w:rFonts w:eastAsia="仿宋" w:hint="eastAsia"/>
          <w:sz w:val="28"/>
          <w:szCs w:val="28"/>
        </w:rPr>
        <w:t>测因子</w:t>
      </w:r>
    </w:p>
    <w:p w:rsidR="008C792C" w:rsidRDefault="002046DF" w:rsidP="00B87A29">
      <w:pPr>
        <w:pStyle w:val="a6"/>
        <w:tabs>
          <w:tab w:val="left" w:pos="1159"/>
        </w:tabs>
        <w:overflowPunct w:val="0"/>
        <w:spacing w:after="0"/>
        <w:jc w:val="center"/>
        <w:rPr>
          <w:rFonts w:ascii="仿宋" w:eastAsia="仿宋" w:hAnsi="仿宋"/>
          <w:sz w:val="24"/>
        </w:rPr>
      </w:pPr>
      <w:r>
        <w:rPr>
          <w:rFonts w:ascii="仿宋" w:eastAsia="仿宋" w:hAnsi="仿宋" w:hint="eastAsia"/>
          <w:b/>
          <w:sz w:val="24"/>
        </w:rPr>
        <w:t>表</w:t>
      </w:r>
      <w:r>
        <w:rPr>
          <w:rFonts w:ascii="仿宋" w:eastAsia="仿宋" w:hAnsi="仿宋" w:hint="eastAsia"/>
          <w:b/>
          <w:spacing w:val="-63"/>
          <w:sz w:val="24"/>
        </w:rPr>
        <w:t xml:space="preserve"> </w:t>
      </w:r>
      <w:r>
        <w:rPr>
          <w:rFonts w:eastAsia="Times New Roman"/>
          <w:b/>
          <w:sz w:val="24"/>
        </w:rPr>
        <w:t>6-</w:t>
      </w:r>
      <w:r>
        <w:rPr>
          <w:rFonts w:hint="eastAsia"/>
          <w:b/>
          <w:sz w:val="24"/>
        </w:rPr>
        <w:t xml:space="preserve">5    </w:t>
      </w:r>
      <w:r>
        <w:rPr>
          <w:rFonts w:ascii="仿宋" w:eastAsia="仿宋" w:hAnsi="仿宋" w:hint="eastAsia"/>
          <w:b/>
          <w:sz w:val="24"/>
        </w:rPr>
        <w:t>土壤环境监测因子</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1721"/>
        <w:gridCol w:w="2379"/>
        <w:gridCol w:w="2379"/>
        <w:gridCol w:w="2377"/>
      </w:tblGrid>
      <w:tr w:rsidR="00FF38F8" w:rsidTr="00FF38F8">
        <w:trPr>
          <w:trHeight w:val="397"/>
          <w:jc w:val="center"/>
        </w:trPr>
        <w:tc>
          <w:tcPr>
            <w:tcW w:w="972" w:type="pct"/>
            <w:tcBorders>
              <w:tl2br w:val="nil"/>
              <w:tr2bl w:val="nil"/>
            </w:tcBorders>
            <w:vAlign w:val="center"/>
          </w:tcPr>
          <w:p w:rsidR="00FF38F8" w:rsidRDefault="00FF38F8" w:rsidP="00FF38F8">
            <w:pPr>
              <w:pStyle w:val="TableParagraph"/>
              <w:overflowPunct w:val="0"/>
              <w:jc w:val="center"/>
              <w:rPr>
                <w:sz w:val="24"/>
              </w:rPr>
            </w:pPr>
            <w:r>
              <w:rPr>
                <w:rFonts w:eastAsia="仿宋"/>
                <w:b/>
                <w:sz w:val="24"/>
              </w:rPr>
              <w:t>事故类型</w:t>
            </w:r>
          </w:p>
        </w:tc>
        <w:tc>
          <w:tcPr>
            <w:tcW w:w="1343" w:type="pct"/>
            <w:tcBorders>
              <w:tl2br w:val="nil"/>
              <w:tr2bl w:val="nil"/>
            </w:tcBorders>
            <w:vAlign w:val="center"/>
          </w:tcPr>
          <w:p w:rsidR="00FF38F8" w:rsidRDefault="00FF38F8" w:rsidP="00FF38F8">
            <w:pPr>
              <w:pStyle w:val="TableParagraph"/>
              <w:overflowPunct w:val="0"/>
              <w:jc w:val="center"/>
              <w:rPr>
                <w:sz w:val="24"/>
              </w:rPr>
            </w:pPr>
            <w:r>
              <w:rPr>
                <w:rFonts w:eastAsia="仿宋"/>
                <w:b/>
                <w:sz w:val="24"/>
              </w:rPr>
              <w:t>监测点位</w:t>
            </w:r>
          </w:p>
        </w:tc>
        <w:tc>
          <w:tcPr>
            <w:tcW w:w="1343" w:type="pct"/>
            <w:tcBorders>
              <w:tl2br w:val="nil"/>
              <w:tr2bl w:val="nil"/>
            </w:tcBorders>
            <w:vAlign w:val="center"/>
          </w:tcPr>
          <w:p w:rsidR="00FF38F8" w:rsidRDefault="00FF38F8" w:rsidP="00FF38F8">
            <w:pPr>
              <w:pStyle w:val="TableParagraph"/>
              <w:overflowPunct w:val="0"/>
              <w:jc w:val="center"/>
              <w:rPr>
                <w:sz w:val="24"/>
              </w:rPr>
            </w:pPr>
            <w:r>
              <w:rPr>
                <w:rFonts w:eastAsia="仿宋"/>
                <w:b/>
                <w:sz w:val="24"/>
              </w:rPr>
              <w:t>监测因子</w:t>
            </w:r>
          </w:p>
        </w:tc>
        <w:tc>
          <w:tcPr>
            <w:tcW w:w="1342" w:type="pct"/>
            <w:tcBorders>
              <w:tl2br w:val="nil"/>
              <w:tr2bl w:val="nil"/>
            </w:tcBorders>
            <w:vAlign w:val="center"/>
          </w:tcPr>
          <w:p w:rsidR="00FF38F8" w:rsidRDefault="00FF38F8" w:rsidP="009213B8">
            <w:pPr>
              <w:pStyle w:val="TableParagraph"/>
              <w:overflowPunct w:val="0"/>
              <w:jc w:val="center"/>
              <w:rPr>
                <w:rFonts w:eastAsia="仿宋"/>
                <w:szCs w:val="21"/>
              </w:rPr>
            </w:pPr>
            <w:r>
              <w:rPr>
                <w:rFonts w:eastAsia="仿宋" w:hint="eastAsia"/>
                <w:szCs w:val="21"/>
              </w:rPr>
              <w:t>检测外委</w:t>
            </w:r>
          </w:p>
        </w:tc>
      </w:tr>
      <w:tr w:rsidR="00FF38F8" w:rsidTr="00FF38F8">
        <w:trPr>
          <w:trHeight w:val="397"/>
          <w:jc w:val="center"/>
        </w:trPr>
        <w:tc>
          <w:tcPr>
            <w:tcW w:w="972" w:type="pct"/>
            <w:tcBorders>
              <w:tl2br w:val="nil"/>
              <w:tr2bl w:val="nil"/>
            </w:tcBorders>
            <w:vAlign w:val="center"/>
          </w:tcPr>
          <w:p w:rsidR="00FF38F8" w:rsidRDefault="00FF38F8" w:rsidP="00FF38F8">
            <w:pPr>
              <w:pStyle w:val="TableParagraph"/>
              <w:overflowPunct w:val="0"/>
              <w:spacing w:line="237" w:lineRule="auto"/>
              <w:jc w:val="center"/>
              <w:rPr>
                <w:sz w:val="24"/>
              </w:rPr>
            </w:pPr>
            <w:r>
              <w:rPr>
                <w:rFonts w:eastAsia="仿宋"/>
                <w:spacing w:val="-9"/>
                <w:sz w:val="24"/>
              </w:rPr>
              <w:t>消防废水</w:t>
            </w:r>
            <w:r>
              <w:rPr>
                <w:rFonts w:eastAsia="仿宋"/>
                <w:sz w:val="24"/>
              </w:rPr>
              <w:t>泄漏</w:t>
            </w:r>
          </w:p>
        </w:tc>
        <w:tc>
          <w:tcPr>
            <w:tcW w:w="1343" w:type="pct"/>
            <w:tcBorders>
              <w:tl2br w:val="nil"/>
              <w:tr2bl w:val="nil"/>
            </w:tcBorders>
            <w:vAlign w:val="center"/>
          </w:tcPr>
          <w:p w:rsidR="00FF38F8" w:rsidRDefault="00FF38F8" w:rsidP="00FF38F8">
            <w:pPr>
              <w:pStyle w:val="TableParagraph"/>
              <w:overflowPunct w:val="0"/>
              <w:spacing w:line="310" w:lineRule="exact"/>
              <w:jc w:val="center"/>
              <w:rPr>
                <w:sz w:val="24"/>
              </w:rPr>
            </w:pPr>
            <w:r>
              <w:rPr>
                <w:rFonts w:eastAsia="仿宋"/>
                <w:sz w:val="24"/>
              </w:rPr>
              <w:t>污染区域布置点位，上游设置背景对照点</w:t>
            </w:r>
          </w:p>
        </w:tc>
        <w:tc>
          <w:tcPr>
            <w:tcW w:w="1343" w:type="pct"/>
            <w:tcBorders>
              <w:tl2br w:val="nil"/>
              <w:tr2bl w:val="nil"/>
            </w:tcBorders>
            <w:vAlign w:val="center"/>
          </w:tcPr>
          <w:p w:rsidR="00FF38F8" w:rsidRDefault="00FF38F8" w:rsidP="00FF38F8">
            <w:pPr>
              <w:pStyle w:val="TableParagraph"/>
              <w:overflowPunct w:val="0"/>
              <w:jc w:val="center"/>
              <w:rPr>
                <w:sz w:val="24"/>
              </w:rPr>
            </w:pPr>
            <w:r>
              <w:rPr>
                <w:rFonts w:eastAsia="Times New Roman"/>
                <w:sz w:val="24"/>
              </w:rPr>
              <w:t>pH</w:t>
            </w:r>
            <w:r>
              <w:rPr>
                <w:rFonts w:eastAsia="仿宋"/>
                <w:sz w:val="24"/>
              </w:rPr>
              <w:t>、土壤</w:t>
            </w:r>
            <w:r>
              <w:rPr>
                <w:rFonts w:eastAsia="仿宋"/>
                <w:sz w:val="24"/>
              </w:rPr>
              <w:t>45</w:t>
            </w:r>
            <w:r>
              <w:rPr>
                <w:rFonts w:eastAsia="仿宋"/>
                <w:sz w:val="24"/>
              </w:rPr>
              <w:t>项</w:t>
            </w:r>
          </w:p>
        </w:tc>
        <w:tc>
          <w:tcPr>
            <w:tcW w:w="1342" w:type="pct"/>
            <w:tcBorders>
              <w:tl2br w:val="nil"/>
              <w:tr2bl w:val="nil"/>
            </w:tcBorders>
            <w:vAlign w:val="center"/>
          </w:tcPr>
          <w:p w:rsidR="00FF38F8" w:rsidRDefault="00FF38F8" w:rsidP="009213B8">
            <w:pPr>
              <w:pStyle w:val="TableParagraph"/>
              <w:overflowPunct w:val="0"/>
              <w:jc w:val="center"/>
              <w:rPr>
                <w:rFonts w:eastAsia="仿宋"/>
                <w:szCs w:val="21"/>
              </w:rPr>
            </w:pPr>
            <w:r>
              <w:rPr>
                <w:rFonts w:eastAsia="仿宋" w:hint="eastAsia"/>
                <w:szCs w:val="21"/>
              </w:rPr>
              <w:t>及时通知外部监测单位做好应急监测的工作</w:t>
            </w:r>
          </w:p>
        </w:tc>
      </w:tr>
    </w:tbl>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②监测时间和频次</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每</w:t>
      </w:r>
      <w:r>
        <w:rPr>
          <w:rFonts w:eastAsia="仿宋"/>
          <w:sz w:val="28"/>
          <w:szCs w:val="28"/>
        </w:rPr>
        <w:t>4</w:t>
      </w:r>
      <w:r>
        <w:rPr>
          <w:rFonts w:eastAsia="仿宋" w:hint="eastAsia"/>
          <w:sz w:val="28"/>
          <w:szCs w:val="28"/>
        </w:rPr>
        <w:t>小时一次。</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③监测点布设</w:t>
      </w:r>
    </w:p>
    <w:p w:rsidR="008C792C" w:rsidRDefault="002046DF" w:rsidP="00B87A29">
      <w:pPr>
        <w:pStyle w:val="a6"/>
        <w:overflowPunct w:val="0"/>
        <w:spacing w:after="0" w:line="360" w:lineRule="auto"/>
        <w:ind w:firstLineChars="200" w:firstLine="560"/>
        <w:rPr>
          <w:rFonts w:eastAsia="仿宋"/>
          <w:sz w:val="28"/>
          <w:szCs w:val="28"/>
        </w:rPr>
      </w:pPr>
      <w:r>
        <w:rPr>
          <w:rFonts w:eastAsia="仿宋" w:hint="eastAsia"/>
          <w:sz w:val="28"/>
          <w:szCs w:val="28"/>
        </w:rPr>
        <w:t>以事故发生地为中心，在事故发生地及周围一定距离内的区域按一定的间隔圆形布点采样，并根据污染物的特性在不同深度采样，同时采集未受污染区域的样品作为对照样品。必要时还应采集事故地附近的作物样品。取表层土及深层土各</w:t>
      </w:r>
      <w:r>
        <w:rPr>
          <w:rFonts w:eastAsia="仿宋"/>
          <w:sz w:val="28"/>
          <w:szCs w:val="28"/>
        </w:rPr>
        <w:t>1</w:t>
      </w:r>
      <w:r>
        <w:rPr>
          <w:rFonts w:eastAsia="仿宋" w:hint="eastAsia"/>
          <w:sz w:val="28"/>
          <w:szCs w:val="28"/>
        </w:rPr>
        <w:t>个，一般在</w:t>
      </w:r>
      <w:r>
        <w:rPr>
          <w:rFonts w:eastAsia="仿宋"/>
          <w:sz w:val="28"/>
          <w:szCs w:val="28"/>
        </w:rPr>
        <w:t>10m×10m</w:t>
      </w:r>
      <w:r>
        <w:rPr>
          <w:rFonts w:eastAsia="仿宋" w:hint="eastAsia"/>
          <w:sz w:val="28"/>
          <w:szCs w:val="28"/>
        </w:rPr>
        <w:t>范围内，采用梅花形布点方法或根据地形采用蛇形布点方法（采样点不少于</w:t>
      </w:r>
      <w:r>
        <w:rPr>
          <w:rFonts w:eastAsia="仿宋"/>
          <w:sz w:val="28"/>
          <w:szCs w:val="28"/>
        </w:rPr>
        <w:t>5</w:t>
      </w:r>
      <w:r>
        <w:rPr>
          <w:rFonts w:eastAsia="仿宋" w:hint="eastAsia"/>
          <w:sz w:val="28"/>
          <w:szCs w:val="28"/>
        </w:rPr>
        <w:t>个）。</w:t>
      </w:r>
    </w:p>
    <w:p w:rsidR="008C792C" w:rsidRDefault="002046DF" w:rsidP="00B87A29">
      <w:pPr>
        <w:pStyle w:val="3"/>
        <w:rPr>
          <w:rFonts w:eastAsia="仿宋"/>
        </w:rPr>
      </w:pPr>
      <w:r>
        <w:rPr>
          <w:rFonts w:eastAsia="仿宋"/>
        </w:rPr>
        <w:lastRenderedPageBreak/>
        <w:t>6.5.</w:t>
      </w:r>
      <w:r>
        <w:rPr>
          <w:rFonts w:eastAsia="仿宋" w:hint="eastAsia"/>
        </w:rPr>
        <w:t>4</w:t>
      </w:r>
      <w:r>
        <w:rPr>
          <w:rFonts w:eastAsia="仿宋"/>
        </w:rPr>
        <w:t xml:space="preserve"> </w:t>
      </w:r>
      <w:r>
        <w:rPr>
          <w:rFonts w:eastAsia="仿宋"/>
        </w:rPr>
        <w:t>监测管理制度</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）环境污染事件发生时，应急指挥部应及时指挥</w:t>
      </w:r>
      <w:proofErr w:type="gramStart"/>
      <w:r>
        <w:rPr>
          <w:rFonts w:eastAsia="仿宋"/>
          <w:sz w:val="28"/>
          <w:szCs w:val="28"/>
        </w:rPr>
        <w:t>通讯联络</w:t>
      </w:r>
      <w:proofErr w:type="gramEnd"/>
      <w:r>
        <w:rPr>
          <w:rFonts w:eastAsia="仿宋"/>
          <w:sz w:val="28"/>
          <w:szCs w:val="28"/>
        </w:rPr>
        <w:t>组联系</w:t>
      </w:r>
      <w:r>
        <w:rPr>
          <w:rFonts w:eastAsia="仿宋" w:hint="eastAsia"/>
          <w:sz w:val="28"/>
          <w:szCs w:val="28"/>
        </w:rPr>
        <w:t>陕西太阳景检测有限责任公司</w:t>
      </w:r>
      <w:r>
        <w:rPr>
          <w:rFonts w:eastAsia="仿宋"/>
          <w:sz w:val="28"/>
          <w:szCs w:val="28"/>
        </w:rPr>
        <w:t>并组织本单位人员配合监测站人员对现场环境污染物浓度进行监测。</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）进入突发环境事件现场的应急监测人员，必须注意自身的安全防护，对事故现场不熟悉、不能确认现场安全或不按规定佩戴必需的防护设备（如防护服等），未经现场指挥</w:t>
      </w:r>
      <w:r>
        <w:rPr>
          <w:rFonts w:eastAsia="仿宋"/>
          <w:sz w:val="28"/>
          <w:szCs w:val="28"/>
        </w:rPr>
        <w:t>/</w:t>
      </w:r>
      <w:r>
        <w:rPr>
          <w:rFonts w:eastAsia="仿宋"/>
          <w:sz w:val="28"/>
          <w:szCs w:val="28"/>
        </w:rPr>
        <w:t>警戒人员许可，不应进入事故现场进行采样监测。</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）监测人员随时保持通讯设备开机状态，到达各监测点后立即向</w:t>
      </w:r>
      <w:proofErr w:type="gramStart"/>
      <w:r>
        <w:rPr>
          <w:rFonts w:eastAsia="仿宋"/>
          <w:sz w:val="28"/>
          <w:szCs w:val="28"/>
        </w:rPr>
        <w:t>监测组</w:t>
      </w:r>
      <w:proofErr w:type="gramEnd"/>
      <w:r>
        <w:rPr>
          <w:rFonts w:eastAsia="仿宋"/>
          <w:sz w:val="28"/>
          <w:szCs w:val="28"/>
        </w:rPr>
        <w:t>组长报告监测点的气味、风向、空气受到的影响基本情况，之后每半小时报告监测结果和人员安全状况。</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4</w:t>
      </w:r>
      <w:r>
        <w:rPr>
          <w:rFonts w:eastAsia="仿宋"/>
          <w:sz w:val="28"/>
          <w:szCs w:val="28"/>
        </w:rPr>
        <w:t>）应急指挥部根据监测结果，综合分析突发性环境污染事故污染变化趋势，并通过专家咨询和讨论的方式，预测并报告突发性环境污染事故的发展情况和污染物的变化情况，作为突发性环境污染事故应急决策的依据。</w:t>
      </w:r>
    </w:p>
    <w:p w:rsidR="008C792C" w:rsidRDefault="002046DF" w:rsidP="00B87A29">
      <w:pPr>
        <w:pStyle w:val="3"/>
        <w:rPr>
          <w:rFonts w:eastAsia="仿宋"/>
        </w:rPr>
      </w:pPr>
      <w:bookmarkStart w:id="567" w:name="_Toc149145786"/>
      <w:r>
        <w:rPr>
          <w:rFonts w:eastAsia="仿宋"/>
        </w:rPr>
        <w:t>6.5.</w:t>
      </w:r>
      <w:r>
        <w:rPr>
          <w:rFonts w:eastAsia="仿宋" w:hint="eastAsia"/>
        </w:rPr>
        <w:t>5</w:t>
      </w:r>
      <w:r>
        <w:rPr>
          <w:rFonts w:eastAsia="仿宋"/>
        </w:rPr>
        <w:t xml:space="preserve"> </w:t>
      </w:r>
      <w:r>
        <w:rPr>
          <w:rFonts w:eastAsia="仿宋"/>
        </w:rPr>
        <w:t>监测方法</w:t>
      </w:r>
      <w:bookmarkEnd w:id="567"/>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为迅速查明突发环境事件污染物的种类（或名称）、污染程度和范围以及污染发展趋势，在已有调查资料的基础上，充分利用现场快速监测方法和实验室现有的分析方法进行鉴别、确认。</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）为快速监测突发环境事件的污染物，首先可采用如下的快速监测方法：</w:t>
      </w:r>
    </w:p>
    <w:p w:rsidR="008C792C" w:rsidRDefault="0030093F" w:rsidP="00B87A29">
      <w:pPr>
        <w:pStyle w:val="a6"/>
        <w:overflowPunct w:val="0"/>
        <w:spacing w:after="0" w:line="360" w:lineRule="auto"/>
        <w:ind w:firstLineChars="200" w:firstLine="560"/>
        <w:jc w:val="left"/>
        <w:rPr>
          <w:rFonts w:eastAsia="仿宋"/>
          <w:sz w:val="28"/>
          <w:szCs w:val="28"/>
        </w:rPr>
      </w:pPr>
      <w:r>
        <w:rPr>
          <w:rFonts w:eastAsia="仿宋" w:hint="eastAsia"/>
          <w:sz w:val="28"/>
          <w:szCs w:val="28"/>
        </w:rPr>
        <w:t>①</w:t>
      </w:r>
      <w:r w:rsidR="002046DF">
        <w:rPr>
          <w:rFonts w:eastAsia="仿宋"/>
          <w:sz w:val="28"/>
          <w:szCs w:val="28"/>
        </w:rPr>
        <w:t>检测试纸、快速检测管和便携式监测仪器等的监测方法。</w:t>
      </w:r>
    </w:p>
    <w:p w:rsidR="008C792C" w:rsidRDefault="0030093F" w:rsidP="00B87A29">
      <w:pPr>
        <w:pStyle w:val="a6"/>
        <w:overflowPunct w:val="0"/>
        <w:spacing w:after="0" w:line="360" w:lineRule="auto"/>
        <w:ind w:firstLineChars="200" w:firstLine="560"/>
        <w:rPr>
          <w:rFonts w:eastAsia="仿宋"/>
          <w:sz w:val="28"/>
          <w:szCs w:val="28"/>
        </w:rPr>
      </w:pPr>
      <w:r>
        <w:rPr>
          <w:rFonts w:eastAsia="仿宋" w:hint="eastAsia"/>
          <w:sz w:val="28"/>
          <w:szCs w:val="28"/>
        </w:rPr>
        <w:lastRenderedPageBreak/>
        <w:t>②</w:t>
      </w:r>
      <w:r w:rsidR="002046DF">
        <w:rPr>
          <w:rFonts w:eastAsia="仿宋"/>
          <w:sz w:val="28"/>
          <w:szCs w:val="28"/>
        </w:rPr>
        <w:t>现有的空气自动监测站、水质自动监测站和污染源在线监测系统等在用的监测方法。</w:t>
      </w:r>
    </w:p>
    <w:p w:rsidR="008C792C" w:rsidRDefault="0030093F" w:rsidP="00B87A29">
      <w:pPr>
        <w:pStyle w:val="a6"/>
        <w:overflowPunct w:val="0"/>
        <w:spacing w:after="0" w:line="360" w:lineRule="auto"/>
        <w:ind w:firstLineChars="200" w:firstLine="560"/>
        <w:rPr>
          <w:rFonts w:eastAsia="仿宋"/>
          <w:sz w:val="28"/>
          <w:szCs w:val="28"/>
        </w:rPr>
      </w:pPr>
      <w:r>
        <w:rPr>
          <w:rFonts w:eastAsia="仿宋" w:hint="eastAsia"/>
          <w:sz w:val="28"/>
          <w:szCs w:val="28"/>
        </w:rPr>
        <w:t>③</w:t>
      </w:r>
      <w:r w:rsidR="002046DF">
        <w:rPr>
          <w:rFonts w:eastAsia="仿宋"/>
          <w:sz w:val="28"/>
          <w:szCs w:val="28"/>
        </w:rPr>
        <w:t>现行实验室分析方法。</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）从速送实验室进行确认、鉴别，实验室应优先采用国家环境保护标准或行业标准。</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）当上述分析方法不能满足要求时，可根据各地具体情况和仪器设备条件，选用其他适宜的方法如</w:t>
      </w:r>
      <w:r>
        <w:rPr>
          <w:rFonts w:eastAsia="仿宋"/>
          <w:sz w:val="28"/>
          <w:szCs w:val="28"/>
        </w:rPr>
        <w:t>ISO</w:t>
      </w:r>
      <w:r>
        <w:rPr>
          <w:rFonts w:eastAsia="仿宋"/>
          <w:sz w:val="28"/>
          <w:szCs w:val="28"/>
        </w:rPr>
        <w:t>、美国</w:t>
      </w:r>
      <w:r>
        <w:rPr>
          <w:rFonts w:eastAsia="仿宋"/>
          <w:sz w:val="28"/>
          <w:szCs w:val="28"/>
        </w:rPr>
        <w:t>EPA</w:t>
      </w:r>
      <w:r>
        <w:rPr>
          <w:rFonts w:eastAsia="仿宋"/>
          <w:sz w:val="28"/>
          <w:szCs w:val="28"/>
        </w:rPr>
        <w:t>、日本</w:t>
      </w:r>
      <w:r>
        <w:rPr>
          <w:rFonts w:eastAsia="仿宋"/>
          <w:sz w:val="28"/>
          <w:szCs w:val="28"/>
        </w:rPr>
        <w:t>JIS</w:t>
      </w:r>
      <w:r>
        <w:rPr>
          <w:rFonts w:eastAsia="仿宋"/>
          <w:sz w:val="28"/>
          <w:szCs w:val="28"/>
        </w:rPr>
        <w:t>等国外的分析方法。</w:t>
      </w:r>
    </w:p>
    <w:p w:rsidR="008C792C" w:rsidRDefault="002046DF" w:rsidP="00B87A29">
      <w:pPr>
        <w:pStyle w:val="3"/>
        <w:rPr>
          <w:rFonts w:eastAsia="仿宋"/>
        </w:rPr>
      </w:pPr>
      <w:bookmarkStart w:id="568" w:name="_Toc341884147"/>
      <w:bookmarkStart w:id="569" w:name="_Toc345143334"/>
      <w:bookmarkStart w:id="570" w:name="_Toc26342"/>
      <w:bookmarkStart w:id="571" w:name="_Toc341855563"/>
      <w:bookmarkStart w:id="572" w:name="_Toc12821"/>
      <w:bookmarkStart w:id="573" w:name="_Toc511333733"/>
      <w:bookmarkStart w:id="574" w:name="_Toc23352"/>
      <w:bookmarkStart w:id="575" w:name="_Toc16585"/>
      <w:bookmarkStart w:id="576" w:name="_Toc19630"/>
      <w:bookmarkStart w:id="577" w:name="_Toc24223"/>
      <w:bookmarkStart w:id="578" w:name="_Toc28417"/>
      <w:bookmarkStart w:id="579" w:name="_Toc482173244"/>
      <w:bookmarkStart w:id="580" w:name="_Toc2381"/>
      <w:bookmarkStart w:id="581" w:name="_Toc13256"/>
      <w:bookmarkStart w:id="582" w:name="_Toc21913"/>
      <w:bookmarkStart w:id="583" w:name="_Toc6499"/>
      <w:bookmarkStart w:id="584" w:name="_Toc11573"/>
      <w:bookmarkStart w:id="585" w:name="_Toc5236"/>
      <w:bookmarkStart w:id="586" w:name="_Toc8537"/>
      <w:r>
        <w:rPr>
          <w:rFonts w:eastAsia="仿宋"/>
        </w:rPr>
        <w:t>6.5.</w:t>
      </w:r>
      <w:r>
        <w:rPr>
          <w:rFonts w:eastAsia="仿宋" w:hint="eastAsia"/>
        </w:rPr>
        <w:t>6</w:t>
      </w:r>
      <w:r>
        <w:rPr>
          <w:rFonts w:eastAsia="仿宋"/>
        </w:rPr>
        <w:t xml:space="preserve"> </w:t>
      </w:r>
      <w:r>
        <w:rPr>
          <w:rFonts w:eastAsia="仿宋"/>
        </w:rPr>
        <w:t>人员紧急撤离和疏散</w:t>
      </w:r>
      <w:bookmarkEnd w:id="568"/>
      <w:bookmarkEnd w:id="569"/>
      <w:bookmarkEnd w:id="570"/>
    </w:p>
    <w:p w:rsidR="008C792C" w:rsidRDefault="002046DF" w:rsidP="00B87A29">
      <w:pPr>
        <w:pStyle w:val="a6"/>
        <w:overflowPunct w:val="0"/>
        <w:spacing w:after="0" w:line="360" w:lineRule="auto"/>
        <w:ind w:firstLineChars="200" w:firstLine="560"/>
        <w:rPr>
          <w:rFonts w:eastAsia="仿宋"/>
          <w:bCs/>
          <w:sz w:val="28"/>
          <w:szCs w:val="28"/>
        </w:rPr>
      </w:pPr>
      <w:r>
        <w:rPr>
          <w:rFonts w:eastAsia="仿宋"/>
          <w:bCs/>
          <w:sz w:val="28"/>
          <w:szCs w:val="28"/>
        </w:rPr>
        <w:t>（</w:t>
      </w:r>
      <w:r>
        <w:rPr>
          <w:rFonts w:eastAsia="仿宋"/>
          <w:bCs/>
          <w:sz w:val="28"/>
          <w:szCs w:val="28"/>
        </w:rPr>
        <w:t>1</w:t>
      </w:r>
      <w:r>
        <w:rPr>
          <w:rFonts w:eastAsia="仿宋"/>
          <w:bCs/>
          <w:sz w:val="28"/>
          <w:szCs w:val="28"/>
        </w:rPr>
        <w:t>）疏散、撤离相关人员</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突发环境事件发生后，由应急指挥部向当地政府、环保、安监等上级部门汇报，根据上级政府部门指令要求，确定是否需要进行疏散。若明确疏散范围，则在上级政府部门领导下，应急指挥部配合参与人员疏散。企业内部由后勤保障组负责人负责疏散、撤离相关人员，若负责人不在现场，则应由指挥部指定专人作为疏散、撤离组织负责人。</w:t>
      </w:r>
    </w:p>
    <w:p w:rsidR="008C792C" w:rsidRDefault="002046DF" w:rsidP="00B87A29">
      <w:pPr>
        <w:adjustRightInd w:val="0"/>
        <w:spacing w:line="360" w:lineRule="auto"/>
        <w:ind w:firstLineChars="200" w:firstLine="560"/>
        <w:rPr>
          <w:rFonts w:eastAsia="仿宋"/>
          <w:bCs/>
          <w:sz w:val="28"/>
          <w:szCs w:val="28"/>
        </w:rPr>
      </w:pPr>
      <w:r>
        <w:rPr>
          <w:rFonts w:eastAsia="仿宋"/>
          <w:bCs/>
          <w:sz w:val="28"/>
          <w:szCs w:val="28"/>
        </w:rPr>
        <w:t>（</w:t>
      </w:r>
      <w:r>
        <w:rPr>
          <w:rFonts w:eastAsia="仿宋"/>
          <w:bCs/>
          <w:sz w:val="28"/>
          <w:szCs w:val="28"/>
        </w:rPr>
        <w:t>2</w:t>
      </w:r>
      <w:r>
        <w:rPr>
          <w:rFonts w:eastAsia="仿宋"/>
          <w:bCs/>
          <w:sz w:val="28"/>
          <w:szCs w:val="28"/>
        </w:rPr>
        <w:t>）撤离方式</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事故现场人员向上风或侧向</w:t>
      </w:r>
      <w:proofErr w:type="gramStart"/>
      <w:r>
        <w:rPr>
          <w:rFonts w:eastAsia="仿宋"/>
          <w:sz w:val="28"/>
          <w:szCs w:val="28"/>
        </w:rPr>
        <w:t>风方向</w:t>
      </w:r>
      <w:proofErr w:type="gramEnd"/>
      <w:r>
        <w:rPr>
          <w:rFonts w:eastAsia="仿宋"/>
          <w:sz w:val="28"/>
          <w:szCs w:val="28"/>
        </w:rPr>
        <w:t>转移，负责疏散、撤离的现场警戒</w:t>
      </w:r>
      <w:proofErr w:type="gramStart"/>
      <w:r>
        <w:rPr>
          <w:rFonts w:eastAsia="仿宋"/>
          <w:sz w:val="28"/>
          <w:szCs w:val="28"/>
        </w:rPr>
        <w:t>疏散组</w:t>
      </w:r>
      <w:proofErr w:type="gramEnd"/>
      <w:r>
        <w:rPr>
          <w:rFonts w:eastAsia="仿宋"/>
          <w:sz w:val="28"/>
          <w:szCs w:val="28"/>
        </w:rPr>
        <w:t>人员引导和护送疏散人群到安全区，并逐一清点人数。在一定范围内划出警戒线，并在各路口派保卫人员设岗执勤，实行交通管制，阻止无关人员及车辆进入，并保持急救道路畅通。</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在疏散和撤离的路线上可设立指示牌，指明方向，人员不要在低洼处滞留，要查清是否有人留在污染区。如发现有人未及时撤离，应由佩</w:t>
      </w:r>
      <w:r>
        <w:rPr>
          <w:rFonts w:eastAsia="仿宋"/>
          <w:sz w:val="28"/>
          <w:szCs w:val="28"/>
        </w:rPr>
        <w:lastRenderedPageBreak/>
        <w:t>戴适宜防护装备的抢险队员两人进入现场搜寻，并实施救助。</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当事故威胁到周边地区的群众时，及时向上级环保部门、当地政府部门报告，由当地政府指导疏散工作。</w:t>
      </w:r>
    </w:p>
    <w:p w:rsidR="008C792C" w:rsidRDefault="002046DF" w:rsidP="00B87A29">
      <w:pPr>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）撤离路线确定</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依据事故发生的场所，设施及周围情况，以及当时的风向等气象情况由应急指挥部确定疏散、撤离路线。</w:t>
      </w:r>
    </w:p>
    <w:p w:rsidR="008C792C" w:rsidRDefault="002046DF" w:rsidP="00B87A29">
      <w:pPr>
        <w:ind w:firstLineChars="200" w:firstLine="560"/>
        <w:rPr>
          <w:rFonts w:eastAsia="仿宋"/>
          <w:sz w:val="28"/>
          <w:szCs w:val="28"/>
        </w:rPr>
      </w:pPr>
      <w:r>
        <w:rPr>
          <w:rFonts w:eastAsia="仿宋"/>
          <w:sz w:val="28"/>
          <w:szCs w:val="28"/>
        </w:rPr>
        <w:t>（</w:t>
      </w:r>
      <w:r>
        <w:rPr>
          <w:rFonts w:eastAsia="仿宋"/>
          <w:sz w:val="28"/>
          <w:szCs w:val="28"/>
        </w:rPr>
        <w:t>4</w:t>
      </w:r>
      <w:r>
        <w:rPr>
          <w:rFonts w:eastAsia="仿宋"/>
          <w:sz w:val="28"/>
          <w:szCs w:val="28"/>
        </w:rPr>
        <w:t>）周边人员的紧急疏散</w:t>
      </w:r>
    </w:p>
    <w:p w:rsidR="008C792C" w:rsidRDefault="002046DF" w:rsidP="00B87A29">
      <w:pPr>
        <w:adjustRightInd w:val="0"/>
        <w:spacing w:line="360" w:lineRule="auto"/>
        <w:ind w:firstLineChars="200" w:firstLine="560"/>
        <w:rPr>
          <w:rFonts w:eastAsia="仿宋"/>
          <w:sz w:val="28"/>
          <w:szCs w:val="28"/>
        </w:rPr>
      </w:pPr>
      <w:r>
        <w:rPr>
          <w:rFonts w:eastAsia="仿宋"/>
          <w:sz w:val="28"/>
          <w:szCs w:val="28"/>
        </w:rPr>
        <w:t>应急指挥部应及时将事故情况汇报当地政府及有关部门，由当地政府决定是否需要向周边地区发布信息及对周边区域的村落进行疏散。企业配合政府疏散的相关工作，确保周边区域的人员安全疏散。</w:t>
      </w:r>
    </w:p>
    <w:p w:rsidR="008C792C" w:rsidRDefault="002046DF" w:rsidP="00B87A29">
      <w:pPr>
        <w:pStyle w:val="3"/>
        <w:rPr>
          <w:rFonts w:eastAsia="仿宋"/>
        </w:rPr>
      </w:pPr>
      <w:bookmarkStart w:id="587" w:name="_Toc341884148"/>
      <w:bookmarkStart w:id="588" w:name="_Toc3418"/>
      <w:bookmarkStart w:id="589" w:name="_Toc345143335"/>
      <w:r>
        <w:rPr>
          <w:rFonts w:eastAsia="仿宋"/>
        </w:rPr>
        <w:t>6.5.</w:t>
      </w:r>
      <w:r>
        <w:rPr>
          <w:rFonts w:eastAsia="仿宋" w:hint="eastAsia"/>
        </w:rPr>
        <w:t>7</w:t>
      </w:r>
      <w:r>
        <w:rPr>
          <w:rFonts w:eastAsia="仿宋"/>
        </w:rPr>
        <w:t xml:space="preserve"> </w:t>
      </w:r>
      <w:r>
        <w:rPr>
          <w:rFonts w:eastAsia="仿宋"/>
        </w:rPr>
        <w:t>人员防护、监护措施</w:t>
      </w:r>
      <w:bookmarkEnd w:id="571"/>
      <w:bookmarkEnd w:id="587"/>
      <w:bookmarkEnd w:id="588"/>
      <w:bookmarkEnd w:id="589"/>
    </w:p>
    <w:p w:rsidR="008C792C" w:rsidRDefault="002046DF" w:rsidP="00B87A29">
      <w:pPr>
        <w:spacing w:line="360" w:lineRule="auto"/>
        <w:ind w:firstLineChars="200" w:firstLine="562"/>
        <w:rPr>
          <w:rFonts w:eastAsia="仿宋"/>
          <w:b/>
          <w:sz w:val="28"/>
          <w:szCs w:val="28"/>
        </w:rPr>
      </w:pPr>
      <w:r>
        <w:rPr>
          <w:rFonts w:eastAsia="仿宋"/>
          <w:b/>
          <w:sz w:val="28"/>
          <w:szCs w:val="28"/>
        </w:rPr>
        <w:t>（</w:t>
      </w:r>
      <w:r>
        <w:rPr>
          <w:rFonts w:eastAsia="仿宋"/>
          <w:b/>
          <w:sz w:val="28"/>
          <w:szCs w:val="28"/>
        </w:rPr>
        <w:t>1</w:t>
      </w:r>
      <w:r>
        <w:rPr>
          <w:rFonts w:eastAsia="仿宋"/>
          <w:b/>
          <w:sz w:val="28"/>
          <w:szCs w:val="28"/>
        </w:rPr>
        <w:t>）应急防护</w:t>
      </w:r>
    </w:p>
    <w:p w:rsidR="008C792C" w:rsidRDefault="002046DF" w:rsidP="00B87A29">
      <w:pPr>
        <w:pStyle w:val="01"/>
        <w:spacing w:before="0" w:line="360" w:lineRule="auto"/>
        <w:ind w:firstLine="560"/>
        <w:rPr>
          <w:rFonts w:ascii="Times New Roman" w:eastAsia="仿宋" w:hAnsi="Times New Roman" w:cs="Times New Roman"/>
          <w:sz w:val="28"/>
          <w:szCs w:val="28"/>
        </w:rPr>
      </w:pPr>
      <w:r>
        <w:rPr>
          <w:rFonts w:ascii="Times New Roman" w:eastAsia="仿宋" w:hAnsi="Times New Roman" w:cs="Times New Roman"/>
          <w:sz w:val="28"/>
          <w:szCs w:val="28"/>
        </w:rPr>
        <w:t>在应急现场，应急人员需佩戴好个人防护用品后方可进入现场开展应急</w:t>
      </w:r>
      <w:bookmarkStart w:id="590" w:name="_Toc339014845"/>
      <w:r>
        <w:rPr>
          <w:rFonts w:ascii="Times New Roman" w:eastAsia="仿宋" w:hAnsi="Times New Roman" w:cs="Times New Roman"/>
          <w:sz w:val="28"/>
          <w:szCs w:val="28"/>
        </w:rPr>
        <w:t>，具体如下：</w:t>
      </w:r>
    </w:p>
    <w:p w:rsidR="008C792C" w:rsidRDefault="002046DF" w:rsidP="00B87A29">
      <w:pPr>
        <w:spacing w:line="240" w:lineRule="atLeast"/>
        <w:jc w:val="center"/>
        <w:rPr>
          <w:rFonts w:eastAsia="仿宋"/>
          <w:b/>
          <w:szCs w:val="21"/>
        </w:rPr>
      </w:pPr>
      <w:r>
        <w:rPr>
          <w:rFonts w:eastAsia="仿宋"/>
          <w:b/>
          <w:szCs w:val="21"/>
        </w:rPr>
        <w:t>表</w:t>
      </w:r>
      <w:r>
        <w:rPr>
          <w:rFonts w:eastAsia="仿宋"/>
          <w:b/>
          <w:szCs w:val="21"/>
        </w:rPr>
        <w:t>6-</w:t>
      </w:r>
      <w:r>
        <w:rPr>
          <w:rFonts w:eastAsia="仿宋" w:hint="eastAsia"/>
          <w:b/>
          <w:szCs w:val="21"/>
        </w:rPr>
        <w:t>6</w:t>
      </w:r>
      <w:r>
        <w:rPr>
          <w:rFonts w:eastAsia="仿宋"/>
          <w:b/>
          <w:szCs w:val="21"/>
        </w:rPr>
        <w:t xml:space="preserve"> </w:t>
      </w:r>
      <w:r>
        <w:rPr>
          <w:rFonts w:eastAsia="仿宋" w:hint="eastAsia"/>
          <w:b/>
          <w:szCs w:val="21"/>
        </w:rPr>
        <w:t xml:space="preserve">  </w:t>
      </w:r>
      <w:r>
        <w:rPr>
          <w:rFonts w:eastAsia="仿宋"/>
          <w:b/>
          <w:szCs w:val="21"/>
        </w:rPr>
        <w:t xml:space="preserve"> </w:t>
      </w:r>
      <w:r>
        <w:rPr>
          <w:rFonts w:eastAsia="仿宋"/>
          <w:b/>
          <w:szCs w:val="21"/>
        </w:rPr>
        <w:t>应急防护要求</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7"/>
        <w:gridCol w:w="1767"/>
        <w:gridCol w:w="6388"/>
      </w:tblGrid>
      <w:tr w:rsidR="008C792C" w:rsidTr="009E7AC5">
        <w:trPr>
          <w:trHeight w:val="403"/>
          <w:tblHeader/>
          <w:jc w:val="center"/>
        </w:trPr>
        <w:tc>
          <w:tcPr>
            <w:tcW w:w="394" w:type="pct"/>
            <w:vAlign w:val="center"/>
          </w:tcPr>
          <w:p w:rsidR="008C792C" w:rsidRDefault="002046DF" w:rsidP="00B87A29">
            <w:pPr>
              <w:adjustRightInd w:val="0"/>
              <w:snapToGrid w:val="0"/>
              <w:jc w:val="center"/>
              <w:rPr>
                <w:rFonts w:eastAsia="仿宋"/>
                <w:b/>
                <w:szCs w:val="21"/>
              </w:rPr>
            </w:pPr>
            <w:r>
              <w:rPr>
                <w:rFonts w:eastAsia="仿宋"/>
                <w:b/>
                <w:szCs w:val="21"/>
              </w:rPr>
              <w:t>序号</w:t>
            </w:r>
          </w:p>
        </w:tc>
        <w:tc>
          <w:tcPr>
            <w:tcW w:w="998" w:type="pct"/>
            <w:vAlign w:val="center"/>
          </w:tcPr>
          <w:p w:rsidR="008C792C" w:rsidRDefault="002046DF" w:rsidP="00B87A29">
            <w:pPr>
              <w:adjustRightInd w:val="0"/>
              <w:snapToGrid w:val="0"/>
              <w:jc w:val="center"/>
              <w:rPr>
                <w:rFonts w:eastAsia="仿宋"/>
                <w:b/>
                <w:szCs w:val="21"/>
              </w:rPr>
            </w:pPr>
            <w:r>
              <w:rPr>
                <w:rFonts w:eastAsia="仿宋"/>
                <w:b/>
                <w:szCs w:val="21"/>
              </w:rPr>
              <w:t>事故类型</w:t>
            </w:r>
          </w:p>
        </w:tc>
        <w:tc>
          <w:tcPr>
            <w:tcW w:w="3609" w:type="pct"/>
            <w:vAlign w:val="center"/>
          </w:tcPr>
          <w:p w:rsidR="008C792C" w:rsidRDefault="002046DF" w:rsidP="00B87A29">
            <w:pPr>
              <w:adjustRightInd w:val="0"/>
              <w:snapToGrid w:val="0"/>
              <w:jc w:val="center"/>
              <w:rPr>
                <w:rFonts w:eastAsia="仿宋"/>
                <w:b/>
                <w:szCs w:val="21"/>
              </w:rPr>
            </w:pPr>
            <w:r>
              <w:rPr>
                <w:rFonts w:eastAsia="仿宋"/>
                <w:b/>
                <w:szCs w:val="21"/>
              </w:rPr>
              <w:t>应急防护要求</w:t>
            </w:r>
          </w:p>
        </w:tc>
      </w:tr>
      <w:tr w:rsidR="008C792C" w:rsidTr="009E7AC5">
        <w:trPr>
          <w:trHeight w:val="411"/>
          <w:jc w:val="center"/>
        </w:trPr>
        <w:tc>
          <w:tcPr>
            <w:tcW w:w="394" w:type="pct"/>
            <w:vAlign w:val="center"/>
          </w:tcPr>
          <w:p w:rsidR="008C792C" w:rsidRDefault="009E7AC5" w:rsidP="00B87A29">
            <w:pPr>
              <w:adjustRightInd w:val="0"/>
              <w:snapToGrid w:val="0"/>
              <w:jc w:val="center"/>
              <w:rPr>
                <w:rFonts w:eastAsia="仿宋"/>
                <w:szCs w:val="21"/>
              </w:rPr>
            </w:pPr>
            <w:r>
              <w:rPr>
                <w:rFonts w:eastAsia="仿宋" w:hint="eastAsia"/>
                <w:szCs w:val="21"/>
              </w:rPr>
              <w:t>1</w:t>
            </w:r>
          </w:p>
        </w:tc>
        <w:tc>
          <w:tcPr>
            <w:tcW w:w="998" w:type="pct"/>
            <w:vAlign w:val="center"/>
          </w:tcPr>
          <w:p w:rsidR="008C792C" w:rsidRDefault="002046DF" w:rsidP="00B87A29">
            <w:pPr>
              <w:adjustRightInd w:val="0"/>
              <w:snapToGrid w:val="0"/>
              <w:jc w:val="center"/>
              <w:rPr>
                <w:rFonts w:eastAsia="仿宋"/>
                <w:szCs w:val="21"/>
              </w:rPr>
            </w:pPr>
            <w:r>
              <w:rPr>
                <w:rFonts w:eastAsia="仿宋"/>
                <w:szCs w:val="21"/>
              </w:rPr>
              <w:t>超标排放事故</w:t>
            </w:r>
          </w:p>
        </w:tc>
        <w:tc>
          <w:tcPr>
            <w:tcW w:w="3609" w:type="pct"/>
            <w:vAlign w:val="center"/>
          </w:tcPr>
          <w:p w:rsidR="008C792C" w:rsidRDefault="002046DF" w:rsidP="00B87A29">
            <w:pPr>
              <w:adjustRightInd w:val="0"/>
              <w:snapToGrid w:val="0"/>
              <w:jc w:val="center"/>
              <w:rPr>
                <w:rFonts w:eastAsia="仿宋"/>
                <w:szCs w:val="21"/>
              </w:rPr>
            </w:pPr>
            <w:r>
              <w:rPr>
                <w:rFonts w:eastAsia="仿宋"/>
                <w:szCs w:val="21"/>
              </w:rPr>
              <w:t>口罩、空气呼吸器或过滤式防毒面具等</w:t>
            </w:r>
          </w:p>
        </w:tc>
      </w:tr>
      <w:tr w:rsidR="008C792C" w:rsidTr="009E7AC5">
        <w:trPr>
          <w:trHeight w:val="427"/>
          <w:jc w:val="center"/>
        </w:trPr>
        <w:tc>
          <w:tcPr>
            <w:tcW w:w="394" w:type="pct"/>
            <w:vAlign w:val="center"/>
          </w:tcPr>
          <w:p w:rsidR="008C792C" w:rsidRDefault="009E7AC5" w:rsidP="00B87A29">
            <w:pPr>
              <w:adjustRightInd w:val="0"/>
              <w:snapToGrid w:val="0"/>
              <w:jc w:val="center"/>
              <w:rPr>
                <w:rFonts w:eastAsia="仿宋"/>
                <w:szCs w:val="21"/>
              </w:rPr>
            </w:pPr>
            <w:r>
              <w:rPr>
                <w:rFonts w:eastAsia="仿宋" w:hint="eastAsia"/>
                <w:szCs w:val="21"/>
              </w:rPr>
              <w:t>2</w:t>
            </w:r>
          </w:p>
        </w:tc>
        <w:tc>
          <w:tcPr>
            <w:tcW w:w="998" w:type="pct"/>
            <w:vAlign w:val="center"/>
          </w:tcPr>
          <w:p w:rsidR="008C792C" w:rsidRDefault="002046DF" w:rsidP="00B87A29">
            <w:pPr>
              <w:adjustRightInd w:val="0"/>
              <w:snapToGrid w:val="0"/>
              <w:jc w:val="center"/>
              <w:rPr>
                <w:rFonts w:eastAsia="仿宋"/>
                <w:szCs w:val="21"/>
              </w:rPr>
            </w:pPr>
            <w:r>
              <w:rPr>
                <w:rFonts w:eastAsia="仿宋"/>
                <w:szCs w:val="21"/>
              </w:rPr>
              <w:t>泄漏事故</w:t>
            </w:r>
          </w:p>
        </w:tc>
        <w:tc>
          <w:tcPr>
            <w:tcW w:w="3609" w:type="pct"/>
            <w:vAlign w:val="center"/>
          </w:tcPr>
          <w:p w:rsidR="008C792C" w:rsidRDefault="002046DF" w:rsidP="00C5147C">
            <w:pPr>
              <w:adjustRightInd w:val="0"/>
              <w:snapToGrid w:val="0"/>
              <w:jc w:val="center"/>
              <w:rPr>
                <w:rFonts w:eastAsia="仿宋"/>
                <w:szCs w:val="21"/>
              </w:rPr>
            </w:pPr>
            <w:r>
              <w:rPr>
                <w:rFonts w:eastAsia="仿宋"/>
                <w:szCs w:val="21"/>
              </w:rPr>
              <w:t>橡胶手套或耐酸碱手套等</w:t>
            </w:r>
          </w:p>
        </w:tc>
      </w:tr>
    </w:tbl>
    <w:p w:rsidR="008C792C" w:rsidRDefault="002046DF" w:rsidP="00B87A29">
      <w:pPr>
        <w:spacing w:line="360" w:lineRule="auto"/>
        <w:ind w:firstLineChars="200" w:firstLine="562"/>
        <w:rPr>
          <w:rFonts w:eastAsia="仿宋"/>
          <w:b/>
          <w:sz w:val="28"/>
          <w:szCs w:val="28"/>
        </w:rPr>
      </w:pPr>
      <w:r>
        <w:rPr>
          <w:rFonts w:eastAsia="仿宋"/>
          <w:b/>
          <w:sz w:val="28"/>
          <w:szCs w:val="28"/>
        </w:rPr>
        <w:t>（</w:t>
      </w:r>
      <w:r>
        <w:rPr>
          <w:rFonts w:eastAsia="仿宋"/>
          <w:b/>
          <w:sz w:val="28"/>
          <w:szCs w:val="28"/>
        </w:rPr>
        <w:t>2</w:t>
      </w:r>
      <w:r>
        <w:rPr>
          <w:rFonts w:eastAsia="仿宋"/>
          <w:b/>
          <w:sz w:val="28"/>
          <w:szCs w:val="28"/>
        </w:rPr>
        <w:t>）受灾群众安全防护</w:t>
      </w:r>
      <w:bookmarkEnd w:id="590"/>
    </w:p>
    <w:p w:rsidR="008C792C" w:rsidRDefault="002046DF" w:rsidP="00B87A29">
      <w:pPr>
        <w:spacing w:line="360" w:lineRule="auto"/>
        <w:ind w:firstLineChars="200" w:firstLine="560"/>
        <w:rPr>
          <w:rFonts w:eastAsia="仿宋"/>
          <w:sz w:val="28"/>
          <w:szCs w:val="28"/>
        </w:rPr>
      </w:pPr>
      <w:r>
        <w:rPr>
          <w:rFonts w:eastAsia="仿宋"/>
          <w:sz w:val="28"/>
          <w:szCs w:val="28"/>
        </w:rPr>
        <w:t>当地政府组织做好事故发生地群众的安全防护工作，要根据突发环境事件的性质、特点，告知群众应采取的安全防护措施，条件允许和必要时，应尽可能提供防护物品；并根据事发时当地的气象、地理环境、人员密集程度等情况，确定群众疏散方式和方向，并组织群众安全疏散、</w:t>
      </w:r>
      <w:r>
        <w:rPr>
          <w:rFonts w:eastAsia="仿宋"/>
          <w:sz w:val="28"/>
          <w:szCs w:val="28"/>
        </w:rPr>
        <w:lastRenderedPageBreak/>
        <w:t>撤离，必要时可在事发地安全边界之外设立紧急避难场所。</w:t>
      </w:r>
    </w:p>
    <w:p w:rsidR="008C792C" w:rsidRDefault="002046DF" w:rsidP="00B87A29">
      <w:pPr>
        <w:pStyle w:val="2"/>
        <w:adjustRightInd w:val="0"/>
        <w:snapToGrid w:val="0"/>
        <w:spacing w:line="360" w:lineRule="auto"/>
        <w:rPr>
          <w:rFonts w:eastAsia="仿宋"/>
        </w:rPr>
      </w:pPr>
      <w:bookmarkStart w:id="591" w:name="_Toc149146066"/>
      <w:bookmarkStart w:id="592" w:name="_Toc149145787"/>
      <w:bookmarkStart w:id="593" w:name="_Toc151996146"/>
      <w:r>
        <w:rPr>
          <w:rFonts w:eastAsia="仿宋"/>
        </w:rPr>
        <w:t xml:space="preserve">6.6 </w:t>
      </w:r>
      <w:r>
        <w:rPr>
          <w:rFonts w:eastAsia="仿宋"/>
        </w:rPr>
        <w:t>信息发布</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91"/>
      <w:bookmarkEnd w:id="592"/>
      <w:bookmarkEnd w:id="593"/>
    </w:p>
    <w:p w:rsidR="008C792C" w:rsidRDefault="002046DF" w:rsidP="00B87A29">
      <w:pPr>
        <w:pStyle w:val="3"/>
        <w:adjustRightInd w:val="0"/>
        <w:snapToGrid w:val="0"/>
        <w:rPr>
          <w:rFonts w:eastAsia="仿宋"/>
        </w:rPr>
      </w:pPr>
      <w:bookmarkStart w:id="594" w:name="_Toc1000"/>
      <w:bookmarkStart w:id="595" w:name="_Toc26452"/>
      <w:bookmarkStart w:id="596" w:name="_Toc482173245"/>
      <w:bookmarkStart w:id="597" w:name="_Toc511333734"/>
      <w:r>
        <w:rPr>
          <w:rFonts w:eastAsia="仿宋"/>
        </w:rPr>
        <w:t xml:space="preserve">6.6.1 </w:t>
      </w:r>
      <w:r>
        <w:rPr>
          <w:rFonts w:eastAsia="仿宋"/>
        </w:rPr>
        <w:t>信息发布部门</w:t>
      </w:r>
      <w:bookmarkEnd w:id="594"/>
      <w:bookmarkEnd w:id="595"/>
      <w:bookmarkEnd w:id="596"/>
      <w:bookmarkEnd w:id="597"/>
    </w:p>
    <w:p w:rsidR="008C792C" w:rsidRDefault="002046DF" w:rsidP="00B87A29">
      <w:pPr>
        <w:adjustRightInd w:val="0"/>
        <w:snapToGrid w:val="0"/>
        <w:spacing w:line="360" w:lineRule="auto"/>
        <w:ind w:firstLineChars="200" w:firstLine="560"/>
        <w:rPr>
          <w:rFonts w:eastAsia="仿宋"/>
          <w:sz w:val="28"/>
          <w:szCs w:val="28"/>
        </w:rPr>
      </w:pPr>
      <w:r>
        <w:rPr>
          <w:rFonts w:eastAsia="仿宋"/>
          <w:sz w:val="28"/>
          <w:szCs w:val="28"/>
        </w:rPr>
        <w:t>由政府部门发布，公司协助政府完成信息发布工作。</w:t>
      </w:r>
    </w:p>
    <w:p w:rsidR="008C792C" w:rsidRDefault="002046DF" w:rsidP="00B87A29">
      <w:pPr>
        <w:pStyle w:val="3"/>
        <w:adjustRightInd w:val="0"/>
        <w:snapToGrid w:val="0"/>
        <w:rPr>
          <w:rFonts w:eastAsia="仿宋"/>
        </w:rPr>
      </w:pPr>
      <w:bookmarkStart w:id="598" w:name="_Toc11514"/>
      <w:bookmarkStart w:id="599" w:name="_Toc511333735"/>
      <w:bookmarkStart w:id="600" w:name="_Toc23632"/>
      <w:bookmarkStart w:id="601" w:name="_Toc482173246"/>
      <w:r>
        <w:rPr>
          <w:rFonts w:eastAsia="仿宋"/>
        </w:rPr>
        <w:t xml:space="preserve">6.6.2 </w:t>
      </w:r>
      <w:r>
        <w:rPr>
          <w:rFonts w:eastAsia="仿宋"/>
        </w:rPr>
        <w:t>信息发布原则</w:t>
      </w:r>
      <w:bookmarkEnd w:id="598"/>
      <w:bookmarkEnd w:id="599"/>
      <w:bookmarkEnd w:id="600"/>
      <w:bookmarkEnd w:id="601"/>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1</w:t>
      </w:r>
      <w:r>
        <w:rPr>
          <w:rFonts w:eastAsia="仿宋"/>
          <w:sz w:val="28"/>
          <w:szCs w:val="28"/>
        </w:rPr>
        <w:t>、遵守法律、法规、规章、规范和标准；</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2</w:t>
      </w:r>
      <w:r>
        <w:rPr>
          <w:rFonts w:eastAsia="仿宋"/>
          <w:sz w:val="28"/>
          <w:szCs w:val="28"/>
        </w:rPr>
        <w:t>、实事求是、客观公正、内容详细、及时、准确；</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3</w:t>
      </w:r>
      <w:r>
        <w:rPr>
          <w:rFonts w:eastAsia="仿宋"/>
          <w:sz w:val="28"/>
          <w:szCs w:val="28"/>
        </w:rPr>
        <w:t>、不弄虚作假，</w:t>
      </w:r>
      <w:proofErr w:type="gramStart"/>
      <w:r>
        <w:rPr>
          <w:rFonts w:eastAsia="仿宋"/>
          <w:sz w:val="28"/>
          <w:szCs w:val="28"/>
        </w:rPr>
        <w:t>不</w:t>
      </w:r>
      <w:proofErr w:type="gramEnd"/>
      <w:r>
        <w:rPr>
          <w:rFonts w:eastAsia="仿宋"/>
          <w:sz w:val="28"/>
          <w:szCs w:val="28"/>
        </w:rPr>
        <w:t>瞒报、谎报、漏报、不报安全事故；</w:t>
      </w:r>
    </w:p>
    <w:p w:rsidR="008C792C" w:rsidRDefault="002046DF" w:rsidP="00B87A29">
      <w:pPr>
        <w:pStyle w:val="a6"/>
        <w:overflowPunct w:val="0"/>
        <w:spacing w:after="0" w:line="360" w:lineRule="auto"/>
        <w:ind w:firstLineChars="200" w:firstLine="560"/>
        <w:rPr>
          <w:rFonts w:eastAsia="仿宋"/>
          <w:sz w:val="24"/>
        </w:rPr>
      </w:pPr>
      <w:r>
        <w:rPr>
          <w:rFonts w:eastAsia="仿宋"/>
          <w:sz w:val="28"/>
          <w:szCs w:val="28"/>
        </w:rPr>
        <w:t>4</w:t>
      </w:r>
      <w:r>
        <w:rPr>
          <w:rFonts w:eastAsia="仿宋"/>
          <w:sz w:val="28"/>
          <w:szCs w:val="28"/>
        </w:rPr>
        <w:t>、自觉接受新闻媒体和社会监督。</w:t>
      </w:r>
    </w:p>
    <w:p w:rsidR="008C792C" w:rsidRDefault="002046DF" w:rsidP="00B87A29">
      <w:pPr>
        <w:pStyle w:val="3"/>
        <w:adjustRightInd w:val="0"/>
        <w:snapToGrid w:val="0"/>
        <w:rPr>
          <w:rFonts w:eastAsia="仿宋"/>
        </w:rPr>
      </w:pPr>
      <w:bookmarkStart w:id="602" w:name="_Toc18410"/>
      <w:bookmarkStart w:id="603" w:name="_Toc28812"/>
      <w:bookmarkStart w:id="604" w:name="_Toc482173247"/>
      <w:bookmarkStart w:id="605" w:name="_Toc511333736"/>
      <w:r>
        <w:rPr>
          <w:rFonts w:eastAsia="仿宋"/>
        </w:rPr>
        <w:t xml:space="preserve">6.6.3 </w:t>
      </w:r>
      <w:r>
        <w:rPr>
          <w:rFonts w:eastAsia="仿宋"/>
        </w:rPr>
        <w:t>信息发布方式</w:t>
      </w:r>
      <w:bookmarkEnd w:id="602"/>
      <w:bookmarkEnd w:id="603"/>
      <w:bookmarkEnd w:id="604"/>
      <w:bookmarkEnd w:id="605"/>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1</w:t>
      </w:r>
      <w:r>
        <w:rPr>
          <w:rFonts w:eastAsia="仿宋"/>
          <w:sz w:val="28"/>
          <w:szCs w:val="28"/>
        </w:rPr>
        <w:t>、主要通过当地新闻媒体和相关新闻媒体（电台、电视台、报社、网络、信件信函、稿件等）；</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2</w:t>
      </w:r>
      <w:r>
        <w:rPr>
          <w:rFonts w:eastAsia="仿宋"/>
          <w:sz w:val="28"/>
          <w:szCs w:val="28"/>
        </w:rPr>
        <w:t>、与新闻媒体建立通讯联系，密切配合，及时准确向新闻媒体通报事故信息。接受记者采访，举行新闻发布会，向新闻媒体提供新闻稿件。</w:t>
      </w:r>
    </w:p>
    <w:p w:rsidR="008C792C" w:rsidRDefault="002046DF" w:rsidP="00B87A29">
      <w:pPr>
        <w:pStyle w:val="3"/>
        <w:adjustRightInd w:val="0"/>
        <w:snapToGrid w:val="0"/>
        <w:rPr>
          <w:rFonts w:eastAsia="仿宋"/>
        </w:rPr>
      </w:pPr>
      <w:r>
        <w:rPr>
          <w:rFonts w:eastAsia="仿宋"/>
        </w:rPr>
        <w:t xml:space="preserve">6.6.4 </w:t>
      </w:r>
      <w:r>
        <w:rPr>
          <w:rFonts w:eastAsia="仿宋"/>
        </w:rPr>
        <w:t>内部信息发布</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）应急办公室接到各部门、下属生产单位上报的环境污染信息，立即汇总、分析相关信息，提出环境污染发布建议经应急指挥部领导小组批准后向企业内部职工进行发布。</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）环境污染信息内容包括环境污染的类型、预警级别、预警期起始时间、可能影响范围、影响程度、警示事项、应采取的措施和发布机关等。</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）根据环境污染可能影响范围、严重程度、紧迫性，由应急救</w:t>
      </w:r>
      <w:r>
        <w:rPr>
          <w:rFonts w:eastAsia="仿宋"/>
          <w:sz w:val="28"/>
          <w:szCs w:val="28"/>
        </w:rPr>
        <w:lastRenderedPageBreak/>
        <w:t>援指挥中心通过电话、传真、办公自动化系统等方式及时向企业职工发布信息。</w:t>
      </w:r>
    </w:p>
    <w:p w:rsidR="008C792C" w:rsidRDefault="002046DF" w:rsidP="00B87A29">
      <w:pPr>
        <w:pStyle w:val="3"/>
        <w:adjustRightInd w:val="0"/>
        <w:snapToGrid w:val="0"/>
        <w:rPr>
          <w:rFonts w:eastAsia="仿宋"/>
        </w:rPr>
      </w:pPr>
      <w:r>
        <w:rPr>
          <w:rFonts w:eastAsia="仿宋"/>
        </w:rPr>
        <w:t xml:space="preserve">6.6.5 </w:t>
      </w:r>
      <w:r>
        <w:rPr>
          <w:rFonts w:eastAsia="仿宋"/>
        </w:rPr>
        <w:t>外部信息发布</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）当突发环境污染事件信息需向公众发布时，由政府部门负责突发环境事件信息对外统一发布工作。</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）应急救援指挥中心向政府提供对外信息发布的有关材料。</w:t>
      </w:r>
    </w:p>
    <w:p w:rsidR="008C792C" w:rsidRDefault="002046DF" w:rsidP="00B87A29">
      <w:pPr>
        <w:pStyle w:val="2"/>
        <w:spacing w:line="360" w:lineRule="auto"/>
        <w:rPr>
          <w:rFonts w:eastAsia="仿宋"/>
        </w:rPr>
      </w:pPr>
      <w:bookmarkStart w:id="606" w:name="_Toc19448"/>
      <w:bookmarkStart w:id="607" w:name="_Toc5224"/>
      <w:bookmarkStart w:id="608" w:name="_Toc17048"/>
      <w:bookmarkStart w:id="609" w:name="_Toc21337"/>
      <w:bookmarkStart w:id="610" w:name="_Toc482173248"/>
      <w:bookmarkStart w:id="611" w:name="_Toc11017"/>
      <w:bookmarkStart w:id="612" w:name="_Toc30999"/>
      <w:bookmarkStart w:id="613" w:name="_Toc149146067"/>
      <w:bookmarkStart w:id="614" w:name="_Toc28244"/>
      <w:bookmarkStart w:id="615" w:name="_Toc149145788"/>
      <w:bookmarkStart w:id="616" w:name="_Toc4918"/>
      <w:bookmarkStart w:id="617" w:name="_Toc32564"/>
      <w:bookmarkStart w:id="618" w:name="_Toc25611"/>
      <w:bookmarkStart w:id="619" w:name="_Toc5885"/>
      <w:bookmarkStart w:id="620" w:name="_Toc3383"/>
      <w:bookmarkStart w:id="621" w:name="_Toc511333737"/>
      <w:bookmarkStart w:id="622" w:name="_Toc4469"/>
      <w:bookmarkStart w:id="623" w:name="_Toc151996147"/>
      <w:r>
        <w:rPr>
          <w:rFonts w:eastAsia="仿宋"/>
        </w:rPr>
        <w:t>6.7</w:t>
      </w:r>
      <w:r>
        <w:rPr>
          <w:rFonts w:eastAsia="仿宋"/>
        </w:rPr>
        <w:t>应急终止</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8C792C" w:rsidRDefault="002046DF" w:rsidP="00B87A29">
      <w:pPr>
        <w:pStyle w:val="3"/>
        <w:rPr>
          <w:rFonts w:eastAsia="仿宋"/>
        </w:rPr>
      </w:pPr>
      <w:bookmarkStart w:id="624" w:name="_Toc21054"/>
      <w:bookmarkStart w:id="625" w:name="_Toc21074"/>
      <w:bookmarkStart w:id="626" w:name="_Toc482173249"/>
      <w:bookmarkStart w:id="627" w:name="_Toc511333738"/>
      <w:r>
        <w:rPr>
          <w:rFonts w:eastAsia="仿宋"/>
        </w:rPr>
        <w:t xml:space="preserve">6.7.1 </w:t>
      </w:r>
      <w:r>
        <w:rPr>
          <w:rFonts w:eastAsia="仿宋"/>
        </w:rPr>
        <w:t>应急终止条件</w:t>
      </w:r>
      <w:bookmarkEnd w:id="624"/>
      <w:bookmarkEnd w:id="625"/>
      <w:bookmarkEnd w:id="626"/>
      <w:bookmarkEnd w:id="627"/>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符合下列条件之一的，即满足应急终止条件：</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1</w:t>
      </w:r>
      <w:r>
        <w:rPr>
          <w:rFonts w:eastAsia="仿宋"/>
          <w:sz w:val="28"/>
          <w:szCs w:val="28"/>
        </w:rPr>
        <w:t>、事件现场危险状态得到控制，事件发生条件已经消除。</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2</w:t>
      </w:r>
      <w:r>
        <w:rPr>
          <w:rFonts w:eastAsia="仿宋"/>
          <w:sz w:val="28"/>
          <w:szCs w:val="28"/>
        </w:rPr>
        <w:t>、确认事件发生地人群健康、环境、生物及生态指标已经降低到常态水平。</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3</w:t>
      </w:r>
      <w:r>
        <w:rPr>
          <w:rFonts w:eastAsia="仿宋"/>
          <w:sz w:val="28"/>
          <w:szCs w:val="28"/>
        </w:rPr>
        <w:t>、应急监测结果达到环境质量标准。</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4</w:t>
      </w:r>
      <w:r>
        <w:rPr>
          <w:rFonts w:eastAsia="仿宋"/>
          <w:sz w:val="28"/>
          <w:szCs w:val="28"/>
        </w:rPr>
        <w:t>、事件所造成的危害已经被彻底消除，无继发可能。</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5</w:t>
      </w:r>
      <w:r>
        <w:rPr>
          <w:rFonts w:eastAsia="仿宋"/>
          <w:sz w:val="28"/>
          <w:szCs w:val="28"/>
        </w:rPr>
        <w:t>、事件现场的各种专业应急处置行动已无继续的必要。</w:t>
      </w:r>
    </w:p>
    <w:p w:rsidR="008C792C" w:rsidRDefault="002046DF" w:rsidP="00B87A29">
      <w:pPr>
        <w:pStyle w:val="a6"/>
        <w:overflowPunct w:val="0"/>
        <w:spacing w:after="0" w:line="360" w:lineRule="auto"/>
        <w:ind w:firstLineChars="200" w:firstLine="560"/>
        <w:rPr>
          <w:rFonts w:eastAsia="仿宋"/>
          <w:sz w:val="28"/>
          <w:szCs w:val="28"/>
        </w:rPr>
      </w:pPr>
      <w:r>
        <w:rPr>
          <w:rFonts w:eastAsia="仿宋"/>
          <w:sz w:val="28"/>
          <w:szCs w:val="28"/>
        </w:rPr>
        <w:t>6</w:t>
      </w:r>
      <w:r>
        <w:rPr>
          <w:rFonts w:eastAsia="仿宋"/>
          <w:sz w:val="28"/>
          <w:szCs w:val="28"/>
        </w:rPr>
        <w:t>、采取了必要的防护措施以保护公众免受再次危害，并使事件可能引起的中长期影响趋于合理且尽量低的水平。</w:t>
      </w:r>
    </w:p>
    <w:p w:rsidR="008C792C" w:rsidRDefault="002046DF" w:rsidP="00B87A29">
      <w:pPr>
        <w:pStyle w:val="3"/>
        <w:rPr>
          <w:rFonts w:eastAsia="仿宋"/>
        </w:rPr>
      </w:pPr>
      <w:bookmarkStart w:id="628" w:name="_Toc26189"/>
      <w:bookmarkStart w:id="629" w:name="_Toc482173250"/>
      <w:bookmarkStart w:id="630" w:name="_Toc32384"/>
      <w:bookmarkStart w:id="631" w:name="_Toc511333739"/>
      <w:r>
        <w:rPr>
          <w:rFonts w:eastAsia="仿宋"/>
        </w:rPr>
        <w:t xml:space="preserve">6.7.2 </w:t>
      </w:r>
      <w:r>
        <w:rPr>
          <w:rFonts w:eastAsia="仿宋"/>
        </w:rPr>
        <w:t>确定现场应急工作结束的程序</w:t>
      </w:r>
      <w:bookmarkEnd w:id="628"/>
      <w:bookmarkEnd w:id="629"/>
      <w:bookmarkEnd w:id="630"/>
      <w:bookmarkEnd w:id="631"/>
    </w:p>
    <w:p w:rsidR="008C792C" w:rsidRDefault="002046DF" w:rsidP="00B87A29">
      <w:pPr>
        <w:spacing w:line="360" w:lineRule="auto"/>
        <w:ind w:firstLineChars="200" w:firstLine="560"/>
        <w:rPr>
          <w:rFonts w:eastAsia="仿宋"/>
          <w:sz w:val="28"/>
          <w:szCs w:val="28"/>
        </w:rPr>
      </w:pPr>
      <w:r>
        <w:rPr>
          <w:rFonts w:eastAsia="仿宋"/>
          <w:sz w:val="28"/>
          <w:szCs w:val="28"/>
        </w:rPr>
        <w:t>1</w:t>
      </w:r>
      <w:r>
        <w:rPr>
          <w:rFonts w:eastAsia="仿宋"/>
          <w:sz w:val="28"/>
          <w:szCs w:val="28"/>
        </w:rPr>
        <w:t>、当事故现场及周围的危险满足应急终止条件，经过现场专业应急小组人员检查确认，由现场应急指挥人员批准，宣布应急状态结束，结束救援工作。</w:t>
      </w:r>
    </w:p>
    <w:p w:rsidR="008C792C" w:rsidRDefault="002046DF" w:rsidP="00B87A29">
      <w:pPr>
        <w:spacing w:line="360" w:lineRule="auto"/>
        <w:ind w:firstLineChars="200" w:firstLine="560"/>
        <w:rPr>
          <w:rFonts w:eastAsia="仿宋"/>
          <w:sz w:val="28"/>
          <w:szCs w:val="28"/>
        </w:rPr>
      </w:pPr>
      <w:r>
        <w:rPr>
          <w:rFonts w:eastAsia="仿宋"/>
          <w:sz w:val="28"/>
          <w:szCs w:val="28"/>
        </w:rPr>
        <w:t>2</w:t>
      </w:r>
      <w:r>
        <w:rPr>
          <w:rFonts w:eastAsia="仿宋"/>
          <w:sz w:val="28"/>
          <w:szCs w:val="28"/>
        </w:rPr>
        <w:t>、由应急指挥部总指挥授权专人通知相关部门、周边地区及人员</w:t>
      </w:r>
      <w:r>
        <w:rPr>
          <w:rFonts w:eastAsia="仿宋"/>
          <w:sz w:val="28"/>
          <w:szCs w:val="28"/>
        </w:rPr>
        <w:lastRenderedPageBreak/>
        <w:t>事故危险已解除，应急结束。</w:t>
      </w:r>
    </w:p>
    <w:p w:rsidR="008C792C" w:rsidRDefault="002046DF" w:rsidP="00B87A29">
      <w:pPr>
        <w:pStyle w:val="3"/>
        <w:rPr>
          <w:rFonts w:eastAsia="仿宋"/>
        </w:rPr>
      </w:pPr>
      <w:bookmarkStart w:id="632" w:name="_Toc482173251"/>
      <w:bookmarkStart w:id="633" w:name="_Toc511333740"/>
      <w:bookmarkStart w:id="634" w:name="_Toc25191"/>
      <w:bookmarkStart w:id="635" w:name="_Toc22915"/>
      <w:r>
        <w:rPr>
          <w:rFonts w:eastAsia="仿宋"/>
        </w:rPr>
        <w:t xml:space="preserve">6.7.3 </w:t>
      </w:r>
      <w:r>
        <w:rPr>
          <w:rFonts w:eastAsia="仿宋"/>
        </w:rPr>
        <w:t>应急救援任务终止和工作总结</w:t>
      </w:r>
      <w:bookmarkEnd w:id="632"/>
      <w:bookmarkEnd w:id="633"/>
      <w:bookmarkEnd w:id="634"/>
      <w:bookmarkEnd w:id="635"/>
    </w:p>
    <w:p w:rsidR="008C792C" w:rsidRDefault="002046DF" w:rsidP="00B87A29">
      <w:pPr>
        <w:spacing w:line="360" w:lineRule="auto"/>
        <w:ind w:firstLineChars="200" w:firstLine="560"/>
        <w:rPr>
          <w:rFonts w:eastAsia="仿宋"/>
          <w:sz w:val="28"/>
          <w:szCs w:val="28"/>
        </w:rPr>
      </w:pPr>
      <w:r>
        <w:rPr>
          <w:rFonts w:eastAsia="仿宋"/>
          <w:sz w:val="28"/>
          <w:szCs w:val="28"/>
        </w:rPr>
        <w:t>1</w:t>
      </w:r>
      <w:r>
        <w:rPr>
          <w:rFonts w:eastAsia="仿宋"/>
          <w:sz w:val="28"/>
          <w:szCs w:val="28"/>
        </w:rPr>
        <w:t>、事故情况上报事项：事故伤亡人数、重、轻伤人数、经济损失、参与响应情况、处理措施、经验教训、总结报告。</w:t>
      </w:r>
    </w:p>
    <w:p w:rsidR="008C792C" w:rsidRDefault="002046DF" w:rsidP="00B87A29">
      <w:pPr>
        <w:spacing w:line="360" w:lineRule="auto"/>
        <w:ind w:firstLineChars="200" w:firstLine="560"/>
        <w:rPr>
          <w:rFonts w:eastAsia="仿宋"/>
          <w:sz w:val="28"/>
          <w:szCs w:val="28"/>
        </w:rPr>
      </w:pPr>
      <w:r>
        <w:rPr>
          <w:rFonts w:eastAsia="仿宋"/>
          <w:sz w:val="28"/>
          <w:szCs w:val="28"/>
        </w:rPr>
        <w:t>2</w:t>
      </w:r>
      <w:r>
        <w:rPr>
          <w:rFonts w:eastAsia="仿宋"/>
          <w:sz w:val="28"/>
          <w:szCs w:val="28"/>
        </w:rPr>
        <w:t>、向事故调查组移交的相关事项：参与响应情况、救援措施、应急记录、相关图片、图纸、事故原因、后期处置相关事项等。</w:t>
      </w:r>
    </w:p>
    <w:p w:rsidR="008C792C" w:rsidRDefault="002046DF" w:rsidP="00B87A29">
      <w:pPr>
        <w:spacing w:line="360" w:lineRule="auto"/>
        <w:ind w:firstLineChars="200" w:firstLine="560"/>
        <w:rPr>
          <w:rFonts w:eastAsia="仿宋"/>
          <w:sz w:val="28"/>
          <w:szCs w:val="28"/>
        </w:rPr>
      </w:pPr>
      <w:r>
        <w:rPr>
          <w:rFonts w:eastAsia="仿宋"/>
          <w:sz w:val="28"/>
          <w:szCs w:val="28"/>
        </w:rPr>
        <w:t>3</w:t>
      </w:r>
      <w:r>
        <w:rPr>
          <w:rFonts w:eastAsia="仿宋"/>
          <w:sz w:val="28"/>
          <w:szCs w:val="28"/>
        </w:rPr>
        <w:t>、应急救援结束：由应急指挥部批准应急办公室宣布。</w:t>
      </w:r>
    </w:p>
    <w:p w:rsidR="008C792C" w:rsidRDefault="002046DF" w:rsidP="00B87A29">
      <w:pPr>
        <w:spacing w:line="360" w:lineRule="auto"/>
        <w:ind w:firstLineChars="200" w:firstLine="560"/>
        <w:rPr>
          <w:rFonts w:eastAsia="仿宋"/>
          <w:sz w:val="28"/>
          <w:szCs w:val="28"/>
        </w:rPr>
      </w:pPr>
      <w:r>
        <w:rPr>
          <w:rFonts w:eastAsia="仿宋"/>
          <w:sz w:val="28"/>
          <w:szCs w:val="28"/>
        </w:rPr>
        <w:t>4</w:t>
      </w:r>
      <w:r>
        <w:rPr>
          <w:rFonts w:eastAsia="仿宋"/>
          <w:sz w:val="28"/>
          <w:szCs w:val="28"/>
        </w:rPr>
        <w:t>、事故应急救援工作总结：由应急办公室负责。</w:t>
      </w:r>
    </w:p>
    <w:p w:rsidR="008C792C" w:rsidRDefault="002046DF" w:rsidP="00B87A29">
      <w:pPr>
        <w:spacing w:line="360" w:lineRule="auto"/>
        <w:ind w:firstLineChars="200" w:firstLine="560"/>
        <w:rPr>
          <w:rFonts w:eastAsia="仿宋"/>
          <w:sz w:val="28"/>
          <w:szCs w:val="28"/>
        </w:rPr>
      </w:pPr>
      <w:r>
        <w:rPr>
          <w:rFonts w:eastAsia="仿宋"/>
          <w:sz w:val="28"/>
          <w:szCs w:val="28"/>
        </w:rPr>
        <w:t>总结内容如下：</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）写出书面报告；</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）收集整理所有应急记录、处置方案及措施、文件资料等；</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）总结应急预案的实施，应急预案的保障，查清事故原因，总结经验教训；</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4</w:t>
      </w:r>
      <w:r>
        <w:rPr>
          <w:rFonts w:eastAsia="仿宋"/>
          <w:sz w:val="28"/>
          <w:szCs w:val="28"/>
        </w:rPr>
        <w:t>）评估事故损失及事故应急预案的适用性，并对预案进行修订，编制和完善应急预案；</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5</w:t>
      </w:r>
      <w:r>
        <w:rPr>
          <w:rFonts w:eastAsia="仿宋"/>
          <w:sz w:val="28"/>
          <w:szCs w:val="28"/>
        </w:rPr>
        <w:t>）组织相关部门认真总结、分析，编写事故分级记录报告，并进行存档；吸取事件教训，及时对生产环节及管理制度进行整改，同时制定出事故防范措施；</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6</w:t>
      </w:r>
      <w:r>
        <w:rPr>
          <w:rFonts w:eastAsia="仿宋"/>
          <w:sz w:val="28"/>
          <w:szCs w:val="28"/>
        </w:rPr>
        <w:t>）总结报告上报安全生产管理部门和相关部门；</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7</w:t>
      </w:r>
      <w:r>
        <w:rPr>
          <w:rFonts w:eastAsia="仿宋"/>
          <w:sz w:val="28"/>
          <w:szCs w:val="28"/>
        </w:rPr>
        <w:t>）总结报告存档备案。</w:t>
      </w:r>
    </w:p>
    <w:p w:rsidR="008C792C" w:rsidRDefault="002046DF" w:rsidP="00B87A29">
      <w:pPr>
        <w:spacing w:line="360" w:lineRule="auto"/>
        <w:ind w:firstLineChars="200" w:firstLine="560"/>
        <w:rPr>
          <w:rFonts w:eastAsia="仿宋"/>
          <w:sz w:val="28"/>
          <w:szCs w:val="28"/>
        </w:rPr>
      </w:pPr>
      <w:r>
        <w:rPr>
          <w:rFonts w:eastAsia="仿宋"/>
          <w:sz w:val="28"/>
          <w:szCs w:val="28"/>
        </w:rPr>
        <w:t>5</w:t>
      </w:r>
      <w:r>
        <w:rPr>
          <w:rFonts w:eastAsia="仿宋"/>
          <w:sz w:val="28"/>
          <w:szCs w:val="28"/>
        </w:rPr>
        <w:t>、组织人员对应急计划和程序的有效性、应急装备的可行性、应急人员的素质和反应速度等</w:t>
      </w:r>
      <w:proofErr w:type="gramStart"/>
      <w:r>
        <w:rPr>
          <w:rFonts w:eastAsia="仿宋"/>
          <w:sz w:val="28"/>
          <w:szCs w:val="28"/>
        </w:rPr>
        <w:t>作出</w:t>
      </w:r>
      <w:proofErr w:type="gramEnd"/>
      <w:r>
        <w:rPr>
          <w:rFonts w:eastAsia="仿宋"/>
          <w:sz w:val="28"/>
          <w:szCs w:val="28"/>
        </w:rPr>
        <w:t>评价，并提出对应急预案的修改意见。</w:t>
      </w:r>
    </w:p>
    <w:p w:rsidR="008C792C" w:rsidRDefault="002046DF" w:rsidP="00B87A29">
      <w:pPr>
        <w:spacing w:line="360" w:lineRule="auto"/>
        <w:ind w:firstLineChars="200" w:firstLine="560"/>
        <w:rPr>
          <w:rFonts w:eastAsia="仿宋"/>
          <w:sz w:val="28"/>
          <w:szCs w:val="28"/>
        </w:rPr>
      </w:pPr>
      <w:r>
        <w:rPr>
          <w:rFonts w:eastAsia="仿宋"/>
          <w:sz w:val="28"/>
          <w:szCs w:val="28"/>
        </w:rPr>
        <w:lastRenderedPageBreak/>
        <w:t>6</w:t>
      </w:r>
      <w:r>
        <w:rPr>
          <w:rFonts w:eastAsia="仿宋"/>
          <w:sz w:val="28"/>
          <w:szCs w:val="28"/>
        </w:rPr>
        <w:t>、参加应急行动的部门负责组织、指导环境应急队伍维护、保养应急仪器设备，使之始终保持良好的技术状态。</w:t>
      </w:r>
    </w:p>
    <w:p w:rsidR="008C792C" w:rsidRDefault="002046DF" w:rsidP="00B87A29">
      <w:pPr>
        <w:spacing w:line="360" w:lineRule="auto"/>
        <w:ind w:firstLineChars="200" w:firstLine="560"/>
        <w:rPr>
          <w:rFonts w:eastAsia="仿宋"/>
          <w:sz w:val="28"/>
          <w:szCs w:val="28"/>
        </w:rPr>
        <w:sectPr w:rsidR="008C792C">
          <w:footerReference w:type="default" r:id="rId31"/>
          <w:pgSz w:w="11906" w:h="16838"/>
          <w:pgMar w:top="1440" w:right="1633" w:bottom="1440" w:left="1633" w:header="851" w:footer="992" w:gutter="0"/>
          <w:cols w:space="720"/>
          <w:docGrid w:type="lines" w:linePitch="312"/>
        </w:sectPr>
      </w:pPr>
      <w:r>
        <w:rPr>
          <w:rFonts w:eastAsia="仿宋"/>
          <w:sz w:val="28"/>
          <w:szCs w:val="28"/>
        </w:rPr>
        <w:t>7</w:t>
      </w:r>
      <w:r>
        <w:rPr>
          <w:rFonts w:eastAsia="仿宋"/>
          <w:sz w:val="28"/>
          <w:szCs w:val="28"/>
        </w:rPr>
        <w:t>、积极开展事故后的生产恢复工作。</w:t>
      </w:r>
    </w:p>
    <w:p w:rsidR="008C792C" w:rsidRDefault="002046DF" w:rsidP="00B87A29">
      <w:pPr>
        <w:pStyle w:val="1"/>
        <w:rPr>
          <w:rFonts w:eastAsia="仿宋"/>
        </w:rPr>
      </w:pPr>
      <w:bookmarkStart w:id="636" w:name="_Toc149146068"/>
      <w:bookmarkStart w:id="637" w:name="_Toc149145789"/>
      <w:bookmarkStart w:id="638" w:name="_Toc151996148"/>
      <w:bookmarkStart w:id="639" w:name="_Toc522549892"/>
      <w:bookmarkStart w:id="640" w:name="_Toc328983964"/>
      <w:bookmarkStart w:id="641" w:name="_Toc323127361"/>
      <w:bookmarkStart w:id="642" w:name="_Toc392834312"/>
      <w:bookmarkStart w:id="643" w:name="_Toc319575093"/>
      <w:bookmarkStart w:id="644" w:name="_Toc23476"/>
      <w:bookmarkStart w:id="645" w:name="_Toc4434"/>
      <w:bookmarkStart w:id="646" w:name="_Toc21673"/>
      <w:bookmarkStart w:id="647" w:name="_Toc511333747"/>
      <w:bookmarkStart w:id="648" w:name="_Toc32674"/>
      <w:bookmarkStart w:id="649" w:name="_Toc5116"/>
      <w:bookmarkStart w:id="650" w:name="_Toc12482"/>
      <w:bookmarkStart w:id="651" w:name="_Toc170"/>
      <w:bookmarkStart w:id="652" w:name="_Toc13404"/>
      <w:bookmarkStart w:id="653" w:name="_Toc25918"/>
      <w:bookmarkStart w:id="654" w:name="_Toc32213"/>
      <w:bookmarkStart w:id="655" w:name="_Toc482173258"/>
      <w:bookmarkStart w:id="656" w:name="_Toc4187"/>
      <w:bookmarkStart w:id="657" w:name="_Toc2239"/>
      <w:bookmarkStart w:id="658" w:name="_Toc24564"/>
      <w:bookmarkStart w:id="659" w:name="_Toc28425"/>
      <w:r>
        <w:rPr>
          <w:rFonts w:eastAsia="仿宋"/>
        </w:rPr>
        <w:lastRenderedPageBreak/>
        <w:t xml:space="preserve">7 </w:t>
      </w:r>
      <w:r>
        <w:rPr>
          <w:rFonts w:eastAsia="仿宋"/>
        </w:rPr>
        <w:t>后期处置</w:t>
      </w:r>
      <w:bookmarkEnd w:id="636"/>
      <w:bookmarkEnd w:id="637"/>
      <w:bookmarkEnd w:id="638"/>
    </w:p>
    <w:p w:rsidR="008C792C" w:rsidRDefault="002046DF" w:rsidP="00B87A29">
      <w:pPr>
        <w:pStyle w:val="2"/>
        <w:adjustRightInd w:val="0"/>
        <w:snapToGrid w:val="0"/>
        <w:spacing w:beforeLines="50" w:before="156" w:line="360" w:lineRule="auto"/>
        <w:rPr>
          <w:rFonts w:eastAsia="仿宋"/>
        </w:rPr>
      </w:pPr>
      <w:bookmarkStart w:id="660" w:name="_Toc149145790"/>
      <w:bookmarkStart w:id="661" w:name="_Toc149146069"/>
      <w:bookmarkStart w:id="662" w:name="_Toc151996149"/>
      <w:r>
        <w:rPr>
          <w:rFonts w:eastAsia="仿宋"/>
        </w:rPr>
        <w:t xml:space="preserve">7.1 </w:t>
      </w:r>
      <w:bookmarkEnd w:id="639"/>
      <w:bookmarkEnd w:id="640"/>
      <w:bookmarkEnd w:id="641"/>
      <w:bookmarkEnd w:id="642"/>
      <w:bookmarkEnd w:id="643"/>
      <w:r>
        <w:rPr>
          <w:rFonts w:eastAsia="仿宋"/>
        </w:rPr>
        <w:t>善后处置</w:t>
      </w:r>
      <w:bookmarkEnd w:id="644"/>
      <w:bookmarkEnd w:id="660"/>
      <w:bookmarkEnd w:id="661"/>
      <w:bookmarkEnd w:id="662"/>
    </w:p>
    <w:p w:rsidR="008C792C" w:rsidRDefault="002046DF" w:rsidP="00B87A29">
      <w:pPr>
        <w:spacing w:line="360" w:lineRule="auto"/>
        <w:ind w:firstLineChars="200" w:firstLine="560"/>
        <w:rPr>
          <w:rFonts w:eastAsia="仿宋"/>
          <w:sz w:val="28"/>
          <w:szCs w:val="28"/>
        </w:rPr>
      </w:pPr>
      <w:bookmarkStart w:id="663" w:name="_Toc429646431"/>
      <w:bookmarkStart w:id="664" w:name="_Toc9245"/>
      <w:bookmarkStart w:id="665" w:name="_Toc392834313"/>
      <w:bookmarkStart w:id="666" w:name="_Toc328983965"/>
      <w:bookmarkStart w:id="667" w:name="_Toc319575098"/>
      <w:bookmarkStart w:id="668" w:name="_Toc323127362"/>
      <w:r>
        <w:rPr>
          <w:rFonts w:eastAsia="仿宋"/>
          <w:sz w:val="28"/>
          <w:szCs w:val="28"/>
        </w:rPr>
        <w:t>（</w:t>
      </w:r>
      <w:r>
        <w:rPr>
          <w:rFonts w:eastAsia="仿宋"/>
          <w:sz w:val="28"/>
          <w:szCs w:val="28"/>
        </w:rPr>
        <w:t>1</w:t>
      </w:r>
      <w:r>
        <w:rPr>
          <w:rFonts w:eastAsia="仿宋"/>
          <w:sz w:val="28"/>
          <w:szCs w:val="28"/>
        </w:rPr>
        <w:t>）应急终止后由应应急</w:t>
      </w:r>
      <w:proofErr w:type="gramStart"/>
      <w:r>
        <w:rPr>
          <w:rFonts w:eastAsia="仿宋"/>
          <w:sz w:val="28"/>
          <w:szCs w:val="28"/>
        </w:rPr>
        <w:t>处置组</w:t>
      </w:r>
      <w:proofErr w:type="gramEnd"/>
      <w:r>
        <w:rPr>
          <w:rFonts w:eastAsia="仿宋"/>
          <w:sz w:val="28"/>
          <w:szCs w:val="28"/>
        </w:rPr>
        <w:t>对现场进行清理和清洁；后勤保障组清点各类设备，检查各类设施，逐步恢复正常运营。</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）场地的清洁中产生的废液、废水集中收集，其中涉及危险废弃物的</w:t>
      </w:r>
      <w:proofErr w:type="gramStart"/>
      <w:r>
        <w:rPr>
          <w:rFonts w:eastAsia="仿宋"/>
          <w:sz w:val="28"/>
          <w:szCs w:val="28"/>
        </w:rPr>
        <w:t>废液</w:t>
      </w:r>
      <w:r>
        <w:rPr>
          <w:rFonts w:eastAsia="仿宋" w:hint="eastAsia"/>
          <w:sz w:val="28"/>
          <w:szCs w:val="28"/>
        </w:rPr>
        <w:t>需</w:t>
      </w:r>
      <w:proofErr w:type="gramEnd"/>
      <w:r>
        <w:rPr>
          <w:rFonts w:eastAsia="仿宋"/>
          <w:sz w:val="28"/>
          <w:szCs w:val="28"/>
        </w:rPr>
        <w:t>按照《危险废物贮存污染控制标准》</w:t>
      </w:r>
      <w:r>
        <w:rPr>
          <w:rFonts w:eastAsia="仿宋"/>
          <w:sz w:val="28"/>
          <w:szCs w:val="28"/>
        </w:rPr>
        <w:t>(GB18597-20</w:t>
      </w:r>
      <w:r>
        <w:rPr>
          <w:rFonts w:eastAsia="仿宋" w:hint="eastAsia"/>
          <w:sz w:val="28"/>
          <w:szCs w:val="28"/>
        </w:rPr>
        <w:t>23</w:t>
      </w:r>
      <w:r>
        <w:rPr>
          <w:rFonts w:eastAsia="仿宋"/>
          <w:sz w:val="28"/>
          <w:szCs w:val="28"/>
        </w:rPr>
        <w:t>)</w:t>
      </w:r>
      <w:r>
        <w:rPr>
          <w:rFonts w:eastAsia="仿宋"/>
          <w:sz w:val="28"/>
          <w:szCs w:val="28"/>
        </w:rPr>
        <w:t>中的要求进行存储，经收集后由具有资质的单位统一清运处理。</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）因泄漏事故排放等原因造成的污染土壤，根据土壤监测情况，按照相关规范，对污染土壤进行土壤修复或补救措施。</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4</w:t>
      </w:r>
      <w:r>
        <w:rPr>
          <w:rFonts w:eastAsia="仿宋"/>
          <w:sz w:val="28"/>
          <w:szCs w:val="28"/>
        </w:rPr>
        <w:t>）应急指挥部根据突发环境事件造成的人身伤害和财产损失，按照《突发环境事件应急处置阶段环境损害评估技术规范》规定计算赔偿金额，提出赔偿方案，做好事故的善后工作。</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5</w:t>
      </w:r>
      <w:r>
        <w:rPr>
          <w:rFonts w:eastAsia="仿宋"/>
          <w:sz w:val="28"/>
          <w:szCs w:val="28"/>
        </w:rPr>
        <w:t>）事故结束后，做好受害、受损人员和单位的安置、补偿和排场工作，配合政府部门或组织有关专家对事件进行认定和评估，提出事件对环境污染和危害进行恢复的建议和方案，报政府同意后实施。</w:t>
      </w:r>
    </w:p>
    <w:p w:rsidR="008C792C" w:rsidRDefault="002046DF" w:rsidP="00B87A29">
      <w:pPr>
        <w:pStyle w:val="2"/>
        <w:adjustRightInd w:val="0"/>
        <w:snapToGrid w:val="0"/>
        <w:spacing w:beforeLines="50" w:before="156" w:line="360" w:lineRule="auto"/>
        <w:rPr>
          <w:rFonts w:eastAsia="仿宋"/>
        </w:rPr>
      </w:pPr>
      <w:bookmarkStart w:id="669" w:name="_Toc149145791"/>
      <w:bookmarkStart w:id="670" w:name="_Toc149146070"/>
      <w:bookmarkStart w:id="671" w:name="_Toc151996150"/>
      <w:r>
        <w:rPr>
          <w:rFonts w:eastAsia="仿宋"/>
        </w:rPr>
        <w:t xml:space="preserve">7.2 </w:t>
      </w:r>
      <w:r>
        <w:rPr>
          <w:rFonts w:eastAsia="仿宋"/>
        </w:rPr>
        <w:t>警戒与治安</w:t>
      </w:r>
      <w:bookmarkEnd w:id="663"/>
      <w:bookmarkEnd w:id="664"/>
      <w:bookmarkEnd w:id="669"/>
      <w:bookmarkEnd w:id="670"/>
      <w:bookmarkEnd w:id="671"/>
    </w:p>
    <w:p w:rsidR="008C792C" w:rsidRDefault="002046DF" w:rsidP="00B87A29">
      <w:pPr>
        <w:spacing w:line="360" w:lineRule="auto"/>
        <w:ind w:firstLineChars="200" w:firstLine="560"/>
        <w:rPr>
          <w:rFonts w:eastAsia="仿宋"/>
          <w:sz w:val="28"/>
          <w:szCs w:val="28"/>
        </w:rPr>
      </w:pPr>
      <w:r>
        <w:rPr>
          <w:rFonts w:eastAsia="仿宋"/>
          <w:sz w:val="28"/>
          <w:szCs w:val="28"/>
        </w:rPr>
        <w:t>事故得到控制后，应急</w:t>
      </w:r>
      <w:proofErr w:type="gramStart"/>
      <w:r>
        <w:rPr>
          <w:rFonts w:eastAsia="仿宋"/>
          <w:sz w:val="28"/>
          <w:szCs w:val="28"/>
        </w:rPr>
        <w:t>处置组</w:t>
      </w:r>
      <w:proofErr w:type="gramEnd"/>
      <w:r>
        <w:rPr>
          <w:rFonts w:eastAsia="仿宋"/>
          <w:sz w:val="28"/>
          <w:szCs w:val="28"/>
        </w:rPr>
        <w:t>要保护好事故现场，以便对事故进行调查。因应急抢救人员、疏导交通等原因，需要移动现场物件时，应当做出标记，绘制现场简图并做出书面纪录，妥善保存现场重要痕迹、物证，并应采取拍照或录像等直接方式反映现场原状。</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①</w:t>
      </w:r>
      <w:r>
        <w:rPr>
          <w:rFonts w:eastAsia="仿宋"/>
          <w:sz w:val="28"/>
          <w:szCs w:val="28"/>
        </w:rPr>
        <w:t>设定警戒区、控制人员对可疑人员进行排查。</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②</w:t>
      </w:r>
      <w:r>
        <w:rPr>
          <w:rFonts w:eastAsia="仿宋"/>
          <w:sz w:val="28"/>
          <w:szCs w:val="28"/>
        </w:rPr>
        <w:t>签订现场保护责任制，按照谁分管谁负责，层层把关，层层负责。</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lastRenderedPageBreak/>
        <w:t>③</w:t>
      </w:r>
      <w:r>
        <w:rPr>
          <w:rFonts w:eastAsia="仿宋"/>
          <w:sz w:val="28"/>
          <w:szCs w:val="28"/>
        </w:rPr>
        <w:t>安排专门的人员值班，不允许任何不相干的人员到警戒区内，防止破坏现场。</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④</w:t>
      </w:r>
      <w:r>
        <w:rPr>
          <w:rFonts w:eastAsia="仿宋"/>
          <w:sz w:val="28"/>
          <w:szCs w:val="28"/>
        </w:rPr>
        <w:t>严格控制车辆出入，并要做好相应的记录。</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⑤</w:t>
      </w:r>
      <w:r>
        <w:rPr>
          <w:rFonts w:eastAsia="仿宋"/>
          <w:sz w:val="28"/>
          <w:szCs w:val="28"/>
        </w:rPr>
        <w:t>对现场上岗人员进行清点，抢险及救援人员进行登记。</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⑥</w:t>
      </w:r>
      <w:r>
        <w:rPr>
          <w:rFonts w:eastAsia="仿宋"/>
          <w:sz w:val="28"/>
          <w:szCs w:val="28"/>
        </w:rPr>
        <w:t>各种记录要清楚、准确。</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⑦</w:t>
      </w:r>
      <w:r>
        <w:rPr>
          <w:rFonts w:eastAsia="仿宋"/>
          <w:sz w:val="28"/>
          <w:szCs w:val="28"/>
        </w:rPr>
        <w:t>值班人员要坚守岗位，做好交换记录。</w:t>
      </w:r>
    </w:p>
    <w:p w:rsidR="008C792C" w:rsidRDefault="002046DF" w:rsidP="00B87A29">
      <w:pPr>
        <w:spacing w:line="360" w:lineRule="auto"/>
        <w:ind w:firstLineChars="200" w:firstLine="560"/>
        <w:rPr>
          <w:rFonts w:eastAsia="仿宋"/>
          <w:sz w:val="28"/>
          <w:szCs w:val="28"/>
        </w:rPr>
      </w:pPr>
      <w:r>
        <w:rPr>
          <w:rFonts w:ascii="宋体" w:hAnsi="宋体" w:cs="宋体" w:hint="eastAsia"/>
          <w:sz w:val="28"/>
          <w:szCs w:val="28"/>
        </w:rPr>
        <w:t>⑧</w:t>
      </w:r>
      <w:r>
        <w:rPr>
          <w:rFonts w:eastAsia="仿宋"/>
          <w:sz w:val="28"/>
          <w:szCs w:val="28"/>
        </w:rPr>
        <w:t>在现场抢险救援时，要保护好生产设备和贵重物品，维护现场秩序，做好事故现场保护工作。</w:t>
      </w:r>
    </w:p>
    <w:p w:rsidR="008C792C" w:rsidRDefault="002046DF" w:rsidP="00B87A29">
      <w:pPr>
        <w:pStyle w:val="2"/>
        <w:adjustRightInd w:val="0"/>
        <w:snapToGrid w:val="0"/>
        <w:spacing w:beforeLines="50" w:before="156" w:line="360" w:lineRule="auto"/>
        <w:rPr>
          <w:rFonts w:eastAsia="仿宋"/>
        </w:rPr>
      </w:pPr>
      <w:bookmarkStart w:id="672" w:name="_Toc149145792"/>
      <w:bookmarkStart w:id="673" w:name="_Toc149146071"/>
      <w:bookmarkStart w:id="674" w:name="_Toc7766"/>
      <w:bookmarkStart w:id="675" w:name="_Toc429646432"/>
      <w:bookmarkStart w:id="676" w:name="_Toc151996151"/>
      <w:r>
        <w:rPr>
          <w:rFonts w:eastAsia="仿宋"/>
        </w:rPr>
        <w:t xml:space="preserve">7.3 </w:t>
      </w:r>
      <w:r>
        <w:rPr>
          <w:rFonts w:eastAsia="仿宋"/>
        </w:rPr>
        <w:t>调查与评估</w:t>
      </w:r>
      <w:bookmarkEnd w:id="672"/>
      <w:bookmarkEnd w:id="673"/>
      <w:bookmarkEnd w:id="674"/>
      <w:bookmarkEnd w:id="675"/>
      <w:bookmarkEnd w:id="676"/>
    </w:p>
    <w:p w:rsidR="008C792C" w:rsidRDefault="002046DF" w:rsidP="00B87A29">
      <w:pPr>
        <w:spacing w:line="360" w:lineRule="auto"/>
        <w:ind w:firstLineChars="200" w:firstLine="560"/>
        <w:rPr>
          <w:rFonts w:eastAsia="仿宋"/>
          <w:sz w:val="28"/>
          <w:szCs w:val="28"/>
        </w:rPr>
      </w:pPr>
      <w:r>
        <w:rPr>
          <w:rFonts w:eastAsia="仿宋"/>
          <w:sz w:val="28"/>
          <w:szCs w:val="28"/>
        </w:rPr>
        <w:t>公司在进行现场应急结束后，公司组织人员抓紧进行现场调查取证工作，全面收集有关事故发生的原因，危害及其损失等方面的证据和资料，必要时要组织有关部门和专业技术人员进行技术鉴定，对于涉及刑事犯罪的，应当请求公安司法部门介入和参与调查取证工作。</w:t>
      </w:r>
    </w:p>
    <w:p w:rsidR="008C792C" w:rsidRDefault="002046DF" w:rsidP="00B87A29">
      <w:pPr>
        <w:spacing w:line="360" w:lineRule="auto"/>
        <w:ind w:firstLineChars="200" w:firstLine="560"/>
        <w:rPr>
          <w:rFonts w:eastAsia="仿宋"/>
          <w:sz w:val="28"/>
          <w:szCs w:val="28"/>
        </w:rPr>
      </w:pPr>
      <w:r>
        <w:rPr>
          <w:rFonts w:eastAsia="仿宋"/>
          <w:sz w:val="28"/>
          <w:szCs w:val="28"/>
        </w:rPr>
        <w:t>突发环境事件善后处置工作结束后，现场应急指挥部认真分析总结事故经验教训，提出改进应急救援工作的建议。根据调查所获得数据，以及事件发生的原因、过程、进展情况及采取的应急措施等基本情况，填写突发环境事件报告单，以书面形式报告处理事件的措施、过程和结果，事件潜在或间接的危害、社会影响、处理后的遗留问题，参加处理工作的有关部门和工作内容，最终形成应急救援总结报告及时上报上级有关部门备案。</w:t>
      </w:r>
    </w:p>
    <w:p w:rsidR="008C792C" w:rsidRDefault="002046DF" w:rsidP="00B87A29">
      <w:pPr>
        <w:pStyle w:val="2"/>
        <w:adjustRightInd w:val="0"/>
        <w:snapToGrid w:val="0"/>
        <w:spacing w:beforeLines="50" w:before="156" w:line="360" w:lineRule="auto"/>
        <w:rPr>
          <w:rFonts w:eastAsia="仿宋"/>
        </w:rPr>
      </w:pPr>
      <w:bookmarkStart w:id="677" w:name="_Toc149145793"/>
      <w:bookmarkStart w:id="678" w:name="_Toc429646433"/>
      <w:bookmarkStart w:id="679" w:name="_Toc149146072"/>
      <w:bookmarkStart w:id="680" w:name="_Toc6716"/>
      <w:bookmarkStart w:id="681" w:name="_Toc151996152"/>
      <w:r>
        <w:rPr>
          <w:rFonts w:eastAsia="仿宋"/>
        </w:rPr>
        <w:t xml:space="preserve">7.4 </w:t>
      </w:r>
      <w:r>
        <w:rPr>
          <w:rFonts w:eastAsia="仿宋"/>
        </w:rPr>
        <w:t>生产秩序恢复重建</w:t>
      </w:r>
      <w:bookmarkEnd w:id="677"/>
      <w:bookmarkEnd w:id="678"/>
      <w:bookmarkEnd w:id="679"/>
      <w:bookmarkEnd w:id="680"/>
      <w:bookmarkEnd w:id="681"/>
    </w:p>
    <w:p w:rsidR="008C792C" w:rsidRDefault="002046DF" w:rsidP="00B87A29">
      <w:pPr>
        <w:spacing w:line="360" w:lineRule="auto"/>
        <w:ind w:firstLineChars="200" w:firstLine="560"/>
        <w:rPr>
          <w:rFonts w:eastAsia="仿宋"/>
          <w:sz w:val="28"/>
          <w:szCs w:val="28"/>
        </w:rPr>
      </w:pPr>
      <w:r>
        <w:rPr>
          <w:rFonts w:eastAsia="仿宋"/>
          <w:sz w:val="28"/>
          <w:szCs w:val="28"/>
        </w:rPr>
        <w:t>应急终止后，总指挥组织相关人员到现场勘查，对事故地的现场及</w:t>
      </w:r>
      <w:r>
        <w:rPr>
          <w:rFonts w:eastAsia="仿宋"/>
          <w:sz w:val="28"/>
          <w:szCs w:val="28"/>
        </w:rPr>
        <w:lastRenderedPageBreak/>
        <w:t>企业周围的水源、空气环境、生态环境等进行调查。本企业可能造成的环境问题主要是大气、地表水及生态环境破坏，对受影响范围内大气、地表水进行跟踪监测，直至达到正常指标；若对环境造成重大的生态破坏时可以组织专家进行科学评估，对受污染的生态环境提出相应的恢复建议，企业根据专家建议，对生态环境进行恢复。</w:t>
      </w:r>
    </w:p>
    <w:p w:rsidR="008C792C" w:rsidRDefault="002046DF" w:rsidP="00B87A29">
      <w:pPr>
        <w:pStyle w:val="2"/>
        <w:adjustRightInd w:val="0"/>
        <w:snapToGrid w:val="0"/>
        <w:spacing w:beforeLines="50" w:before="156" w:line="360" w:lineRule="auto"/>
        <w:rPr>
          <w:rFonts w:eastAsia="仿宋"/>
        </w:rPr>
      </w:pPr>
      <w:bookmarkStart w:id="682" w:name="_Toc522549895"/>
      <w:bookmarkStart w:id="683" w:name="_Toc30723"/>
      <w:bookmarkStart w:id="684" w:name="_Toc149146073"/>
      <w:bookmarkStart w:id="685" w:name="_Toc149145794"/>
      <w:bookmarkStart w:id="686" w:name="_Toc151996153"/>
      <w:bookmarkEnd w:id="665"/>
      <w:bookmarkEnd w:id="666"/>
      <w:bookmarkEnd w:id="667"/>
      <w:bookmarkEnd w:id="668"/>
      <w:r>
        <w:rPr>
          <w:rFonts w:eastAsia="仿宋"/>
        </w:rPr>
        <w:t xml:space="preserve">7.5 </w:t>
      </w:r>
      <w:r>
        <w:rPr>
          <w:rFonts w:eastAsia="仿宋"/>
        </w:rPr>
        <w:t>总结与应急预案修订</w:t>
      </w:r>
      <w:bookmarkEnd w:id="682"/>
      <w:bookmarkEnd w:id="683"/>
      <w:bookmarkEnd w:id="684"/>
      <w:bookmarkEnd w:id="685"/>
      <w:bookmarkEnd w:id="686"/>
    </w:p>
    <w:p w:rsidR="008C792C" w:rsidRDefault="002046DF" w:rsidP="00B87A29">
      <w:pPr>
        <w:spacing w:line="360" w:lineRule="auto"/>
        <w:ind w:firstLineChars="200" w:firstLine="560"/>
        <w:rPr>
          <w:rFonts w:eastAsia="仿宋"/>
          <w:sz w:val="28"/>
          <w:szCs w:val="28"/>
        </w:rPr>
        <w:sectPr w:rsidR="008C792C">
          <w:pgSz w:w="11906" w:h="16838"/>
          <w:pgMar w:top="1440" w:right="1633" w:bottom="1440" w:left="1633" w:header="851" w:footer="992" w:gutter="0"/>
          <w:cols w:space="720"/>
          <w:docGrid w:type="lines" w:linePitch="312"/>
        </w:sectPr>
      </w:pPr>
      <w:r>
        <w:rPr>
          <w:rFonts w:eastAsia="仿宋"/>
          <w:sz w:val="28"/>
          <w:szCs w:val="28"/>
        </w:rPr>
        <w:t>突发环境事件善后处置工作结束后，现场应急指挥部认真分析总结事故经验教训，填写突发环境事件报告单，形成应急救援总结报告及时上报上级有关部门备案。与此同时，征求可能影响的居民、单位、社区代表的意见，对现有突发环境事件应急预案进行补充修订。</w:t>
      </w:r>
    </w:p>
    <w:p w:rsidR="008C792C" w:rsidRDefault="002046DF" w:rsidP="00B87A29">
      <w:pPr>
        <w:pStyle w:val="1"/>
        <w:rPr>
          <w:rFonts w:eastAsia="仿宋"/>
        </w:rPr>
      </w:pPr>
      <w:bookmarkStart w:id="687" w:name="_Toc149146074"/>
      <w:bookmarkStart w:id="688" w:name="_Toc149145795"/>
      <w:bookmarkStart w:id="689" w:name="_Toc151996154"/>
      <w:r>
        <w:rPr>
          <w:rFonts w:eastAsia="仿宋"/>
        </w:rPr>
        <w:lastRenderedPageBreak/>
        <w:t xml:space="preserve">8 </w:t>
      </w:r>
      <w:r>
        <w:rPr>
          <w:rFonts w:eastAsia="仿宋"/>
        </w:rPr>
        <w:t>应急保障</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87"/>
      <w:bookmarkEnd w:id="688"/>
      <w:bookmarkEnd w:id="689"/>
    </w:p>
    <w:p w:rsidR="008C792C" w:rsidRDefault="002046DF" w:rsidP="00B87A29">
      <w:pPr>
        <w:pStyle w:val="2"/>
        <w:adjustRightInd w:val="0"/>
        <w:snapToGrid w:val="0"/>
        <w:spacing w:beforeLines="50" w:before="156" w:line="360" w:lineRule="auto"/>
        <w:rPr>
          <w:rFonts w:eastAsia="仿宋"/>
        </w:rPr>
      </w:pPr>
      <w:bookmarkStart w:id="690" w:name="_Toc149146075"/>
      <w:bookmarkStart w:id="691" w:name="_Toc149145796"/>
      <w:bookmarkStart w:id="692" w:name="_Toc19768"/>
      <w:bookmarkStart w:id="693" w:name="_Toc522549897"/>
      <w:bookmarkStart w:id="694" w:name="_Toc151996155"/>
      <w:bookmarkStart w:id="695" w:name="_Toc1398"/>
      <w:bookmarkStart w:id="696" w:name="_Toc10029"/>
      <w:bookmarkStart w:id="697" w:name="_Toc30218"/>
      <w:bookmarkStart w:id="698" w:name="_Toc8202"/>
      <w:bookmarkStart w:id="699" w:name="_Toc24193"/>
      <w:bookmarkStart w:id="700" w:name="_Toc7549"/>
      <w:bookmarkStart w:id="701" w:name="_Toc4698"/>
      <w:bookmarkStart w:id="702" w:name="_Toc460"/>
      <w:bookmarkStart w:id="703" w:name="_Toc511333759"/>
      <w:bookmarkStart w:id="704" w:name="_Toc32348"/>
      <w:bookmarkStart w:id="705" w:name="_Toc23707"/>
      <w:bookmarkStart w:id="706" w:name="_Toc23709"/>
      <w:bookmarkStart w:id="707" w:name="_Toc32762"/>
      <w:bookmarkStart w:id="708" w:name="_Toc482173270"/>
      <w:bookmarkStart w:id="709" w:name="_Toc12773"/>
      <w:r>
        <w:rPr>
          <w:rFonts w:eastAsia="仿宋"/>
        </w:rPr>
        <w:t xml:space="preserve">8.1 </w:t>
      </w:r>
      <w:r>
        <w:rPr>
          <w:rFonts w:eastAsia="仿宋"/>
        </w:rPr>
        <w:t>人力资源保障</w:t>
      </w:r>
      <w:bookmarkEnd w:id="690"/>
      <w:bookmarkEnd w:id="691"/>
      <w:bookmarkEnd w:id="692"/>
      <w:bookmarkEnd w:id="693"/>
      <w:bookmarkEnd w:id="694"/>
    </w:p>
    <w:p w:rsidR="008C792C" w:rsidRDefault="002046DF" w:rsidP="00B87A29">
      <w:pPr>
        <w:spacing w:line="360" w:lineRule="auto"/>
        <w:ind w:firstLineChars="200" w:firstLine="560"/>
        <w:rPr>
          <w:rFonts w:eastAsia="仿宋"/>
          <w:sz w:val="28"/>
          <w:szCs w:val="28"/>
        </w:rPr>
      </w:pPr>
      <w:r>
        <w:rPr>
          <w:rFonts w:eastAsia="仿宋"/>
          <w:sz w:val="28"/>
          <w:szCs w:val="28"/>
        </w:rPr>
        <w:t>按照本预案的要求，建立应急救援指挥部和各专业应急救援小组，加强应急救援队伍的业务培训和应急演练，重点培训应急指挥组在出现泄漏的突发环境事件处置措施，保证在突发环境事件发生后，能迅速参与并完成现场处置工作。</w:t>
      </w:r>
    </w:p>
    <w:p w:rsidR="008C792C" w:rsidRDefault="002046DF" w:rsidP="00B87A29">
      <w:pPr>
        <w:pStyle w:val="2"/>
        <w:adjustRightInd w:val="0"/>
        <w:snapToGrid w:val="0"/>
        <w:spacing w:beforeLines="50" w:before="156" w:line="360" w:lineRule="auto"/>
        <w:rPr>
          <w:rFonts w:eastAsia="仿宋"/>
        </w:rPr>
      </w:pPr>
      <w:bookmarkStart w:id="710" w:name="_Toc522549898"/>
      <w:bookmarkStart w:id="711" w:name="_Toc149145797"/>
      <w:bookmarkStart w:id="712" w:name="_Toc16848"/>
      <w:bookmarkStart w:id="713" w:name="_Toc149146076"/>
      <w:bookmarkStart w:id="714" w:name="_Toc151996156"/>
      <w:r>
        <w:rPr>
          <w:rFonts w:eastAsia="仿宋"/>
        </w:rPr>
        <w:t xml:space="preserve">8.2 </w:t>
      </w:r>
      <w:r>
        <w:rPr>
          <w:rFonts w:eastAsia="仿宋"/>
        </w:rPr>
        <w:t>资金保障</w:t>
      </w:r>
      <w:bookmarkEnd w:id="710"/>
      <w:bookmarkEnd w:id="711"/>
      <w:bookmarkEnd w:id="712"/>
      <w:bookmarkEnd w:id="713"/>
      <w:bookmarkEnd w:id="714"/>
    </w:p>
    <w:p w:rsidR="008C792C" w:rsidRDefault="002046DF" w:rsidP="00B87A29">
      <w:pPr>
        <w:spacing w:line="360" w:lineRule="auto"/>
        <w:ind w:firstLineChars="200" w:firstLine="560"/>
        <w:rPr>
          <w:rFonts w:eastAsia="仿宋"/>
          <w:sz w:val="28"/>
          <w:szCs w:val="28"/>
        </w:rPr>
      </w:pPr>
      <w:r>
        <w:rPr>
          <w:rFonts w:eastAsia="仿宋"/>
          <w:sz w:val="28"/>
          <w:szCs w:val="28"/>
        </w:rPr>
        <w:t>公司环境风险应急物资储备费用列入年度费用计划，法人负责事故应急救援必要的资金准备，确保事故应急处置装备的添置、更新及紧急购置的经费。财务部负责落实筹措事故应急救援处理及隐患治理所需资金。</w:t>
      </w:r>
    </w:p>
    <w:p w:rsidR="008C792C" w:rsidRDefault="002046DF" w:rsidP="00B87A29">
      <w:pPr>
        <w:pStyle w:val="2"/>
        <w:adjustRightInd w:val="0"/>
        <w:snapToGrid w:val="0"/>
        <w:spacing w:beforeLines="50" w:before="156" w:line="360" w:lineRule="auto"/>
        <w:rPr>
          <w:rFonts w:eastAsia="仿宋"/>
        </w:rPr>
      </w:pPr>
      <w:bookmarkStart w:id="715" w:name="_Toc522549899"/>
      <w:bookmarkStart w:id="716" w:name="_Toc149146077"/>
      <w:bookmarkStart w:id="717" w:name="_Toc27612"/>
      <w:bookmarkStart w:id="718" w:name="_Toc149145798"/>
      <w:bookmarkStart w:id="719" w:name="_Toc151996157"/>
      <w:r>
        <w:rPr>
          <w:rFonts w:eastAsia="仿宋"/>
        </w:rPr>
        <w:t xml:space="preserve">8.3 </w:t>
      </w:r>
      <w:r>
        <w:rPr>
          <w:rFonts w:eastAsia="仿宋"/>
        </w:rPr>
        <w:t>物资保障</w:t>
      </w:r>
      <w:bookmarkEnd w:id="715"/>
      <w:bookmarkEnd w:id="716"/>
      <w:bookmarkEnd w:id="717"/>
      <w:bookmarkEnd w:id="718"/>
      <w:bookmarkEnd w:id="719"/>
    </w:p>
    <w:p w:rsidR="008C792C" w:rsidRDefault="002046DF" w:rsidP="00B87A29">
      <w:pPr>
        <w:pStyle w:val="Default1"/>
        <w:adjustRightInd/>
        <w:spacing w:line="360" w:lineRule="auto"/>
        <w:ind w:firstLineChars="200" w:firstLine="560"/>
        <w:jc w:val="both"/>
        <w:rPr>
          <w:rFonts w:ascii="Times New Roman" w:eastAsia="仿宋" w:cs="Times New Roman"/>
          <w:color w:val="auto"/>
          <w:kern w:val="2"/>
          <w:sz w:val="28"/>
          <w:szCs w:val="28"/>
        </w:rPr>
      </w:pPr>
      <w:r>
        <w:rPr>
          <w:rFonts w:ascii="Times New Roman" w:eastAsia="仿宋" w:cs="Times New Roman"/>
          <w:color w:val="auto"/>
          <w:kern w:val="2"/>
          <w:sz w:val="28"/>
          <w:szCs w:val="28"/>
        </w:rPr>
        <w:t>应急物资装备保质、保量的储备和供应是应急抢险顺利进行的基础保障。主要由后勤保障组负责该项工作。仓库应设应急专业物资装备储备，建立应急物资装备管理条例，统计现有应急物资清单，做好物资装备储备等方面工作。各部门与物资供应部协调，所用备品、备件做到妥善管理，及时供应。根据企业可能发生的突发环境事件及其相应的抢险方案，进行必要的物资装备储备，企业储备的主要物资装备见附件。</w:t>
      </w:r>
    </w:p>
    <w:p w:rsidR="008C792C" w:rsidRDefault="002046DF" w:rsidP="00B87A29">
      <w:pPr>
        <w:pStyle w:val="2"/>
        <w:adjustRightInd w:val="0"/>
        <w:snapToGrid w:val="0"/>
        <w:spacing w:beforeLines="50" w:before="156" w:line="360" w:lineRule="auto"/>
        <w:rPr>
          <w:rFonts w:eastAsia="仿宋"/>
        </w:rPr>
      </w:pPr>
      <w:bookmarkStart w:id="720" w:name="_Toc17833"/>
      <w:bookmarkStart w:id="721" w:name="_Toc149146078"/>
      <w:bookmarkStart w:id="722" w:name="_Toc149145799"/>
      <w:bookmarkStart w:id="723" w:name="_Toc151996158"/>
      <w:r>
        <w:rPr>
          <w:rFonts w:eastAsia="仿宋"/>
        </w:rPr>
        <w:t xml:space="preserve">8.4 </w:t>
      </w:r>
      <w:r>
        <w:rPr>
          <w:rFonts w:eastAsia="仿宋"/>
        </w:rPr>
        <w:t>医疗卫生保障</w:t>
      </w:r>
      <w:bookmarkEnd w:id="720"/>
      <w:bookmarkEnd w:id="721"/>
      <w:bookmarkEnd w:id="722"/>
      <w:bookmarkEnd w:id="723"/>
    </w:p>
    <w:p w:rsidR="008C792C" w:rsidRDefault="002046DF" w:rsidP="00B87A29">
      <w:pPr>
        <w:spacing w:line="360" w:lineRule="auto"/>
        <w:ind w:firstLineChars="200" w:firstLine="560"/>
        <w:rPr>
          <w:rFonts w:eastAsia="仿宋"/>
          <w:sz w:val="28"/>
          <w:szCs w:val="28"/>
        </w:rPr>
      </w:pPr>
      <w:r>
        <w:rPr>
          <w:rFonts w:eastAsia="仿宋"/>
          <w:sz w:val="28"/>
          <w:szCs w:val="28"/>
        </w:rPr>
        <w:t>一旦发生人员受伤事件，信息联络组立即联系附近的医院进行及时抢救。企业应配备简单急救药物，应有消毒纱布、创可贴、止血药水等。</w:t>
      </w:r>
    </w:p>
    <w:p w:rsidR="008C792C" w:rsidRDefault="002046DF" w:rsidP="00B87A29">
      <w:pPr>
        <w:pStyle w:val="2"/>
        <w:adjustRightInd w:val="0"/>
        <w:snapToGrid w:val="0"/>
        <w:spacing w:beforeLines="50" w:before="156" w:line="360" w:lineRule="auto"/>
        <w:rPr>
          <w:rFonts w:eastAsia="仿宋"/>
        </w:rPr>
      </w:pPr>
      <w:bookmarkStart w:id="724" w:name="_Toc8737"/>
      <w:bookmarkStart w:id="725" w:name="_Toc522549901"/>
      <w:bookmarkStart w:id="726" w:name="_Toc149145800"/>
      <w:bookmarkStart w:id="727" w:name="_Toc149146079"/>
      <w:bookmarkStart w:id="728" w:name="_Toc151996159"/>
      <w:r>
        <w:rPr>
          <w:rFonts w:eastAsia="仿宋"/>
        </w:rPr>
        <w:lastRenderedPageBreak/>
        <w:t xml:space="preserve">8.5 </w:t>
      </w:r>
      <w:r>
        <w:rPr>
          <w:rFonts w:eastAsia="仿宋"/>
        </w:rPr>
        <w:t>交通运输保障</w:t>
      </w:r>
      <w:bookmarkEnd w:id="724"/>
      <w:bookmarkEnd w:id="725"/>
      <w:bookmarkEnd w:id="726"/>
      <w:bookmarkEnd w:id="727"/>
      <w:bookmarkEnd w:id="728"/>
    </w:p>
    <w:p w:rsidR="008C792C" w:rsidRDefault="002046DF" w:rsidP="00B87A29">
      <w:pPr>
        <w:spacing w:line="360" w:lineRule="auto"/>
        <w:ind w:firstLineChars="200" w:firstLine="560"/>
        <w:rPr>
          <w:rFonts w:eastAsia="仿宋"/>
          <w:sz w:val="28"/>
          <w:szCs w:val="28"/>
        </w:rPr>
      </w:pPr>
      <w:bookmarkStart w:id="729" w:name="_Toc429646440"/>
      <w:bookmarkStart w:id="730" w:name="_Toc14862"/>
      <w:r>
        <w:rPr>
          <w:rFonts w:eastAsia="仿宋"/>
          <w:sz w:val="28"/>
          <w:szCs w:val="28"/>
        </w:rPr>
        <w:t>后勤保障组负责保障运送人员和救援物资的运输车辆的应急使用和厂区应急通道畅通。发生特别重大事件后，提请地方政府及时协调对事件现场进行交通管制，开设应急救援特别通道，最大限度地赢得抢险救灾时间。</w:t>
      </w:r>
    </w:p>
    <w:p w:rsidR="008C792C" w:rsidRDefault="002046DF" w:rsidP="00B87A29">
      <w:pPr>
        <w:pStyle w:val="2"/>
        <w:adjustRightInd w:val="0"/>
        <w:snapToGrid w:val="0"/>
        <w:spacing w:beforeLines="50" w:before="156" w:line="360" w:lineRule="auto"/>
        <w:rPr>
          <w:rFonts w:eastAsia="仿宋"/>
        </w:rPr>
      </w:pPr>
      <w:bookmarkStart w:id="731" w:name="_Toc149145801"/>
      <w:bookmarkStart w:id="732" w:name="_Toc149146080"/>
      <w:bookmarkStart w:id="733" w:name="_Toc151996160"/>
      <w:r>
        <w:rPr>
          <w:rFonts w:eastAsia="仿宋"/>
        </w:rPr>
        <w:t xml:space="preserve">8.6 </w:t>
      </w:r>
      <w:r>
        <w:rPr>
          <w:rFonts w:eastAsia="仿宋"/>
        </w:rPr>
        <w:t>治安维护</w:t>
      </w:r>
      <w:bookmarkEnd w:id="729"/>
      <w:bookmarkEnd w:id="730"/>
      <w:bookmarkEnd w:id="731"/>
      <w:bookmarkEnd w:id="732"/>
      <w:bookmarkEnd w:id="733"/>
    </w:p>
    <w:p w:rsidR="008C792C" w:rsidRDefault="002046DF" w:rsidP="00B87A29">
      <w:pPr>
        <w:pStyle w:val="Default1"/>
        <w:adjustRightInd/>
        <w:spacing w:line="360" w:lineRule="auto"/>
        <w:ind w:firstLineChars="200" w:firstLine="560"/>
        <w:jc w:val="both"/>
        <w:rPr>
          <w:rFonts w:ascii="Times New Roman" w:eastAsia="仿宋" w:cs="Times New Roman"/>
          <w:color w:val="auto"/>
          <w:kern w:val="2"/>
          <w:sz w:val="28"/>
          <w:szCs w:val="28"/>
        </w:rPr>
      </w:pPr>
      <w:bookmarkStart w:id="734" w:name="_Toc26998"/>
      <w:bookmarkStart w:id="735" w:name="_Toc429646441"/>
      <w:r>
        <w:rPr>
          <w:rFonts w:ascii="Times New Roman" w:eastAsia="仿宋" w:cs="Times New Roman"/>
          <w:color w:val="auto"/>
          <w:kern w:val="2"/>
          <w:sz w:val="28"/>
          <w:szCs w:val="28"/>
        </w:rPr>
        <w:t>治安维护工作由应急办公室承担，确保抢险过程中的警戒与治安维护工作。同时，与</w:t>
      </w:r>
      <w:r w:rsidR="001877C1" w:rsidRPr="001877C1">
        <w:rPr>
          <w:rFonts w:ascii="Times New Roman" w:eastAsia="仿宋" w:cs="Times New Roman"/>
          <w:color w:val="auto"/>
          <w:kern w:val="2"/>
          <w:sz w:val="28"/>
          <w:szCs w:val="28"/>
        </w:rPr>
        <w:t>秦汉新城管理委员会</w:t>
      </w:r>
      <w:r>
        <w:rPr>
          <w:rFonts w:ascii="Times New Roman" w:eastAsia="仿宋" w:cs="Times New Roman"/>
          <w:color w:val="auto"/>
          <w:kern w:val="2"/>
          <w:sz w:val="28"/>
          <w:szCs w:val="28"/>
        </w:rPr>
        <w:t>建立联系，必要时请求派出所支援现场，维护治安。</w:t>
      </w:r>
    </w:p>
    <w:p w:rsidR="008C792C" w:rsidRDefault="002046DF" w:rsidP="00B87A29">
      <w:pPr>
        <w:pStyle w:val="2"/>
        <w:adjustRightInd w:val="0"/>
        <w:snapToGrid w:val="0"/>
        <w:spacing w:beforeLines="50" w:before="156" w:line="360" w:lineRule="auto"/>
        <w:rPr>
          <w:rFonts w:eastAsia="仿宋"/>
        </w:rPr>
      </w:pPr>
      <w:bookmarkStart w:id="736" w:name="_Toc149146081"/>
      <w:bookmarkStart w:id="737" w:name="_Toc149145802"/>
      <w:bookmarkStart w:id="738" w:name="_Toc151996161"/>
      <w:r>
        <w:rPr>
          <w:rFonts w:eastAsia="仿宋"/>
        </w:rPr>
        <w:t xml:space="preserve">8.7 </w:t>
      </w:r>
      <w:r>
        <w:rPr>
          <w:rFonts w:eastAsia="仿宋"/>
        </w:rPr>
        <w:t>通信与信息保障</w:t>
      </w:r>
      <w:bookmarkEnd w:id="734"/>
      <w:bookmarkEnd w:id="735"/>
      <w:bookmarkEnd w:id="736"/>
      <w:bookmarkEnd w:id="737"/>
      <w:bookmarkEnd w:id="738"/>
    </w:p>
    <w:p w:rsidR="008C792C" w:rsidRDefault="002046DF" w:rsidP="00B87A29">
      <w:pPr>
        <w:spacing w:line="360" w:lineRule="auto"/>
        <w:ind w:firstLineChars="200" w:firstLine="560"/>
        <w:rPr>
          <w:rFonts w:eastAsia="仿宋"/>
          <w:sz w:val="28"/>
          <w:szCs w:val="28"/>
        </w:rPr>
      </w:pPr>
      <w:bookmarkStart w:id="739" w:name="_Toc14374"/>
      <w:bookmarkStart w:id="740" w:name="_Toc522549904"/>
      <w:r>
        <w:rPr>
          <w:rFonts w:eastAsia="仿宋"/>
          <w:sz w:val="28"/>
          <w:szCs w:val="28"/>
        </w:rPr>
        <w:t>通讯与信息保障主要由后勤保障组负责，建立通信系统维护以及信息采集等制度，明确参与应急活动的所有部门通讯方式，分级联系方式，并提供备用方案和通讯录，配备必要的有线、无线通信器材（如手机、有线电话等），确保本预案启动时各应急部门之间的联络畅通。</w:t>
      </w:r>
    </w:p>
    <w:p w:rsidR="008C792C" w:rsidRDefault="002046DF" w:rsidP="00B87A29">
      <w:pPr>
        <w:pStyle w:val="2"/>
        <w:adjustRightInd w:val="0"/>
        <w:snapToGrid w:val="0"/>
        <w:spacing w:beforeLines="50" w:before="156" w:line="360" w:lineRule="auto"/>
        <w:rPr>
          <w:rFonts w:eastAsia="仿宋"/>
        </w:rPr>
      </w:pPr>
      <w:bookmarkStart w:id="741" w:name="_Toc149145803"/>
      <w:bookmarkStart w:id="742" w:name="_Toc149146082"/>
      <w:bookmarkStart w:id="743" w:name="_Toc151996162"/>
      <w:r>
        <w:rPr>
          <w:rFonts w:eastAsia="仿宋"/>
        </w:rPr>
        <w:t xml:space="preserve">8.8 </w:t>
      </w:r>
      <w:r>
        <w:rPr>
          <w:rFonts w:eastAsia="仿宋"/>
        </w:rPr>
        <w:t>技术保障</w:t>
      </w:r>
      <w:bookmarkEnd w:id="739"/>
      <w:bookmarkEnd w:id="740"/>
      <w:bookmarkEnd w:id="741"/>
      <w:bookmarkEnd w:id="742"/>
      <w:bookmarkEnd w:id="743"/>
    </w:p>
    <w:p w:rsidR="008C792C" w:rsidRDefault="002046DF" w:rsidP="00B87A29">
      <w:pPr>
        <w:spacing w:line="360" w:lineRule="auto"/>
        <w:ind w:firstLineChars="200" w:firstLine="560"/>
        <w:rPr>
          <w:rFonts w:eastAsia="仿宋"/>
          <w:sz w:val="28"/>
          <w:szCs w:val="28"/>
        </w:rPr>
      </w:pPr>
      <w:r>
        <w:rPr>
          <w:rFonts w:eastAsia="仿宋"/>
          <w:sz w:val="28"/>
          <w:szCs w:val="28"/>
        </w:rPr>
        <w:t>积极开展事故应急处理技术的省内外交流与合作，</w:t>
      </w:r>
      <w:proofErr w:type="gramStart"/>
      <w:r>
        <w:rPr>
          <w:rFonts w:eastAsia="仿宋"/>
          <w:sz w:val="28"/>
          <w:szCs w:val="28"/>
        </w:rPr>
        <w:t>引进省</w:t>
      </w:r>
      <w:proofErr w:type="gramEnd"/>
      <w:r>
        <w:rPr>
          <w:rFonts w:eastAsia="仿宋"/>
          <w:sz w:val="28"/>
          <w:szCs w:val="28"/>
        </w:rPr>
        <w:t>内外先进技术和方法，做到技术上有所储备，确保应急技术部门能更有效地指导、调整和评估应急处理措施，提出启动和终止应急的建议。</w:t>
      </w:r>
    </w:p>
    <w:p w:rsidR="008C792C" w:rsidRDefault="002046DF" w:rsidP="00B87A29">
      <w:pPr>
        <w:spacing w:line="360" w:lineRule="auto"/>
        <w:ind w:firstLineChars="200" w:firstLine="560"/>
        <w:rPr>
          <w:rFonts w:eastAsia="仿宋"/>
          <w:sz w:val="28"/>
          <w:szCs w:val="28"/>
        </w:rPr>
      </w:pPr>
      <w:r>
        <w:rPr>
          <w:rFonts w:eastAsia="仿宋"/>
          <w:sz w:val="28"/>
          <w:szCs w:val="28"/>
        </w:rPr>
        <w:t>事故应急处理的</w:t>
      </w:r>
      <w:proofErr w:type="gramStart"/>
      <w:r>
        <w:rPr>
          <w:rFonts w:eastAsia="仿宋"/>
          <w:sz w:val="28"/>
          <w:szCs w:val="28"/>
        </w:rPr>
        <w:t>常备队伍</w:t>
      </w:r>
      <w:proofErr w:type="gramEnd"/>
      <w:r>
        <w:rPr>
          <w:rFonts w:eastAsia="仿宋"/>
          <w:sz w:val="28"/>
          <w:szCs w:val="28"/>
        </w:rPr>
        <w:t>要按照应急预案定期组织不同类型的实战演练，提高防范和处置突发环境污染事故的技能，增强实战能力。每年至少进行一次专门的培训和演练。</w:t>
      </w:r>
    </w:p>
    <w:p w:rsidR="008C792C" w:rsidRDefault="002046DF" w:rsidP="00B87A29">
      <w:pPr>
        <w:widowControl/>
        <w:jc w:val="left"/>
        <w:rPr>
          <w:rFonts w:eastAsia="仿宋"/>
          <w:b/>
          <w:sz w:val="30"/>
        </w:rPr>
      </w:pPr>
      <w:r>
        <w:rPr>
          <w:rFonts w:eastAsia="仿宋"/>
          <w:b/>
          <w:sz w:val="30"/>
        </w:rPr>
        <w:t xml:space="preserve">8.9 </w:t>
      </w:r>
      <w:r>
        <w:rPr>
          <w:rFonts w:eastAsia="仿宋"/>
          <w:b/>
          <w:sz w:val="30"/>
        </w:rPr>
        <w:t>应急联动机制</w:t>
      </w:r>
    </w:p>
    <w:p w:rsidR="008C792C" w:rsidRDefault="002046DF" w:rsidP="00B87A29">
      <w:pPr>
        <w:spacing w:line="360" w:lineRule="auto"/>
        <w:ind w:firstLineChars="200" w:firstLine="560"/>
        <w:rPr>
          <w:rFonts w:eastAsia="仿宋"/>
          <w:sz w:val="28"/>
          <w:szCs w:val="28"/>
        </w:rPr>
      </w:pPr>
      <w:r>
        <w:rPr>
          <w:rFonts w:eastAsia="仿宋" w:hint="eastAsia"/>
          <w:sz w:val="28"/>
          <w:szCs w:val="28"/>
        </w:rPr>
        <w:lastRenderedPageBreak/>
        <w:t>建立应急联动中心，由应急办公室担任应急联动任务，与附近公司、村庄及政府部门进行应急联动，人员提高对建立健全事故应急处置联动机制的重要性的认识；准确把握重点，掌握应急处置的主导权，做到事故报告及时、联动响应迅速、现场处置科学果断；加强配合联动，确保工作落到实处，实现各部门在应对处置突发事件过程中反应迅速、密切协同，有效整合各类资源，提高应急管理工作水平。</w:t>
      </w:r>
    </w:p>
    <w:p w:rsidR="008C792C" w:rsidRDefault="002046DF" w:rsidP="00B87A29">
      <w:pPr>
        <w:spacing w:line="360" w:lineRule="auto"/>
        <w:ind w:firstLineChars="200" w:firstLine="560"/>
        <w:rPr>
          <w:rFonts w:eastAsia="仿宋"/>
          <w:sz w:val="28"/>
          <w:szCs w:val="28"/>
        </w:rPr>
      </w:pPr>
      <w:r>
        <w:rPr>
          <w:rFonts w:eastAsia="仿宋" w:hint="eastAsia"/>
          <w:sz w:val="28"/>
          <w:szCs w:val="28"/>
        </w:rPr>
        <w:t>在突发环境事件处置过程中，应急联动中心应当收集、汇总突发环境事件的有关情况，根据现场实际或征询有关专家意见，对突发环境事件进行综合判断，需要进行联动的，应急联动中心直接组织、协调、指挥、调度有关联动单位开展应急联动，突发事件扩大到不可控，需要政府、公安局、应急救援队等有关单位联动时，由应急办公室负责联动，联系电话见附件</w:t>
      </w:r>
      <w:r>
        <w:rPr>
          <w:rFonts w:eastAsia="仿宋"/>
          <w:sz w:val="28"/>
          <w:szCs w:val="28"/>
        </w:rPr>
        <w:t>1</w:t>
      </w:r>
      <w:r>
        <w:rPr>
          <w:rFonts w:eastAsia="仿宋" w:hint="eastAsia"/>
          <w:sz w:val="28"/>
          <w:szCs w:val="28"/>
        </w:rPr>
        <w:t>。</w:t>
      </w:r>
    </w:p>
    <w:p w:rsidR="008C792C" w:rsidRDefault="002046DF" w:rsidP="00B87A29">
      <w:pPr>
        <w:spacing w:line="360" w:lineRule="auto"/>
        <w:ind w:firstLineChars="200" w:firstLine="560"/>
        <w:rPr>
          <w:rFonts w:eastAsia="仿宋"/>
          <w:sz w:val="28"/>
          <w:szCs w:val="28"/>
        </w:rPr>
      </w:pPr>
      <w:r>
        <w:rPr>
          <w:rFonts w:eastAsia="仿宋" w:hint="eastAsia"/>
          <w:sz w:val="28"/>
          <w:szCs w:val="28"/>
        </w:rPr>
        <w:t>根据加强突发事件应急处置信息资源的交流与共享原则，事件发生后需要进行物资、人力等联动支援时，请求附近公司及村庄进行支援。</w:t>
      </w:r>
    </w:p>
    <w:p w:rsidR="008C792C" w:rsidRDefault="002046DF" w:rsidP="00B87A29">
      <w:pPr>
        <w:spacing w:line="360" w:lineRule="auto"/>
        <w:ind w:firstLineChars="200" w:firstLine="560"/>
        <w:rPr>
          <w:rFonts w:eastAsia="仿宋"/>
          <w:sz w:val="28"/>
          <w:szCs w:val="28"/>
        </w:rPr>
      </w:pPr>
      <w:r>
        <w:rPr>
          <w:rFonts w:eastAsia="仿宋" w:hint="eastAsia"/>
          <w:sz w:val="28"/>
          <w:szCs w:val="28"/>
        </w:rPr>
        <w:t>应急联动工作终止后，应急联动单位应当向应急联动中心报告处置情况和有关信息。应急联动中心汇总后，上报给应急办公室，根据事件大小，决定上报政府部门。</w:t>
      </w:r>
    </w:p>
    <w:p w:rsidR="008C792C" w:rsidRDefault="008C792C" w:rsidP="00B87A29">
      <w:pPr>
        <w:spacing w:line="360" w:lineRule="auto"/>
        <w:ind w:firstLineChars="200" w:firstLine="560"/>
        <w:rPr>
          <w:rFonts w:eastAsia="仿宋"/>
          <w:sz w:val="28"/>
          <w:szCs w:val="28"/>
        </w:rPr>
        <w:sectPr w:rsidR="008C792C">
          <w:pgSz w:w="11906" w:h="16838"/>
          <w:pgMar w:top="1440" w:right="1633" w:bottom="1440" w:left="1633" w:header="851" w:footer="992" w:gutter="0"/>
          <w:cols w:space="720"/>
          <w:docGrid w:type="lines" w:linePitch="312"/>
        </w:sectPr>
      </w:pPr>
    </w:p>
    <w:p w:rsidR="008C792C" w:rsidRDefault="002046DF" w:rsidP="00B87A29">
      <w:pPr>
        <w:pStyle w:val="1"/>
        <w:rPr>
          <w:rFonts w:eastAsia="仿宋"/>
        </w:rPr>
      </w:pPr>
      <w:bookmarkStart w:id="744" w:name="_Toc149145804"/>
      <w:bookmarkStart w:id="745" w:name="_Toc149146083"/>
      <w:bookmarkStart w:id="746" w:name="_Toc151996163"/>
      <w:r>
        <w:rPr>
          <w:rFonts w:eastAsia="仿宋"/>
        </w:rPr>
        <w:lastRenderedPageBreak/>
        <w:t xml:space="preserve">9 </w:t>
      </w:r>
      <w:r>
        <w:rPr>
          <w:rFonts w:eastAsia="仿宋"/>
        </w:rPr>
        <w:t>监督与管理</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44"/>
      <w:bookmarkEnd w:id="745"/>
      <w:bookmarkEnd w:id="746"/>
    </w:p>
    <w:p w:rsidR="008C792C" w:rsidRDefault="002046DF" w:rsidP="00B87A29">
      <w:pPr>
        <w:pStyle w:val="2"/>
        <w:adjustRightInd w:val="0"/>
        <w:snapToGrid w:val="0"/>
        <w:spacing w:beforeLines="50" w:before="156" w:line="360" w:lineRule="auto"/>
        <w:rPr>
          <w:rFonts w:eastAsia="仿宋"/>
        </w:rPr>
      </w:pPr>
      <w:bookmarkStart w:id="747" w:name="_Toc31001"/>
      <w:bookmarkStart w:id="748" w:name="_Toc448247851"/>
      <w:bookmarkStart w:id="749" w:name="_Toc484164692"/>
      <w:bookmarkStart w:id="750" w:name="_Toc26624"/>
      <w:bookmarkStart w:id="751" w:name="_Toc149145805"/>
      <w:bookmarkStart w:id="752" w:name="_Toc29963_WPSOffice_Level1"/>
      <w:bookmarkStart w:id="753" w:name="_Toc5428"/>
      <w:bookmarkStart w:id="754" w:name="_Toc149146084"/>
      <w:bookmarkStart w:id="755" w:name="_Toc151996164"/>
      <w:r>
        <w:rPr>
          <w:rFonts w:eastAsia="仿宋"/>
        </w:rPr>
        <w:t>9.1</w:t>
      </w:r>
      <w:bookmarkEnd w:id="747"/>
      <w:bookmarkEnd w:id="748"/>
      <w:bookmarkEnd w:id="749"/>
      <w:r>
        <w:rPr>
          <w:rFonts w:eastAsia="仿宋"/>
        </w:rPr>
        <w:t xml:space="preserve"> </w:t>
      </w:r>
      <w:r>
        <w:rPr>
          <w:rFonts w:eastAsia="仿宋"/>
        </w:rPr>
        <w:t>应急预案演练</w:t>
      </w:r>
      <w:bookmarkEnd w:id="750"/>
      <w:bookmarkEnd w:id="751"/>
      <w:bookmarkEnd w:id="752"/>
      <w:bookmarkEnd w:id="753"/>
      <w:bookmarkEnd w:id="754"/>
      <w:bookmarkEnd w:id="755"/>
    </w:p>
    <w:p w:rsidR="008C792C" w:rsidRDefault="002046DF" w:rsidP="00B87A29">
      <w:pPr>
        <w:spacing w:line="360" w:lineRule="auto"/>
        <w:ind w:firstLineChars="200" w:firstLine="560"/>
        <w:jc w:val="left"/>
        <w:rPr>
          <w:rFonts w:eastAsia="仿宋"/>
          <w:sz w:val="28"/>
          <w:szCs w:val="28"/>
        </w:rPr>
      </w:pPr>
      <w:r>
        <w:rPr>
          <w:rFonts w:eastAsia="仿宋"/>
          <w:sz w:val="28"/>
          <w:szCs w:val="28"/>
        </w:rPr>
        <w:t>应急预案发布后，由公司应急指挥部办公室组织，按其应急预案内容，根据公司人员的业务和危险点源性质分布等识别评价的实际情况，制定出应急预案实施细则，把责任落实到每个岗位。举行应急救援演练，使从业人员熟知和掌握事故应急救援知识。</w:t>
      </w:r>
    </w:p>
    <w:p w:rsidR="008C792C" w:rsidRDefault="002046DF" w:rsidP="00B87A29">
      <w:pPr>
        <w:spacing w:line="360" w:lineRule="auto"/>
        <w:ind w:firstLineChars="200" w:firstLine="560"/>
        <w:jc w:val="left"/>
        <w:rPr>
          <w:rFonts w:eastAsia="仿宋"/>
          <w:sz w:val="28"/>
          <w:szCs w:val="28"/>
        </w:rPr>
      </w:pPr>
      <w:r>
        <w:rPr>
          <w:rFonts w:eastAsia="仿宋"/>
          <w:sz w:val="28"/>
          <w:szCs w:val="28"/>
        </w:rPr>
        <w:t>组织机构：公司应急指挥部。</w:t>
      </w:r>
    </w:p>
    <w:p w:rsidR="008C792C" w:rsidRDefault="002046DF" w:rsidP="00B87A29">
      <w:pPr>
        <w:spacing w:line="360" w:lineRule="auto"/>
        <w:ind w:firstLineChars="200" w:firstLine="560"/>
        <w:jc w:val="left"/>
        <w:rPr>
          <w:rFonts w:eastAsia="仿宋"/>
          <w:sz w:val="28"/>
          <w:szCs w:val="28"/>
        </w:rPr>
      </w:pPr>
      <w:r>
        <w:rPr>
          <w:rFonts w:eastAsia="仿宋"/>
          <w:sz w:val="28"/>
          <w:szCs w:val="28"/>
        </w:rPr>
        <w:t>范围：影响区域范围。</w:t>
      </w:r>
    </w:p>
    <w:p w:rsidR="008C792C" w:rsidRDefault="002046DF" w:rsidP="00B87A29">
      <w:pPr>
        <w:spacing w:line="360" w:lineRule="auto"/>
        <w:ind w:firstLineChars="200" w:firstLine="560"/>
        <w:jc w:val="left"/>
        <w:rPr>
          <w:rFonts w:eastAsia="仿宋"/>
          <w:sz w:val="28"/>
          <w:szCs w:val="28"/>
        </w:rPr>
      </w:pPr>
      <w:r>
        <w:rPr>
          <w:rFonts w:eastAsia="仿宋"/>
          <w:sz w:val="28"/>
          <w:szCs w:val="28"/>
        </w:rPr>
        <w:t>频次：每年至少举行一次。</w:t>
      </w:r>
    </w:p>
    <w:p w:rsidR="008C792C" w:rsidRDefault="002046DF" w:rsidP="00B87A29">
      <w:pPr>
        <w:spacing w:line="360" w:lineRule="auto"/>
        <w:ind w:firstLineChars="200" w:firstLine="560"/>
        <w:jc w:val="left"/>
        <w:rPr>
          <w:rFonts w:eastAsia="仿宋"/>
          <w:sz w:val="28"/>
          <w:szCs w:val="28"/>
        </w:rPr>
      </w:pPr>
      <w:r>
        <w:rPr>
          <w:rFonts w:eastAsia="仿宋"/>
          <w:sz w:val="28"/>
          <w:szCs w:val="28"/>
        </w:rPr>
        <w:t>规模：全体工作人员。</w:t>
      </w:r>
    </w:p>
    <w:p w:rsidR="008C792C" w:rsidRDefault="002046DF" w:rsidP="00B87A29">
      <w:pPr>
        <w:spacing w:line="360" w:lineRule="auto"/>
        <w:ind w:firstLineChars="200" w:firstLine="560"/>
        <w:jc w:val="left"/>
        <w:rPr>
          <w:rFonts w:eastAsia="仿宋"/>
          <w:sz w:val="28"/>
          <w:szCs w:val="28"/>
        </w:rPr>
      </w:pPr>
      <w:r>
        <w:rPr>
          <w:rFonts w:eastAsia="仿宋"/>
          <w:sz w:val="28"/>
          <w:szCs w:val="28"/>
        </w:rPr>
        <w:t>内容：</w:t>
      </w:r>
      <w:r>
        <w:rPr>
          <w:rFonts w:eastAsia="仿宋" w:hint="eastAsia"/>
          <w:sz w:val="28"/>
          <w:szCs w:val="28"/>
        </w:rPr>
        <w:t>陕西千麦医学检验有限公司</w:t>
      </w:r>
      <w:r>
        <w:rPr>
          <w:rFonts w:eastAsia="仿宋"/>
          <w:sz w:val="28"/>
          <w:szCs w:val="28"/>
        </w:rPr>
        <w:t>突发环境事件应急预案内容。</w:t>
      </w:r>
    </w:p>
    <w:p w:rsidR="008C792C" w:rsidRDefault="002046DF" w:rsidP="00B87A29">
      <w:pPr>
        <w:spacing w:line="360" w:lineRule="auto"/>
        <w:ind w:firstLineChars="200" w:firstLine="560"/>
        <w:jc w:val="left"/>
        <w:rPr>
          <w:rFonts w:eastAsia="仿宋"/>
          <w:sz w:val="28"/>
          <w:szCs w:val="28"/>
        </w:rPr>
      </w:pPr>
      <w:r>
        <w:rPr>
          <w:rFonts w:eastAsia="仿宋"/>
          <w:sz w:val="28"/>
          <w:szCs w:val="28"/>
        </w:rPr>
        <w:t>方式：模拟事故方式。</w:t>
      </w:r>
    </w:p>
    <w:p w:rsidR="008C792C" w:rsidRDefault="002046DF" w:rsidP="00B87A29">
      <w:pPr>
        <w:spacing w:line="360" w:lineRule="auto"/>
        <w:ind w:firstLineChars="200" w:firstLine="560"/>
        <w:jc w:val="left"/>
        <w:rPr>
          <w:rFonts w:eastAsia="仿宋"/>
          <w:sz w:val="28"/>
          <w:szCs w:val="28"/>
        </w:rPr>
      </w:pPr>
      <w:r>
        <w:rPr>
          <w:rFonts w:eastAsia="仿宋"/>
          <w:sz w:val="28"/>
          <w:szCs w:val="28"/>
        </w:rPr>
        <w:t>总结与评估：演练完毕后写出总结评估报告，检验应急预案的可行性、适用性和存在的问题，便于完善修订应急预案。演练总结及其他材料应急指挥部办公室存档。</w:t>
      </w:r>
    </w:p>
    <w:p w:rsidR="008C792C" w:rsidRDefault="002046DF" w:rsidP="00B87A29">
      <w:pPr>
        <w:pStyle w:val="2"/>
        <w:adjustRightInd w:val="0"/>
        <w:snapToGrid w:val="0"/>
        <w:spacing w:beforeLines="50" w:before="156" w:line="360" w:lineRule="auto"/>
        <w:rPr>
          <w:rFonts w:eastAsia="仿宋"/>
        </w:rPr>
      </w:pPr>
      <w:bookmarkStart w:id="756" w:name="_Toc16962"/>
      <w:bookmarkStart w:id="757" w:name="_Toc484164693"/>
      <w:bookmarkStart w:id="758" w:name="_Toc448247852"/>
      <w:bookmarkStart w:id="759" w:name="_Toc5033"/>
      <w:bookmarkStart w:id="760" w:name="_Toc16223_WPSOffice_Level1"/>
      <w:bookmarkStart w:id="761" w:name="_Toc25463"/>
      <w:bookmarkStart w:id="762" w:name="_Toc149145806"/>
      <w:bookmarkStart w:id="763" w:name="_Toc149146085"/>
      <w:bookmarkStart w:id="764" w:name="_Toc151996165"/>
      <w:r>
        <w:rPr>
          <w:rFonts w:eastAsia="仿宋"/>
        </w:rPr>
        <w:t>9.2</w:t>
      </w:r>
      <w:bookmarkEnd w:id="756"/>
      <w:bookmarkEnd w:id="757"/>
      <w:bookmarkEnd w:id="758"/>
      <w:r>
        <w:rPr>
          <w:rFonts w:eastAsia="仿宋"/>
        </w:rPr>
        <w:t xml:space="preserve"> </w:t>
      </w:r>
      <w:r>
        <w:rPr>
          <w:rFonts w:eastAsia="仿宋"/>
        </w:rPr>
        <w:t>宣传培训</w:t>
      </w:r>
      <w:bookmarkEnd w:id="759"/>
      <w:bookmarkEnd w:id="760"/>
      <w:bookmarkEnd w:id="761"/>
      <w:bookmarkEnd w:id="762"/>
      <w:bookmarkEnd w:id="763"/>
      <w:bookmarkEnd w:id="764"/>
    </w:p>
    <w:p w:rsidR="008C792C" w:rsidRDefault="002046DF" w:rsidP="00B87A29">
      <w:pPr>
        <w:spacing w:line="360" w:lineRule="auto"/>
        <w:ind w:firstLineChars="200" w:firstLine="562"/>
        <w:jc w:val="left"/>
        <w:rPr>
          <w:rFonts w:eastAsia="仿宋"/>
          <w:b/>
          <w:sz w:val="28"/>
          <w:szCs w:val="28"/>
        </w:rPr>
      </w:pPr>
      <w:r>
        <w:rPr>
          <w:b/>
          <w:sz w:val="28"/>
          <w:szCs w:val="28"/>
        </w:rPr>
        <w:t>（</w:t>
      </w:r>
      <w:r>
        <w:rPr>
          <w:b/>
          <w:sz w:val="28"/>
          <w:szCs w:val="28"/>
        </w:rPr>
        <w:t>1</w:t>
      </w:r>
      <w:r>
        <w:rPr>
          <w:b/>
          <w:sz w:val="28"/>
          <w:szCs w:val="28"/>
        </w:rPr>
        <w:t>）</w:t>
      </w:r>
      <w:r>
        <w:rPr>
          <w:rFonts w:eastAsia="仿宋"/>
          <w:b/>
          <w:sz w:val="28"/>
          <w:szCs w:val="28"/>
        </w:rPr>
        <w:t>培训计划</w:t>
      </w:r>
    </w:p>
    <w:p w:rsidR="008C792C" w:rsidRDefault="002046DF" w:rsidP="00B87A29">
      <w:pPr>
        <w:spacing w:line="360" w:lineRule="auto"/>
        <w:ind w:firstLineChars="200" w:firstLine="560"/>
        <w:jc w:val="left"/>
        <w:rPr>
          <w:rFonts w:eastAsia="仿宋"/>
          <w:sz w:val="28"/>
          <w:szCs w:val="28"/>
        </w:rPr>
      </w:pPr>
      <w:r>
        <w:rPr>
          <w:rFonts w:eastAsia="仿宋"/>
          <w:sz w:val="28"/>
          <w:szCs w:val="28"/>
        </w:rPr>
        <w:t>全员定期培训：每年不少于两次，时间不少于</w:t>
      </w:r>
      <w:r>
        <w:rPr>
          <w:rFonts w:eastAsia="仿宋"/>
          <w:sz w:val="28"/>
          <w:szCs w:val="28"/>
        </w:rPr>
        <w:t>4</w:t>
      </w:r>
      <w:r>
        <w:rPr>
          <w:rFonts w:eastAsia="仿宋"/>
          <w:sz w:val="28"/>
          <w:szCs w:val="28"/>
        </w:rPr>
        <w:t>个小时。</w:t>
      </w:r>
    </w:p>
    <w:p w:rsidR="008C792C" w:rsidRDefault="002046DF" w:rsidP="00B87A29">
      <w:pPr>
        <w:spacing w:line="360" w:lineRule="auto"/>
        <w:ind w:firstLineChars="200" w:firstLine="560"/>
        <w:jc w:val="left"/>
        <w:rPr>
          <w:rFonts w:eastAsia="仿宋"/>
          <w:sz w:val="28"/>
          <w:szCs w:val="28"/>
        </w:rPr>
      </w:pPr>
      <w:r>
        <w:rPr>
          <w:rFonts w:eastAsia="仿宋"/>
          <w:sz w:val="28"/>
          <w:szCs w:val="28"/>
        </w:rPr>
        <w:t>应急人员定期培训：每年不少于三次，时间不少于</w:t>
      </w:r>
      <w:r>
        <w:rPr>
          <w:rFonts w:eastAsia="仿宋"/>
          <w:sz w:val="28"/>
          <w:szCs w:val="28"/>
        </w:rPr>
        <w:t>6</w:t>
      </w:r>
      <w:r>
        <w:rPr>
          <w:rFonts w:eastAsia="仿宋"/>
          <w:sz w:val="28"/>
          <w:szCs w:val="28"/>
        </w:rPr>
        <w:t>个小时。</w:t>
      </w:r>
    </w:p>
    <w:p w:rsidR="008C792C" w:rsidRDefault="002046DF" w:rsidP="00B87A29">
      <w:pPr>
        <w:spacing w:line="360" w:lineRule="auto"/>
        <w:ind w:firstLineChars="200" w:firstLine="560"/>
        <w:jc w:val="left"/>
        <w:rPr>
          <w:rFonts w:eastAsia="仿宋"/>
          <w:sz w:val="28"/>
          <w:szCs w:val="28"/>
        </w:rPr>
      </w:pPr>
      <w:r>
        <w:rPr>
          <w:rFonts w:eastAsia="仿宋"/>
          <w:sz w:val="28"/>
          <w:szCs w:val="28"/>
        </w:rPr>
        <w:t>培训内容：法律、法规、标准、规范、制度和应急预案演练等内容。</w:t>
      </w:r>
    </w:p>
    <w:p w:rsidR="008C792C" w:rsidRDefault="002046DF" w:rsidP="00B87A29">
      <w:pPr>
        <w:spacing w:line="360" w:lineRule="auto"/>
        <w:ind w:firstLineChars="200" w:firstLine="562"/>
        <w:jc w:val="left"/>
        <w:rPr>
          <w:rFonts w:eastAsia="仿宋"/>
          <w:b/>
          <w:sz w:val="28"/>
          <w:szCs w:val="28"/>
        </w:rPr>
      </w:pPr>
      <w:r>
        <w:rPr>
          <w:b/>
          <w:sz w:val="28"/>
          <w:szCs w:val="28"/>
        </w:rPr>
        <w:t>（</w:t>
      </w:r>
      <w:r>
        <w:rPr>
          <w:b/>
          <w:sz w:val="28"/>
          <w:szCs w:val="28"/>
        </w:rPr>
        <w:t>2</w:t>
      </w:r>
      <w:r>
        <w:rPr>
          <w:b/>
          <w:sz w:val="28"/>
          <w:szCs w:val="28"/>
        </w:rPr>
        <w:t>）</w:t>
      </w:r>
      <w:r>
        <w:rPr>
          <w:rFonts w:eastAsia="仿宋"/>
          <w:b/>
          <w:sz w:val="28"/>
          <w:szCs w:val="28"/>
        </w:rPr>
        <w:t>培训方式</w:t>
      </w:r>
    </w:p>
    <w:p w:rsidR="008C792C" w:rsidRDefault="002046DF" w:rsidP="00B87A29">
      <w:pPr>
        <w:spacing w:line="360" w:lineRule="auto"/>
        <w:ind w:firstLineChars="200" w:firstLine="560"/>
        <w:jc w:val="left"/>
        <w:rPr>
          <w:rFonts w:eastAsia="仿宋"/>
          <w:sz w:val="28"/>
          <w:szCs w:val="28"/>
        </w:rPr>
      </w:pPr>
      <w:r>
        <w:rPr>
          <w:rFonts w:eastAsia="仿宋"/>
          <w:sz w:val="28"/>
          <w:szCs w:val="28"/>
        </w:rPr>
        <w:t>通过外部环保相关知识学习、安全消防知识培训；内部环保安全知识</w:t>
      </w:r>
      <w:r>
        <w:rPr>
          <w:rFonts w:eastAsia="仿宋"/>
          <w:sz w:val="28"/>
          <w:szCs w:val="28"/>
        </w:rPr>
        <w:lastRenderedPageBreak/>
        <w:t>学习、技能操作、应急演练等。</w:t>
      </w:r>
    </w:p>
    <w:p w:rsidR="008C792C" w:rsidRDefault="002046DF" w:rsidP="00B87A29">
      <w:pPr>
        <w:spacing w:line="360" w:lineRule="auto"/>
        <w:ind w:firstLineChars="200" w:firstLine="562"/>
        <w:jc w:val="left"/>
        <w:rPr>
          <w:rFonts w:eastAsia="仿宋"/>
          <w:b/>
          <w:sz w:val="28"/>
          <w:szCs w:val="28"/>
        </w:rPr>
      </w:pPr>
      <w:r>
        <w:rPr>
          <w:b/>
          <w:sz w:val="28"/>
          <w:szCs w:val="28"/>
        </w:rPr>
        <w:t>（</w:t>
      </w:r>
      <w:r>
        <w:rPr>
          <w:b/>
          <w:sz w:val="28"/>
          <w:szCs w:val="28"/>
        </w:rPr>
        <w:t>3</w:t>
      </w:r>
      <w:r>
        <w:rPr>
          <w:b/>
          <w:sz w:val="28"/>
          <w:szCs w:val="28"/>
        </w:rPr>
        <w:t>）</w:t>
      </w:r>
      <w:r>
        <w:rPr>
          <w:rFonts w:eastAsia="仿宋"/>
          <w:b/>
          <w:sz w:val="28"/>
          <w:szCs w:val="28"/>
        </w:rPr>
        <w:t>培训要求</w:t>
      </w:r>
    </w:p>
    <w:p w:rsidR="008C792C" w:rsidRDefault="002046DF" w:rsidP="00B87A29">
      <w:pPr>
        <w:spacing w:line="360" w:lineRule="auto"/>
        <w:ind w:firstLineChars="200" w:firstLine="560"/>
        <w:jc w:val="left"/>
        <w:rPr>
          <w:rFonts w:eastAsia="仿宋"/>
          <w:sz w:val="28"/>
          <w:szCs w:val="28"/>
        </w:rPr>
      </w:pPr>
      <w:r>
        <w:rPr>
          <w:rFonts w:ascii="宋体" w:hAnsi="宋体" w:cs="宋体" w:hint="eastAsia"/>
          <w:sz w:val="28"/>
          <w:szCs w:val="28"/>
        </w:rPr>
        <w:t>①</w:t>
      </w:r>
      <w:r>
        <w:rPr>
          <w:rFonts w:eastAsia="仿宋"/>
          <w:sz w:val="28"/>
          <w:szCs w:val="28"/>
        </w:rPr>
        <w:t>认真遵守法律、法规、标准、规范、安全规章制度；</w:t>
      </w:r>
    </w:p>
    <w:p w:rsidR="008C792C" w:rsidRDefault="002046DF" w:rsidP="00B87A29">
      <w:pPr>
        <w:spacing w:line="360" w:lineRule="auto"/>
        <w:ind w:firstLineChars="200" w:firstLine="560"/>
        <w:jc w:val="left"/>
        <w:rPr>
          <w:rFonts w:eastAsia="仿宋"/>
          <w:sz w:val="28"/>
          <w:szCs w:val="28"/>
        </w:rPr>
      </w:pPr>
      <w:r>
        <w:rPr>
          <w:rFonts w:ascii="宋体" w:hAnsi="宋体" w:cs="宋体" w:hint="eastAsia"/>
          <w:sz w:val="28"/>
          <w:szCs w:val="28"/>
        </w:rPr>
        <w:t>②</w:t>
      </w:r>
      <w:r>
        <w:rPr>
          <w:rFonts w:eastAsia="仿宋"/>
          <w:sz w:val="28"/>
          <w:szCs w:val="28"/>
        </w:rPr>
        <w:t>接受上级安全机构对法人、安全管理人员、特种作业人员及其他工作人员的安全培训和学习；积极参加各级环保机构对于企业环保、应急、清洁生产等培训要求；</w:t>
      </w:r>
    </w:p>
    <w:p w:rsidR="008C792C" w:rsidRDefault="002046DF" w:rsidP="00B87A29">
      <w:pPr>
        <w:spacing w:line="360" w:lineRule="auto"/>
        <w:ind w:firstLineChars="200" w:firstLine="560"/>
        <w:jc w:val="left"/>
        <w:rPr>
          <w:rFonts w:eastAsia="仿宋"/>
          <w:sz w:val="28"/>
          <w:szCs w:val="28"/>
        </w:rPr>
      </w:pPr>
      <w:r>
        <w:rPr>
          <w:rFonts w:ascii="宋体" w:hAnsi="宋体" w:cs="宋体" w:hint="eastAsia"/>
          <w:sz w:val="28"/>
          <w:szCs w:val="28"/>
        </w:rPr>
        <w:t>③</w:t>
      </w:r>
      <w:r>
        <w:rPr>
          <w:rFonts w:eastAsia="仿宋"/>
          <w:sz w:val="28"/>
          <w:szCs w:val="28"/>
        </w:rPr>
        <w:t>企业按安全管理规定组织职工定期、不定期的环保安全消防知识学习和培训。提高从业人员安全意识、事故预防和应急处置能力；</w:t>
      </w:r>
    </w:p>
    <w:p w:rsidR="008C792C" w:rsidRDefault="002046DF" w:rsidP="00B87A29">
      <w:pPr>
        <w:spacing w:line="360" w:lineRule="auto"/>
        <w:ind w:firstLineChars="200" w:firstLine="560"/>
        <w:jc w:val="left"/>
        <w:rPr>
          <w:rFonts w:eastAsia="仿宋"/>
          <w:sz w:val="28"/>
          <w:szCs w:val="28"/>
        </w:rPr>
      </w:pPr>
      <w:r>
        <w:rPr>
          <w:rFonts w:ascii="宋体" w:hAnsi="宋体" w:cs="宋体" w:hint="eastAsia"/>
          <w:sz w:val="28"/>
          <w:szCs w:val="28"/>
        </w:rPr>
        <w:t>④</w:t>
      </w:r>
      <w:r>
        <w:rPr>
          <w:rFonts w:eastAsia="仿宋"/>
          <w:sz w:val="28"/>
          <w:szCs w:val="28"/>
        </w:rPr>
        <w:t>组织职工学习和掌握应急救援知识、自救、互救知识，达到应急时既能统一指挥、密切配合，又能提高应急处置、安全防范、保护自己、保护他人的能力；</w:t>
      </w:r>
    </w:p>
    <w:p w:rsidR="008C792C" w:rsidRDefault="002046DF" w:rsidP="00B87A29">
      <w:pPr>
        <w:spacing w:line="360" w:lineRule="auto"/>
        <w:ind w:firstLineChars="200" w:firstLine="560"/>
        <w:jc w:val="left"/>
        <w:rPr>
          <w:rFonts w:eastAsia="仿宋"/>
          <w:sz w:val="28"/>
          <w:szCs w:val="28"/>
        </w:rPr>
      </w:pPr>
      <w:r>
        <w:rPr>
          <w:rFonts w:ascii="宋体" w:hAnsi="宋体" w:cs="宋体" w:hint="eastAsia"/>
          <w:sz w:val="28"/>
          <w:szCs w:val="28"/>
        </w:rPr>
        <w:t>⑤</w:t>
      </w:r>
      <w:r>
        <w:rPr>
          <w:rFonts w:eastAsia="仿宋"/>
          <w:sz w:val="28"/>
          <w:szCs w:val="28"/>
        </w:rPr>
        <w:t>从业人员自觉接受环境保护、安全消防知识，接受环境保护、安全</w:t>
      </w:r>
      <w:proofErr w:type="gramStart"/>
      <w:r>
        <w:rPr>
          <w:rFonts w:eastAsia="仿宋"/>
          <w:sz w:val="28"/>
          <w:szCs w:val="28"/>
        </w:rPr>
        <w:t>培</w:t>
      </w:r>
      <w:proofErr w:type="gramEnd"/>
      <w:r>
        <w:rPr>
          <w:rFonts w:eastAsia="仿宋"/>
          <w:sz w:val="28"/>
          <w:szCs w:val="28"/>
        </w:rPr>
        <w:t>消防训和各项活动，掌握环境保护、安全消防方针、政策、法律、法规，实现企业生产与环境保护、安全的两个统一发展。</w:t>
      </w:r>
    </w:p>
    <w:p w:rsidR="008C792C" w:rsidRDefault="002046DF" w:rsidP="00B87A29">
      <w:pPr>
        <w:spacing w:line="360" w:lineRule="auto"/>
        <w:ind w:firstLineChars="200" w:firstLine="562"/>
        <w:jc w:val="left"/>
        <w:rPr>
          <w:rFonts w:eastAsia="仿宋"/>
          <w:b/>
          <w:sz w:val="28"/>
          <w:szCs w:val="28"/>
        </w:rPr>
      </w:pPr>
      <w:r>
        <w:rPr>
          <w:b/>
          <w:sz w:val="28"/>
          <w:szCs w:val="28"/>
        </w:rPr>
        <w:t>（</w:t>
      </w:r>
      <w:r>
        <w:rPr>
          <w:b/>
          <w:sz w:val="28"/>
          <w:szCs w:val="28"/>
        </w:rPr>
        <w:t>4</w:t>
      </w:r>
      <w:r>
        <w:rPr>
          <w:b/>
          <w:sz w:val="28"/>
          <w:szCs w:val="28"/>
        </w:rPr>
        <w:t>）</w:t>
      </w:r>
      <w:r>
        <w:rPr>
          <w:rFonts w:eastAsia="仿宋"/>
          <w:b/>
          <w:sz w:val="28"/>
          <w:szCs w:val="28"/>
        </w:rPr>
        <w:t>告知</w:t>
      </w:r>
    </w:p>
    <w:p w:rsidR="008C792C" w:rsidRDefault="002046DF" w:rsidP="00B87A29">
      <w:pPr>
        <w:spacing w:line="360" w:lineRule="auto"/>
        <w:ind w:firstLineChars="200" w:firstLine="560"/>
        <w:jc w:val="left"/>
        <w:rPr>
          <w:rFonts w:eastAsia="仿宋"/>
          <w:sz w:val="28"/>
          <w:szCs w:val="28"/>
        </w:rPr>
      </w:pPr>
      <w:r>
        <w:rPr>
          <w:rFonts w:eastAsia="仿宋"/>
          <w:sz w:val="28"/>
          <w:szCs w:val="28"/>
        </w:rPr>
        <w:t>突发环境事件应急知识培训涉及到当地居民或企业参加的，告知居委会或工业园区通知居民或企业按时参加培训和演练，并安排好相关事宜；涉及到其他部门参加的，请求相关部门参加监督、检查、指导。</w:t>
      </w:r>
    </w:p>
    <w:p w:rsidR="008C792C" w:rsidRDefault="002046DF" w:rsidP="00B87A29">
      <w:pPr>
        <w:pStyle w:val="2"/>
        <w:adjustRightInd w:val="0"/>
        <w:snapToGrid w:val="0"/>
        <w:spacing w:beforeLines="50" w:before="156" w:line="360" w:lineRule="auto"/>
        <w:rPr>
          <w:rFonts w:eastAsia="仿宋"/>
        </w:rPr>
      </w:pPr>
      <w:bookmarkStart w:id="765" w:name="_Toc149146086"/>
      <w:bookmarkStart w:id="766" w:name="_Toc484164694"/>
      <w:bookmarkStart w:id="767" w:name="_Toc149145807"/>
      <w:bookmarkStart w:id="768" w:name="_Toc618_WPSOffice_Level1"/>
      <w:bookmarkStart w:id="769" w:name="_Toc31136"/>
      <w:bookmarkStart w:id="770" w:name="_Toc1821"/>
      <w:bookmarkStart w:id="771" w:name="_Toc21286"/>
      <w:bookmarkStart w:id="772" w:name="_Toc448247853"/>
      <w:bookmarkStart w:id="773" w:name="_Toc151996166"/>
      <w:r>
        <w:rPr>
          <w:rFonts w:eastAsia="仿宋"/>
        </w:rPr>
        <w:t xml:space="preserve">9.3 </w:t>
      </w:r>
      <w:r>
        <w:rPr>
          <w:rFonts w:eastAsia="仿宋"/>
        </w:rPr>
        <w:t>责任与奖惩</w:t>
      </w:r>
      <w:bookmarkEnd w:id="765"/>
      <w:bookmarkEnd w:id="766"/>
      <w:bookmarkEnd w:id="767"/>
      <w:bookmarkEnd w:id="768"/>
      <w:bookmarkEnd w:id="769"/>
      <w:bookmarkEnd w:id="770"/>
      <w:bookmarkEnd w:id="771"/>
      <w:bookmarkEnd w:id="772"/>
      <w:bookmarkEnd w:id="773"/>
    </w:p>
    <w:p w:rsidR="008C792C" w:rsidRDefault="002046DF" w:rsidP="00B87A29">
      <w:pPr>
        <w:pStyle w:val="3"/>
        <w:adjustRightInd w:val="0"/>
        <w:snapToGrid w:val="0"/>
        <w:rPr>
          <w:rFonts w:eastAsia="仿宋"/>
        </w:rPr>
      </w:pPr>
      <w:bookmarkStart w:id="774" w:name="_Toc305769795"/>
      <w:bookmarkStart w:id="775" w:name="_Toc345143354"/>
      <w:bookmarkStart w:id="776" w:name="_Toc25531"/>
      <w:r>
        <w:rPr>
          <w:rFonts w:eastAsia="仿宋"/>
        </w:rPr>
        <w:t xml:space="preserve">9.3.1 </w:t>
      </w:r>
      <w:r>
        <w:rPr>
          <w:rFonts w:eastAsia="仿宋"/>
        </w:rPr>
        <w:t>奖励</w:t>
      </w:r>
      <w:bookmarkEnd w:id="774"/>
      <w:bookmarkEnd w:id="775"/>
      <w:bookmarkEnd w:id="776"/>
    </w:p>
    <w:p w:rsidR="008C792C" w:rsidRDefault="002046DF" w:rsidP="00B87A29">
      <w:pPr>
        <w:spacing w:line="360" w:lineRule="auto"/>
        <w:ind w:firstLineChars="200" w:firstLine="560"/>
        <w:jc w:val="left"/>
        <w:rPr>
          <w:rFonts w:eastAsia="仿宋"/>
          <w:sz w:val="28"/>
          <w:szCs w:val="28"/>
        </w:rPr>
      </w:pPr>
      <w:r>
        <w:rPr>
          <w:rFonts w:eastAsia="仿宋"/>
          <w:sz w:val="28"/>
          <w:szCs w:val="28"/>
        </w:rPr>
        <w:t>企业在突发环境事件应急救援行动中，对有下列事迹之一的部门和个人，依据有关规定给予奖励。</w:t>
      </w:r>
    </w:p>
    <w:p w:rsidR="008C792C" w:rsidRDefault="002046DF" w:rsidP="00B87A29">
      <w:pPr>
        <w:spacing w:line="360" w:lineRule="auto"/>
        <w:ind w:firstLineChars="200" w:firstLine="560"/>
        <w:jc w:val="left"/>
        <w:rPr>
          <w:rFonts w:eastAsia="仿宋"/>
          <w:sz w:val="28"/>
          <w:szCs w:val="28"/>
        </w:rPr>
      </w:pPr>
      <w:r>
        <w:rPr>
          <w:sz w:val="28"/>
          <w:szCs w:val="28"/>
        </w:rPr>
        <w:lastRenderedPageBreak/>
        <w:t>（</w:t>
      </w:r>
      <w:r>
        <w:rPr>
          <w:sz w:val="28"/>
          <w:szCs w:val="28"/>
        </w:rPr>
        <w:t>1</w:t>
      </w:r>
      <w:r>
        <w:rPr>
          <w:sz w:val="28"/>
          <w:szCs w:val="28"/>
        </w:rPr>
        <w:t>）</w:t>
      </w:r>
      <w:r>
        <w:rPr>
          <w:rFonts w:eastAsia="仿宋"/>
          <w:sz w:val="28"/>
          <w:szCs w:val="28"/>
        </w:rPr>
        <w:t>出色完成应急处理任务，成绩显著的；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2</w:t>
      </w:r>
      <w:r>
        <w:rPr>
          <w:sz w:val="28"/>
          <w:szCs w:val="28"/>
        </w:rPr>
        <w:t>）</w:t>
      </w:r>
      <w:r>
        <w:rPr>
          <w:rFonts w:eastAsia="仿宋"/>
          <w:sz w:val="28"/>
          <w:szCs w:val="28"/>
        </w:rPr>
        <w:t>防范和处理突发环境事件有功，使国家、集体和人民群众的生命财产免受或减少损失的；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3</w:t>
      </w:r>
      <w:r>
        <w:rPr>
          <w:sz w:val="28"/>
          <w:szCs w:val="28"/>
        </w:rPr>
        <w:t>）</w:t>
      </w:r>
      <w:r>
        <w:rPr>
          <w:rFonts w:eastAsia="仿宋"/>
          <w:sz w:val="28"/>
          <w:szCs w:val="28"/>
        </w:rPr>
        <w:t>对突发环境事件应急准备与响应提出重大建议，实施效果显著的；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4</w:t>
      </w:r>
      <w:r>
        <w:rPr>
          <w:sz w:val="28"/>
          <w:szCs w:val="28"/>
        </w:rPr>
        <w:t>）</w:t>
      </w:r>
      <w:r>
        <w:rPr>
          <w:rFonts w:eastAsia="仿宋"/>
          <w:sz w:val="28"/>
          <w:szCs w:val="28"/>
        </w:rPr>
        <w:t>有其它特殊贡献的。</w:t>
      </w:r>
    </w:p>
    <w:p w:rsidR="008C792C" w:rsidRDefault="002046DF" w:rsidP="00B87A29">
      <w:pPr>
        <w:pStyle w:val="3"/>
        <w:adjustRightInd w:val="0"/>
        <w:snapToGrid w:val="0"/>
        <w:spacing w:beforeLines="50" w:before="156"/>
        <w:rPr>
          <w:rFonts w:eastAsia="仿宋"/>
        </w:rPr>
      </w:pPr>
      <w:bookmarkStart w:id="777" w:name="_Toc345143355"/>
      <w:bookmarkStart w:id="778" w:name="_Toc305769796"/>
      <w:bookmarkStart w:id="779" w:name="_Toc26561"/>
      <w:r>
        <w:rPr>
          <w:rFonts w:eastAsia="仿宋"/>
        </w:rPr>
        <w:t xml:space="preserve">9.3.2 </w:t>
      </w:r>
      <w:r>
        <w:rPr>
          <w:rFonts w:eastAsia="仿宋"/>
        </w:rPr>
        <w:t>责任追究</w:t>
      </w:r>
      <w:bookmarkEnd w:id="777"/>
      <w:bookmarkEnd w:id="778"/>
      <w:bookmarkEnd w:id="779"/>
    </w:p>
    <w:p w:rsidR="008C792C" w:rsidRDefault="002046DF" w:rsidP="00B87A29">
      <w:pPr>
        <w:spacing w:line="360" w:lineRule="auto"/>
        <w:ind w:firstLineChars="200" w:firstLine="560"/>
        <w:jc w:val="left"/>
        <w:rPr>
          <w:rFonts w:eastAsia="仿宋"/>
          <w:sz w:val="28"/>
          <w:szCs w:val="28"/>
        </w:rPr>
      </w:pPr>
      <w:r>
        <w:rPr>
          <w:rFonts w:eastAsia="仿宋"/>
          <w:sz w:val="28"/>
          <w:szCs w:val="28"/>
        </w:rPr>
        <w:t>造成突发环境事件的部门和个人，应根据有关法律规定排除危害，并对直接受到损失的其他单位或个人进行赔偿；构成犯罪的，追究刑事责任。</w:t>
      </w:r>
    </w:p>
    <w:p w:rsidR="008C792C" w:rsidRDefault="002046DF" w:rsidP="00B87A29">
      <w:pPr>
        <w:spacing w:line="360" w:lineRule="auto"/>
        <w:ind w:firstLineChars="200" w:firstLine="560"/>
        <w:jc w:val="left"/>
        <w:rPr>
          <w:rFonts w:eastAsia="仿宋"/>
          <w:sz w:val="28"/>
          <w:szCs w:val="28"/>
        </w:rPr>
      </w:pPr>
      <w:r>
        <w:rPr>
          <w:rFonts w:eastAsia="仿宋"/>
          <w:sz w:val="28"/>
          <w:szCs w:val="28"/>
        </w:rPr>
        <w:t>在突发环境事件应急处置行动中，有下列行为之一的，按照法律和规定，对有关责任人员视情节严重程度和危害后果，给予相应行政处分；构成犯罪的，由司法机关依法追究刑事责任。</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1</w:t>
      </w:r>
      <w:r>
        <w:rPr>
          <w:sz w:val="28"/>
          <w:szCs w:val="28"/>
        </w:rPr>
        <w:t>）</w:t>
      </w:r>
      <w:r>
        <w:rPr>
          <w:rFonts w:eastAsia="仿宋"/>
          <w:sz w:val="28"/>
          <w:szCs w:val="28"/>
        </w:rPr>
        <w:t>不认真履行环保法律、法规，引发突发环境事件的；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2</w:t>
      </w:r>
      <w:r>
        <w:rPr>
          <w:sz w:val="28"/>
          <w:szCs w:val="28"/>
        </w:rPr>
        <w:t>）</w:t>
      </w:r>
      <w:r>
        <w:rPr>
          <w:rFonts w:eastAsia="仿宋"/>
          <w:sz w:val="28"/>
          <w:szCs w:val="28"/>
        </w:rPr>
        <w:t>不按照突发环境事件应急预案，拒绝承担应急准备义务的；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3</w:t>
      </w:r>
      <w:r>
        <w:rPr>
          <w:sz w:val="28"/>
          <w:szCs w:val="28"/>
        </w:rPr>
        <w:t>）</w:t>
      </w:r>
      <w:r>
        <w:rPr>
          <w:rFonts w:eastAsia="仿宋"/>
          <w:sz w:val="28"/>
          <w:szCs w:val="28"/>
        </w:rPr>
        <w:t>不按规定报告、通报突发环境事件真实情况的；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4</w:t>
      </w:r>
      <w:r>
        <w:rPr>
          <w:sz w:val="28"/>
          <w:szCs w:val="28"/>
        </w:rPr>
        <w:t>）</w:t>
      </w:r>
      <w:r>
        <w:rPr>
          <w:rFonts w:eastAsia="仿宋"/>
          <w:sz w:val="28"/>
          <w:szCs w:val="28"/>
        </w:rPr>
        <w:t>盗窃、贪污、挪用应急资金、准备和物资的；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5</w:t>
      </w:r>
      <w:r>
        <w:rPr>
          <w:sz w:val="28"/>
          <w:szCs w:val="28"/>
        </w:rPr>
        <w:t>）</w:t>
      </w:r>
      <w:r>
        <w:rPr>
          <w:rFonts w:eastAsia="仿宋"/>
          <w:sz w:val="28"/>
          <w:szCs w:val="28"/>
        </w:rPr>
        <w:t>拒不执行应急预案，不服从命令和指挥或在事件应急响应时临阵脱逃的；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6</w:t>
      </w:r>
      <w:r>
        <w:rPr>
          <w:sz w:val="28"/>
          <w:szCs w:val="28"/>
        </w:rPr>
        <w:t>）</w:t>
      </w:r>
      <w:r>
        <w:rPr>
          <w:rFonts w:eastAsia="仿宋"/>
          <w:sz w:val="28"/>
          <w:szCs w:val="28"/>
        </w:rPr>
        <w:t>阻碍应急工作人员依法履行职责或进行破坏活动的；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7</w:t>
      </w:r>
      <w:r>
        <w:rPr>
          <w:sz w:val="28"/>
          <w:szCs w:val="28"/>
        </w:rPr>
        <w:t>）</w:t>
      </w:r>
      <w:r>
        <w:rPr>
          <w:rFonts w:eastAsia="仿宋"/>
          <w:sz w:val="28"/>
          <w:szCs w:val="28"/>
        </w:rPr>
        <w:t>散布谣言，扰乱社会秩序的；</w:t>
      </w:r>
    </w:p>
    <w:p w:rsidR="008C792C" w:rsidRDefault="002046DF" w:rsidP="00B87A29">
      <w:pPr>
        <w:spacing w:line="360" w:lineRule="auto"/>
        <w:ind w:firstLineChars="200" w:firstLine="560"/>
        <w:jc w:val="left"/>
        <w:rPr>
          <w:rFonts w:eastAsia="仿宋"/>
          <w:sz w:val="28"/>
          <w:szCs w:val="28"/>
        </w:rPr>
      </w:pPr>
      <w:r>
        <w:rPr>
          <w:sz w:val="28"/>
          <w:szCs w:val="28"/>
        </w:rPr>
        <w:t>（</w:t>
      </w:r>
      <w:r>
        <w:rPr>
          <w:sz w:val="28"/>
          <w:szCs w:val="28"/>
        </w:rPr>
        <w:t>8</w:t>
      </w:r>
      <w:r>
        <w:rPr>
          <w:sz w:val="28"/>
          <w:szCs w:val="28"/>
        </w:rPr>
        <w:t>）</w:t>
      </w:r>
      <w:r>
        <w:rPr>
          <w:rFonts w:eastAsia="仿宋"/>
          <w:sz w:val="28"/>
          <w:szCs w:val="28"/>
        </w:rPr>
        <w:t>其他对突发环境事件应急工作造成危害的。</w:t>
      </w:r>
    </w:p>
    <w:p w:rsidR="008C792C" w:rsidRDefault="002046DF" w:rsidP="00B87A29">
      <w:pPr>
        <w:pStyle w:val="2"/>
        <w:adjustRightInd w:val="0"/>
        <w:snapToGrid w:val="0"/>
        <w:spacing w:beforeLines="50" w:before="156" w:line="360" w:lineRule="auto"/>
        <w:rPr>
          <w:rFonts w:eastAsia="仿宋"/>
        </w:rPr>
      </w:pPr>
      <w:bookmarkStart w:id="780" w:name="_Toc149145808"/>
      <w:bookmarkStart w:id="781" w:name="_Toc149146087"/>
      <w:bookmarkStart w:id="782" w:name="_Toc534300861"/>
      <w:bookmarkStart w:id="783" w:name="_Toc21719"/>
      <w:bookmarkStart w:id="784" w:name="_Toc151996167"/>
      <w:r>
        <w:rPr>
          <w:rFonts w:eastAsia="仿宋"/>
        </w:rPr>
        <w:t xml:space="preserve">9.4 </w:t>
      </w:r>
      <w:r>
        <w:rPr>
          <w:rFonts w:eastAsia="仿宋"/>
        </w:rPr>
        <w:t>预案管理</w:t>
      </w:r>
      <w:bookmarkEnd w:id="780"/>
      <w:bookmarkEnd w:id="781"/>
      <w:bookmarkEnd w:id="782"/>
      <w:bookmarkEnd w:id="783"/>
      <w:bookmarkEnd w:id="784"/>
    </w:p>
    <w:p w:rsidR="008C792C" w:rsidRDefault="002046DF" w:rsidP="00B87A29">
      <w:pPr>
        <w:spacing w:line="360" w:lineRule="auto"/>
        <w:ind w:firstLineChars="200" w:firstLine="560"/>
        <w:jc w:val="left"/>
        <w:rPr>
          <w:rFonts w:eastAsia="仿宋"/>
          <w:sz w:val="28"/>
          <w:szCs w:val="28"/>
        </w:rPr>
      </w:pPr>
      <w:r>
        <w:rPr>
          <w:rFonts w:eastAsia="仿宋"/>
          <w:sz w:val="28"/>
          <w:szCs w:val="28"/>
        </w:rPr>
        <w:t>应急办公室负责制订和管理公司突发环境事件应急预案，并组织预案</w:t>
      </w:r>
      <w:r>
        <w:rPr>
          <w:rFonts w:eastAsia="仿宋"/>
          <w:sz w:val="28"/>
          <w:szCs w:val="28"/>
        </w:rPr>
        <w:lastRenderedPageBreak/>
        <w:t>的培训演练和评估。</w:t>
      </w:r>
    </w:p>
    <w:p w:rsidR="008C792C" w:rsidRDefault="002046DF" w:rsidP="00B87A29">
      <w:pPr>
        <w:spacing w:line="360" w:lineRule="auto"/>
        <w:ind w:firstLineChars="200" w:firstLine="560"/>
        <w:jc w:val="left"/>
        <w:rPr>
          <w:rFonts w:eastAsia="仿宋"/>
          <w:sz w:val="28"/>
          <w:szCs w:val="28"/>
        </w:rPr>
      </w:pPr>
      <w:r>
        <w:rPr>
          <w:rFonts w:eastAsia="仿宋"/>
          <w:sz w:val="28"/>
          <w:szCs w:val="28"/>
        </w:rPr>
        <w:t>公司应急指挥部应组织预案管理部门至少每三年对预案进行一次回顾性评估。有下列情形之一的，及时修订。应急预案的</w:t>
      </w:r>
      <w:proofErr w:type="gramStart"/>
      <w:r>
        <w:rPr>
          <w:rFonts w:eastAsia="仿宋"/>
          <w:sz w:val="28"/>
          <w:szCs w:val="28"/>
        </w:rPr>
        <w:t>修订按</w:t>
      </w:r>
      <w:proofErr w:type="gramEnd"/>
      <w:r>
        <w:rPr>
          <w:rFonts w:eastAsia="仿宋"/>
          <w:sz w:val="28"/>
          <w:szCs w:val="28"/>
        </w:rPr>
        <w:t>公司文件程序执行。</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1</w:t>
      </w:r>
      <w:r>
        <w:rPr>
          <w:rFonts w:eastAsia="仿宋"/>
          <w:sz w:val="28"/>
          <w:szCs w:val="28"/>
        </w:rPr>
        <w:t>）面临的环境风险发生重大变化；</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2</w:t>
      </w:r>
      <w:r>
        <w:rPr>
          <w:rFonts w:eastAsia="仿宋"/>
          <w:sz w:val="28"/>
          <w:szCs w:val="28"/>
        </w:rPr>
        <w:t>）应急管理组织体系与职责发生重大变化；</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3</w:t>
      </w:r>
      <w:r>
        <w:rPr>
          <w:rFonts w:eastAsia="仿宋"/>
          <w:sz w:val="28"/>
          <w:szCs w:val="28"/>
        </w:rPr>
        <w:t>）环境应急监测预警及报告机制、应对流程和措施、应急保障措施发生重大变化；</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4</w:t>
      </w:r>
      <w:r>
        <w:rPr>
          <w:rFonts w:eastAsia="仿宋"/>
          <w:sz w:val="28"/>
          <w:szCs w:val="28"/>
        </w:rPr>
        <w:t>）重要应急资源发生重大变化；</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5</w:t>
      </w:r>
      <w:r>
        <w:rPr>
          <w:rFonts w:eastAsia="仿宋"/>
          <w:sz w:val="28"/>
          <w:szCs w:val="28"/>
        </w:rPr>
        <w:t>）在突发事件实际应对和应急演练中发现问题；</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rFonts w:eastAsia="仿宋"/>
          <w:sz w:val="28"/>
          <w:szCs w:val="28"/>
        </w:rPr>
        <w:t>6</w:t>
      </w:r>
      <w:r>
        <w:rPr>
          <w:rFonts w:eastAsia="仿宋"/>
          <w:sz w:val="28"/>
          <w:szCs w:val="28"/>
        </w:rPr>
        <w:t>）工艺或环境应急管理规定等发生变化</w:t>
      </w:r>
      <w:r>
        <w:rPr>
          <w:sz w:val="28"/>
          <w:szCs w:val="28"/>
        </w:rPr>
        <w:t>；</w:t>
      </w:r>
    </w:p>
    <w:p w:rsidR="008C792C" w:rsidRDefault="002046DF" w:rsidP="00B87A29">
      <w:pPr>
        <w:spacing w:line="360" w:lineRule="auto"/>
        <w:ind w:firstLineChars="200" w:firstLine="560"/>
        <w:jc w:val="left"/>
        <w:rPr>
          <w:rFonts w:eastAsia="仿宋"/>
          <w:sz w:val="28"/>
          <w:szCs w:val="28"/>
        </w:rPr>
      </w:pPr>
      <w:r>
        <w:rPr>
          <w:rFonts w:eastAsia="仿宋"/>
          <w:sz w:val="28"/>
          <w:szCs w:val="28"/>
        </w:rPr>
        <w:t>（</w:t>
      </w:r>
      <w:r>
        <w:rPr>
          <w:sz w:val="28"/>
          <w:szCs w:val="28"/>
        </w:rPr>
        <w:t>7</w:t>
      </w:r>
      <w:r>
        <w:rPr>
          <w:rFonts w:eastAsia="仿宋"/>
          <w:sz w:val="28"/>
          <w:szCs w:val="28"/>
        </w:rPr>
        <w:t>）其他需要修订的情况。</w:t>
      </w:r>
    </w:p>
    <w:p w:rsidR="008C792C" w:rsidRDefault="002046DF" w:rsidP="00B87A29">
      <w:pPr>
        <w:pStyle w:val="a6"/>
        <w:spacing w:after="0" w:line="360" w:lineRule="auto"/>
        <w:ind w:firstLineChars="200" w:firstLine="560"/>
        <w:rPr>
          <w:rFonts w:eastAsia="仿宋"/>
          <w:sz w:val="28"/>
          <w:szCs w:val="28"/>
        </w:rPr>
      </w:pPr>
      <w:r>
        <w:rPr>
          <w:rFonts w:eastAsia="仿宋"/>
          <w:sz w:val="28"/>
          <w:szCs w:val="28"/>
        </w:rPr>
        <w:t>因以下原因出现不符合项，应及时对本预案进行相应的调整：</w:t>
      </w:r>
      <w:r>
        <w:rPr>
          <w:rFonts w:eastAsia="仿宋"/>
          <w:sz w:val="28"/>
          <w:szCs w:val="28"/>
        </w:rPr>
        <w:t xml:space="preserve"> </w:t>
      </w:r>
    </w:p>
    <w:p w:rsidR="008C792C" w:rsidRDefault="002046DF" w:rsidP="00B87A29">
      <w:pPr>
        <w:pStyle w:val="a6"/>
        <w:spacing w:after="0"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）新法律法规、标准的颁布实施；</w:t>
      </w:r>
      <w:r>
        <w:rPr>
          <w:rFonts w:eastAsia="仿宋"/>
          <w:sz w:val="28"/>
          <w:szCs w:val="28"/>
        </w:rPr>
        <w:t xml:space="preserve"> </w:t>
      </w:r>
    </w:p>
    <w:p w:rsidR="008C792C" w:rsidRDefault="002046DF" w:rsidP="00B87A29">
      <w:pPr>
        <w:pStyle w:val="a6"/>
        <w:spacing w:after="0"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）相关法律法规、标准的修订；</w:t>
      </w:r>
      <w:r>
        <w:rPr>
          <w:rFonts w:eastAsia="仿宋"/>
          <w:sz w:val="28"/>
          <w:szCs w:val="28"/>
        </w:rPr>
        <w:t xml:space="preserve"> </w:t>
      </w:r>
    </w:p>
    <w:p w:rsidR="008C792C" w:rsidRDefault="002046DF" w:rsidP="00B87A29">
      <w:pPr>
        <w:pStyle w:val="a6"/>
        <w:spacing w:after="0"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）预案演练或事件应急处置中发现不符合项；</w:t>
      </w:r>
      <w:r>
        <w:rPr>
          <w:rFonts w:eastAsia="仿宋"/>
          <w:sz w:val="28"/>
          <w:szCs w:val="28"/>
        </w:rPr>
        <w:t xml:space="preserve"> </w:t>
      </w:r>
    </w:p>
    <w:p w:rsidR="008C792C" w:rsidRDefault="002046DF" w:rsidP="00B87A29">
      <w:pPr>
        <w:spacing w:line="360" w:lineRule="auto"/>
        <w:ind w:firstLineChars="200" w:firstLine="560"/>
        <w:rPr>
          <w:szCs w:val="28"/>
        </w:rPr>
      </w:pPr>
      <w:r>
        <w:rPr>
          <w:rFonts w:eastAsia="仿宋"/>
          <w:sz w:val="28"/>
          <w:szCs w:val="28"/>
        </w:rPr>
        <w:t>（</w:t>
      </w:r>
      <w:r>
        <w:rPr>
          <w:rFonts w:eastAsia="仿宋"/>
          <w:sz w:val="28"/>
          <w:szCs w:val="28"/>
        </w:rPr>
        <w:t>4</w:t>
      </w:r>
      <w:r>
        <w:rPr>
          <w:rFonts w:eastAsia="仿宋"/>
          <w:sz w:val="28"/>
          <w:szCs w:val="28"/>
        </w:rPr>
        <w:t>）其它原因。</w:t>
      </w:r>
    </w:p>
    <w:p w:rsidR="008C792C" w:rsidRDefault="008C792C" w:rsidP="00B87A29"/>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pStyle w:val="1"/>
        <w:spacing w:line="360" w:lineRule="auto"/>
        <w:rPr>
          <w:rFonts w:eastAsia="仿宋"/>
        </w:rPr>
      </w:pPr>
      <w:bookmarkStart w:id="785" w:name="_Toc21579"/>
      <w:bookmarkStart w:id="786" w:name="_Toc23128"/>
      <w:bookmarkStart w:id="787" w:name="_Toc149146088"/>
      <w:bookmarkStart w:id="788" w:name="_Toc511333772"/>
      <w:bookmarkStart w:id="789" w:name="_Toc1800"/>
      <w:bookmarkStart w:id="790" w:name="_Toc7477"/>
      <w:bookmarkStart w:id="791" w:name="_Toc13812"/>
      <w:bookmarkStart w:id="792" w:name="_Toc370"/>
      <w:bookmarkStart w:id="793" w:name="_Toc4921"/>
      <w:bookmarkStart w:id="794" w:name="_Toc149145809"/>
      <w:bookmarkStart w:id="795" w:name="_Toc20949"/>
      <w:bookmarkStart w:id="796" w:name="_Toc7046"/>
      <w:bookmarkStart w:id="797" w:name="_Toc14024"/>
      <w:bookmarkStart w:id="798" w:name="_Toc482173283"/>
      <w:bookmarkStart w:id="799" w:name="_Toc31681"/>
      <w:bookmarkStart w:id="800" w:name="_Toc7169"/>
      <w:bookmarkStart w:id="801" w:name="_Toc4910"/>
      <w:bookmarkStart w:id="802" w:name="_Toc151996168"/>
      <w:r>
        <w:rPr>
          <w:rFonts w:eastAsia="仿宋"/>
        </w:rPr>
        <w:lastRenderedPageBreak/>
        <w:t xml:space="preserve">10 </w:t>
      </w:r>
      <w:r>
        <w:rPr>
          <w:rFonts w:eastAsia="仿宋"/>
        </w:rPr>
        <w:t>附则</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rsidR="008C792C" w:rsidRDefault="002046DF" w:rsidP="00B87A29">
      <w:pPr>
        <w:pStyle w:val="2"/>
        <w:adjustRightInd w:val="0"/>
        <w:snapToGrid w:val="0"/>
        <w:spacing w:beforeLines="50" w:before="156" w:line="360" w:lineRule="auto"/>
        <w:rPr>
          <w:rFonts w:eastAsia="仿宋"/>
        </w:rPr>
      </w:pPr>
      <w:bookmarkStart w:id="803" w:name="_Toc27998"/>
      <w:bookmarkStart w:id="804" w:name="_Toc30514"/>
      <w:bookmarkStart w:id="805" w:name="_Toc511333773"/>
      <w:bookmarkStart w:id="806" w:name="_Toc1332"/>
      <w:bookmarkStart w:id="807" w:name="_Toc482173284"/>
      <w:bookmarkStart w:id="808" w:name="_Toc32137"/>
      <w:bookmarkStart w:id="809" w:name="_Toc13053"/>
      <w:bookmarkStart w:id="810" w:name="_Toc7230"/>
      <w:bookmarkStart w:id="811" w:name="_Toc4114"/>
      <w:bookmarkStart w:id="812" w:name="_Toc24284"/>
      <w:bookmarkStart w:id="813" w:name="_Toc6662"/>
      <w:bookmarkStart w:id="814" w:name="_Toc19398"/>
      <w:bookmarkStart w:id="815" w:name="_Toc1003"/>
      <w:bookmarkStart w:id="816" w:name="_Toc14710"/>
      <w:bookmarkStart w:id="817" w:name="_Toc149145810"/>
      <w:bookmarkStart w:id="818" w:name="_Toc16004"/>
      <w:bookmarkStart w:id="819" w:name="_Toc149146089"/>
      <w:bookmarkStart w:id="820" w:name="_Toc151996169"/>
      <w:r>
        <w:rPr>
          <w:rFonts w:eastAsia="仿宋"/>
        </w:rPr>
        <w:t xml:space="preserve">10.1 </w:t>
      </w:r>
      <w:r>
        <w:rPr>
          <w:rFonts w:eastAsia="仿宋"/>
        </w:rPr>
        <w:t>名词术语</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8C792C" w:rsidRDefault="002046DF" w:rsidP="00B87A29">
      <w:pPr>
        <w:spacing w:line="360" w:lineRule="auto"/>
        <w:ind w:firstLineChars="200" w:firstLine="560"/>
        <w:rPr>
          <w:rFonts w:eastAsia="仿宋"/>
          <w:sz w:val="28"/>
          <w:szCs w:val="28"/>
        </w:rPr>
      </w:pPr>
      <w:r>
        <w:rPr>
          <w:rFonts w:eastAsia="仿宋"/>
          <w:sz w:val="28"/>
          <w:szCs w:val="28"/>
        </w:rPr>
        <w:t>环境事件：</w:t>
      </w:r>
      <w:r>
        <w:rPr>
          <w:rFonts w:eastAsia="仿宋"/>
          <w:kern w:val="0"/>
          <w:sz w:val="28"/>
          <w:szCs w:val="28"/>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rsidR="008C792C" w:rsidRDefault="002046DF" w:rsidP="00B87A29">
      <w:pPr>
        <w:spacing w:line="360" w:lineRule="auto"/>
        <w:ind w:firstLineChars="200" w:firstLine="560"/>
        <w:rPr>
          <w:rFonts w:eastAsia="仿宋"/>
          <w:sz w:val="28"/>
          <w:szCs w:val="28"/>
        </w:rPr>
      </w:pPr>
      <w:r>
        <w:rPr>
          <w:rFonts w:eastAsia="仿宋"/>
          <w:sz w:val="28"/>
          <w:szCs w:val="28"/>
        </w:rPr>
        <w:t>突发环境事件：造成或者可能造成重大人员伤亡、重大财产损失和对全国或者某一地区的经济社会稳定、政治安定构成重大威胁和损害，有重大社会影响的涉及公共安全的环境事件。</w:t>
      </w:r>
    </w:p>
    <w:p w:rsidR="008C792C" w:rsidRDefault="002046DF" w:rsidP="00B87A29">
      <w:pPr>
        <w:spacing w:line="360" w:lineRule="auto"/>
        <w:ind w:firstLineChars="200" w:firstLine="560"/>
        <w:rPr>
          <w:rFonts w:eastAsia="仿宋"/>
          <w:sz w:val="28"/>
          <w:szCs w:val="28"/>
        </w:rPr>
      </w:pPr>
      <w:r>
        <w:rPr>
          <w:rFonts w:eastAsia="仿宋"/>
          <w:sz w:val="28"/>
          <w:szCs w:val="28"/>
        </w:rPr>
        <w:t>环境敏感区：根据《建设环境保护分类管理名录》规定，指具有下列特征的区域：</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需要特殊保护地区：国家法律法规、行政规章及规划确定或经县级以上人民政府批准的需要特殊保护的地区、自然保护区、风景名胜区、生态功能保护区、基本农田保护区、水土流失重点防治区、森林公园、地质公园、世界遗产地、国家重点文物保护单位、历史文化保护地等。</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）社会关注区：人口密集区、文教区、党政机关集中的办公地点、疗养地、医院等，以及具有历史、文化、科学、民族意义的保护地等。</w:t>
      </w:r>
    </w:p>
    <w:p w:rsidR="008C792C" w:rsidRDefault="002046DF" w:rsidP="00B87A29">
      <w:pPr>
        <w:spacing w:line="360" w:lineRule="auto"/>
        <w:ind w:firstLineChars="200" w:firstLine="560"/>
        <w:rPr>
          <w:rFonts w:eastAsia="仿宋"/>
          <w:sz w:val="28"/>
          <w:szCs w:val="28"/>
        </w:rPr>
      </w:pPr>
      <w:bookmarkStart w:id="821" w:name="_Toc482173285"/>
      <w:bookmarkStart w:id="822" w:name="_Toc8127"/>
      <w:bookmarkStart w:id="823" w:name="_Toc14788"/>
      <w:r>
        <w:rPr>
          <w:rFonts w:eastAsia="仿宋"/>
          <w:sz w:val="28"/>
          <w:szCs w:val="28"/>
        </w:rPr>
        <w:t>环境应急：针对可能或已发生的突发环境事件需要立即采取某些超出正常工作程序的行动，以避免事件发生或减轻事件后果的状态，也称为紧急状态；同时也泛指立即采取超出正常工作程序的行动。</w:t>
      </w:r>
    </w:p>
    <w:p w:rsidR="008C792C" w:rsidRDefault="002046DF" w:rsidP="00B87A29">
      <w:pPr>
        <w:spacing w:line="360" w:lineRule="auto"/>
        <w:ind w:firstLineChars="200" w:firstLine="560"/>
        <w:rPr>
          <w:rFonts w:eastAsia="仿宋"/>
          <w:sz w:val="28"/>
          <w:szCs w:val="28"/>
        </w:rPr>
      </w:pPr>
      <w:r>
        <w:rPr>
          <w:rFonts w:eastAsia="仿宋"/>
          <w:sz w:val="28"/>
          <w:szCs w:val="28"/>
        </w:rPr>
        <w:t>应急监测：环境应急情况下，为发现和查明环境污染情况和污染范围而进行的环境监测，包括定点监测和动态监测。</w:t>
      </w:r>
    </w:p>
    <w:p w:rsidR="008C792C" w:rsidRDefault="002046DF" w:rsidP="00B87A29">
      <w:pPr>
        <w:spacing w:line="360" w:lineRule="auto"/>
        <w:ind w:firstLineChars="200" w:firstLine="560"/>
        <w:rPr>
          <w:rFonts w:eastAsia="仿宋"/>
          <w:sz w:val="28"/>
          <w:szCs w:val="28"/>
        </w:rPr>
      </w:pPr>
      <w:r>
        <w:rPr>
          <w:rFonts w:eastAsia="仿宋"/>
          <w:sz w:val="28"/>
          <w:szCs w:val="28"/>
        </w:rPr>
        <w:lastRenderedPageBreak/>
        <w:t>应急演练：为检验应急计划的有效性、应急准备的完善性、应急响应能力的适应性和应急人员的协同性而进行的一种模拟应急响应的实践活动，根据所涉及的内容和范围的不同，可分为单项演练、综合演练和指挥中心、现场应急组织联合进行的联合演练。</w:t>
      </w:r>
    </w:p>
    <w:p w:rsidR="008C792C" w:rsidRDefault="002046DF" w:rsidP="00B87A29">
      <w:pPr>
        <w:spacing w:line="360" w:lineRule="auto"/>
        <w:ind w:firstLineChars="200" w:firstLine="560"/>
        <w:rPr>
          <w:rFonts w:eastAsia="仿宋"/>
          <w:sz w:val="28"/>
          <w:szCs w:val="28"/>
        </w:rPr>
      </w:pPr>
      <w:r>
        <w:rPr>
          <w:rFonts w:eastAsia="仿宋"/>
          <w:sz w:val="28"/>
          <w:szCs w:val="28"/>
        </w:rPr>
        <w:t>应急准备：针对可能发生的事件，为迅速、有序地开展应急行动而预先进行是组织准备和应尽保障。</w:t>
      </w:r>
    </w:p>
    <w:p w:rsidR="008C792C" w:rsidRDefault="002046DF" w:rsidP="00B87A29">
      <w:pPr>
        <w:spacing w:line="360" w:lineRule="auto"/>
        <w:ind w:firstLineChars="200" w:firstLine="560"/>
        <w:rPr>
          <w:rFonts w:eastAsia="仿宋"/>
          <w:sz w:val="28"/>
          <w:szCs w:val="28"/>
        </w:rPr>
      </w:pPr>
      <w:r>
        <w:rPr>
          <w:rFonts w:eastAsia="仿宋"/>
          <w:sz w:val="28"/>
          <w:szCs w:val="28"/>
        </w:rPr>
        <w:t>应急响应：事件发生后，有关组织或人员采取的应急行动。</w:t>
      </w:r>
    </w:p>
    <w:p w:rsidR="008C792C" w:rsidRDefault="002046DF" w:rsidP="00B87A29">
      <w:pPr>
        <w:spacing w:line="360" w:lineRule="auto"/>
        <w:ind w:firstLineChars="200" w:firstLine="560"/>
        <w:rPr>
          <w:rFonts w:eastAsia="仿宋"/>
          <w:sz w:val="28"/>
          <w:szCs w:val="28"/>
        </w:rPr>
      </w:pPr>
      <w:r>
        <w:rPr>
          <w:rFonts w:eastAsia="仿宋"/>
          <w:sz w:val="28"/>
          <w:szCs w:val="28"/>
        </w:rPr>
        <w:t>应急救援：在应急响应过程中，为消除、减少事故危害，防止事件扩大或恶化，最大限度地减低事件造成的损失或危害而采取的救援措施或行动。</w:t>
      </w:r>
    </w:p>
    <w:p w:rsidR="008C792C" w:rsidRDefault="002046DF" w:rsidP="00B87A29">
      <w:pPr>
        <w:spacing w:line="360" w:lineRule="auto"/>
        <w:ind w:firstLineChars="200" w:firstLine="560"/>
        <w:rPr>
          <w:rFonts w:eastAsia="仿宋"/>
          <w:sz w:val="28"/>
          <w:szCs w:val="28"/>
        </w:rPr>
      </w:pPr>
      <w:r>
        <w:rPr>
          <w:rFonts w:eastAsia="仿宋"/>
          <w:sz w:val="28"/>
          <w:szCs w:val="28"/>
        </w:rPr>
        <w:t>分级：指根据事件危害程度而划分的级别。</w:t>
      </w:r>
    </w:p>
    <w:p w:rsidR="008C792C" w:rsidRDefault="002046DF" w:rsidP="00B87A29">
      <w:pPr>
        <w:spacing w:line="360" w:lineRule="auto"/>
        <w:ind w:firstLineChars="200" w:firstLine="560"/>
        <w:rPr>
          <w:rFonts w:eastAsia="仿宋"/>
          <w:sz w:val="28"/>
          <w:szCs w:val="28"/>
        </w:rPr>
      </w:pPr>
      <w:r>
        <w:rPr>
          <w:rFonts w:eastAsia="仿宋"/>
          <w:sz w:val="28"/>
          <w:szCs w:val="28"/>
        </w:rPr>
        <w:t>预警：包括发生可能造成环境污染的所有事件。为控制的异常事件或容易被控制的事件。可向外部通报，但不需要援助。</w:t>
      </w:r>
    </w:p>
    <w:p w:rsidR="008C792C" w:rsidRDefault="002046DF" w:rsidP="00B87A29">
      <w:pPr>
        <w:spacing w:line="360" w:lineRule="auto"/>
        <w:ind w:firstLineChars="200" w:firstLine="560"/>
        <w:rPr>
          <w:rFonts w:eastAsia="仿宋"/>
          <w:sz w:val="28"/>
          <w:szCs w:val="28"/>
        </w:rPr>
      </w:pPr>
      <w:r>
        <w:rPr>
          <w:rFonts w:eastAsia="仿宋"/>
          <w:sz w:val="28"/>
          <w:szCs w:val="28"/>
        </w:rPr>
        <w:t>危险辨识：指找出可能引发不良后果的材料、系统、生产过程的特征。</w:t>
      </w:r>
    </w:p>
    <w:p w:rsidR="008C792C" w:rsidRDefault="002046DF" w:rsidP="00B87A29">
      <w:pPr>
        <w:pStyle w:val="2"/>
        <w:adjustRightInd w:val="0"/>
        <w:snapToGrid w:val="0"/>
        <w:spacing w:beforeLines="50" w:before="156" w:afterLines="50" w:after="156" w:line="360" w:lineRule="auto"/>
        <w:rPr>
          <w:rFonts w:eastAsia="仿宋"/>
        </w:rPr>
      </w:pPr>
      <w:bookmarkStart w:id="824" w:name="_Toc429646460"/>
      <w:bookmarkStart w:id="825" w:name="_Toc13617"/>
      <w:bookmarkStart w:id="826" w:name="_Toc522549911"/>
      <w:bookmarkStart w:id="827" w:name="_Toc149146090"/>
      <w:bookmarkStart w:id="828" w:name="_Toc149145811"/>
      <w:bookmarkStart w:id="829" w:name="_Toc151996170"/>
      <w:bookmarkStart w:id="830" w:name="_Toc8294"/>
      <w:bookmarkStart w:id="831" w:name="_Toc18609"/>
      <w:bookmarkStart w:id="832" w:name="_Toc23515"/>
      <w:bookmarkStart w:id="833" w:name="_Toc511333775"/>
      <w:bookmarkStart w:id="834" w:name="_Toc4294"/>
      <w:bookmarkStart w:id="835" w:name="_Toc9312"/>
      <w:bookmarkStart w:id="836" w:name="_Toc18862"/>
      <w:bookmarkStart w:id="837" w:name="_Toc12993"/>
      <w:bookmarkStart w:id="838" w:name="_Toc25355"/>
      <w:bookmarkStart w:id="839" w:name="_Toc10620"/>
      <w:bookmarkStart w:id="840" w:name="_Toc482173286"/>
      <w:bookmarkStart w:id="841" w:name="_Toc1798"/>
      <w:bookmarkStart w:id="842" w:name="_Toc6460"/>
      <w:bookmarkStart w:id="843" w:name="_Toc18015"/>
      <w:bookmarkStart w:id="844" w:name="_Toc28894"/>
      <w:bookmarkEnd w:id="821"/>
      <w:bookmarkEnd w:id="822"/>
      <w:bookmarkEnd w:id="823"/>
      <w:r>
        <w:rPr>
          <w:rFonts w:eastAsia="仿宋"/>
        </w:rPr>
        <w:t xml:space="preserve">10.2 </w:t>
      </w:r>
      <w:r>
        <w:rPr>
          <w:rFonts w:eastAsia="仿宋"/>
        </w:rPr>
        <w:t>预案解释</w:t>
      </w:r>
      <w:bookmarkEnd w:id="824"/>
      <w:bookmarkEnd w:id="825"/>
      <w:bookmarkEnd w:id="826"/>
      <w:bookmarkEnd w:id="827"/>
      <w:bookmarkEnd w:id="828"/>
      <w:bookmarkEnd w:id="829"/>
    </w:p>
    <w:p w:rsidR="008C792C" w:rsidRDefault="002046DF" w:rsidP="00B87A29">
      <w:pPr>
        <w:pStyle w:val="afa"/>
        <w:ind w:firstLine="560"/>
        <w:rPr>
          <w:rFonts w:eastAsia="仿宋"/>
          <w:bCs/>
          <w:sz w:val="28"/>
          <w:szCs w:val="28"/>
          <w:lang w:val="zh-CN"/>
        </w:rPr>
      </w:pPr>
      <w:r>
        <w:rPr>
          <w:rFonts w:eastAsia="仿宋"/>
          <w:bCs/>
          <w:sz w:val="28"/>
          <w:szCs w:val="28"/>
          <w:lang w:val="zh-CN"/>
        </w:rPr>
        <w:t>本预案经法人签发后批准后实施，由应急指挥部办公室印发，应急指挥部负责解释。</w:t>
      </w:r>
    </w:p>
    <w:p w:rsidR="008C792C" w:rsidRDefault="002046DF" w:rsidP="00B87A29">
      <w:pPr>
        <w:pStyle w:val="2"/>
        <w:adjustRightInd w:val="0"/>
        <w:snapToGrid w:val="0"/>
        <w:spacing w:beforeLines="50" w:before="156" w:afterLines="50" w:after="156" w:line="360" w:lineRule="auto"/>
        <w:rPr>
          <w:rFonts w:eastAsia="仿宋"/>
        </w:rPr>
      </w:pPr>
      <w:bookmarkStart w:id="845" w:name="_Toc18976"/>
      <w:bookmarkStart w:id="846" w:name="_Toc149146091"/>
      <w:bookmarkStart w:id="847" w:name="_Toc149145812"/>
      <w:bookmarkStart w:id="848" w:name="_Toc522549912"/>
      <w:bookmarkStart w:id="849" w:name="_Toc151996171"/>
      <w:r>
        <w:rPr>
          <w:rFonts w:eastAsia="仿宋"/>
        </w:rPr>
        <w:t>10.3</w:t>
      </w:r>
      <w:bookmarkStart w:id="850" w:name="_Toc24777"/>
      <w:r>
        <w:rPr>
          <w:rFonts w:eastAsia="仿宋"/>
        </w:rPr>
        <w:t xml:space="preserve"> </w:t>
      </w:r>
      <w:r>
        <w:rPr>
          <w:rFonts w:eastAsia="仿宋"/>
        </w:rPr>
        <w:t>预案评审</w:t>
      </w:r>
      <w:bookmarkEnd w:id="845"/>
      <w:bookmarkEnd w:id="846"/>
      <w:bookmarkEnd w:id="847"/>
      <w:bookmarkEnd w:id="848"/>
      <w:bookmarkEnd w:id="849"/>
      <w:bookmarkEnd w:id="850"/>
    </w:p>
    <w:p w:rsidR="008C792C" w:rsidRDefault="002046DF" w:rsidP="00B87A29">
      <w:pPr>
        <w:snapToGrid w:val="0"/>
        <w:spacing w:line="360" w:lineRule="auto"/>
        <w:ind w:firstLineChars="200" w:firstLine="560"/>
        <w:jc w:val="left"/>
        <w:rPr>
          <w:rFonts w:eastAsia="仿宋"/>
          <w:sz w:val="28"/>
          <w:szCs w:val="28"/>
        </w:rPr>
      </w:pPr>
      <w:bookmarkStart w:id="851" w:name="_Toc522549913"/>
      <w:bookmarkStart w:id="852" w:name="_Toc25450"/>
      <w:r>
        <w:rPr>
          <w:rFonts w:eastAsia="仿宋"/>
          <w:sz w:val="28"/>
          <w:szCs w:val="28"/>
        </w:rPr>
        <w:t>应急预案评审由公司聘请陕西省、</w:t>
      </w:r>
      <w:r>
        <w:rPr>
          <w:rFonts w:eastAsia="仿宋" w:hint="eastAsia"/>
          <w:sz w:val="28"/>
          <w:szCs w:val="28"/>
        </w:rPr>
        <w:t>西安</w:t>
      </w:r>
      <w:r>
        <w:rPr>
          <w:rFonts w:eastAsia="仿宋"/>
          <w:sz w:val="28"/>
          <w:szCs w:val="28"/>
        </w:rPr>
        <w:t>市应急方面的专家对预案进行评审。</w:t>
      </w:r>
    </w:p>
    <w:p w:rsidR="008C792C" w:rsidRDefault="002046DF" w:rsidP="00B87A29">
      <w:pPr>
        <w:pStyle w:val="2"/>
        <w:adjustRightInd w:val="0"/>
        <w:snapToGrid w:val="0"/>
        <w:spacing w:beforeLines="50" w:before="156" w:line="360" w:lineRule="auto"/>
        <w:rPr>
          <w:rFonts w:eastAsia="仿宋"/>
        </w:rPr>
      </w:pPr>
      <w:bookmarkStart w:id="853" w:name="_Toc149145813"/>
      <w:bookmarkStart w:id="854" w:name="_Toc149146092"/>
      <w:bookmarkStart w:id="855" w:name="_Toc3871"/>
      <w:bookmarkStart w:id="856" w:name="_Toc151996172"/>
      <w:r>
        <w:rPr>
          <w:rFonts w:eastAsia="仿宋"/>
        </w:rPr>
        <w:t xml:space="preserve">10.4 </w:t>
      </w:r>
      <w:r>
        <w:rPr>
          <w:rFonts w:eastAsia="仿宋"/>
        </w:rPr>
        <w:t>预案备案</w:t>
      </w:r>
      <w:bookmarkEnd w:id="851"/>
      <w:bookmarkEnd w:id="852"/>
      <w:bookmarkEnd w:id="853"/>
      <w:bookmarkEnd w:id="854"/>
      <w:bookmarkEnd w:id="855"/>
      <w:bookmarkEnd w:id="856"/>
    </w:p>
    <w:p w:rsidR="008C792C" w:rsidRDefault="002046DF" w:rsidP="00B87A29">
      <w:pPr>
        <w:spacing w:line="360" w:lineRule="auto"/>
        <w:ind w:firstLineChars="200" w:firstLine="560"/>
        <w:rPr>
          <w:rFonts w:eastAsia="仿宋"/>
          <w:sz w:val="28"/>
          <w:szCs w:val="28"/>
        </w:rPr>
      </w:pPr>
      <w:r>
        <w:rPr>
          <w:rFonts w:eastAsia="仿宋"/>
          <w:sz w:val="28"/>
          <w:szCs w:val="28"/>
        </w:rPr>
        <w:t>公司应将最新版本应急预案报当地政府环保管理部门备案。</w:t>
      </w:r>
    </w:p>
    <w:p w:rsidR="008C792C" w:rsidRDefault="002046DF" w:rsidP="00B87A29">
      <w:pPr>
        <w:pStyle w:val="2"/>
        <w:adjustRightInd w:val="0"/>
        <w:snapToGrid w:val="0"/>
        <w:spacing w:beforeLines="50" w:before="156" w:line="360" w:lineRule="auto"/>
        <w:rPr>
          <w:rFonts w:eastAsia="仿宋"/>
        </w:rPr>
      </w:pPr>
      <w:bookmarkStart w:id="857" w:name="_Toc149146093"/>
      <w:bookmarkStart w:id="858" w:name="_Toc149145814"/>
      <w:bookmarkStart w:id="859" w:name="_Toc522549914"/>
      <w:bookmarkStart w:id="860" w:name="_Toc12456"/>
      <w:bookmarkStart w:id="861" w:name="_Toc10077"/>
      <w:bookmarkStart w:id="862" w:name="_Toc151996173"/>
      <w:r>
        <w:rPr>
          <w:rFonts w:eastAsia="仿宋"/>
        </w:rPr>
        <w:lastRenderedPageBreak/>
        <w:t xml:space="preserve">10.5 </w:t>
      </w:r>
      <w:r>
        <w:rPr>
          <w:rFonts w:eastAsia="仿宋"/>
        </w:rPr>
        <w:t>预案发布与发放</w:t>
      </w:r>
      <w:bookmarkEnd w:id="857"/>
      <w:bookmarkEnd w:id="858"/>
      <w:bookmarkEnd w:id="859"/>
      <w:bookmarkEnd w:id="860"/>
      <w:bookmarkEnd w:id="861"/>
      <w:bookmarkEnd w:id="862"/>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）应急预案经应急指挥部上会后，由</w:t>
      </w:r>
      <w:r>
        <w:rPr>
          <w:rFonts w:eastAsia="仿宋" w:hint="eastAsia"/>
          <w:sz w:val="28"/>
          <w:szCs w:val="28"/>
        </w:rPr>
        <w:t>总指挥</w:t>
      </w:r>
      <w:r>
        <w:rPr>
          <w:rFonts w:eastAsia="仿宋"/>
          <w:sz w:val="28"/>
          <w:szCs w:val="28"/>
        </w:rPr>
        <w:t>签署发布；</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）应急办公室负责对应急预案的统一管理；负责预案的管理发放，并及时对应急预案进行更新，确保各部门获得最新版本的应急预案；</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）应发放给应急指挥小组成员和各部门主要负责人、岗位。</w:t>
      </w:r>
    </w:p>
    <w:p w:rsidR="008C792C" w:rsidRDefault="002046DF" w:rsidP="00B87A29">
      <w:pPr>
        <w:pStyle w:val="2"/>
        <w:adjustRightInd w:val="0"/>
        <w:snapToGrid w:val="0"/>
        <w:spacing w:beforeLines="50" w:before="156" w:line="360" w:lineRule="auto"/>
        <w:rPr>
          <w:rFonts w:eastAsia="仿宋"/>
        </w:rPr>
      </w:pPr>
      <w:bookmarkStart w:id="863" w:name="_Toc149146094"/>
      <w:bookmarkStart w:id="864" w:name="_Toc149145815"/>
      <w:bookmarkStart w:id="865" w:name="_Toc151996174"/>
      <w:r>
        <w:rPr>
          <w:rFonts w:eastAsia="仿宋"/>
        </w:rPr>
        <w:t xml:space="preserve">10.6 </w:t>
      </w:r>
      <w:r>
        <w:rPr>
          <w:rFonts w:eastAsia="仿宋"/>
        </w:rPr>
        <w:t>修订情况</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63"/>
      <w:bookmarkEnd w:id="864"/>
      <w:bookmarkEnd w:id="865"/>
    </w:p>
    <w:p w:rsidR="008C792C" w:rsidRDefault="002046DF" w:rsidP="00B87A29">
      <w:pPr>
        <w:spacing w:line="360" w:lineRule="auto"/>
        <w:ind w:firstLineChars="200" w:firstLine="560"/>
        <w:rPr>
          <w:rFonts w:eastAsia="仿宋"/>
          <w:sz w:val="28"/>
          <w:szCs w:val="28"/>
        </w:rPr>
      </w:pPr>
      <w:r>
        <w:rPr>
          <w:rFonts w:eastAsia="仿宋"/>
          <w:sz w:val="28"/>
          <w:szCs w:val="28"/>
        </w:rPr>
        <w:t>本预案自发布实施起，每三年至少修订一次。当出现以下情况时，应及时组织预案修订工作：</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1</w:t>
      </w:r>
      <w:r>
        <w:rPr>
          <w:rFonts w:eastAsia="仿宋"/>
          <w:sz w:val="28"/>
          <w:szCs w:val="28"/>
        </w:rPr>
        <w:t>）本单位生产工艺和技术发生变化的；</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2</w:t>
      </w:r>
      <w:r>
        <w:rPr>
          <w:rFonts w:eastAsia="仿宋"/>
          <w:sz w:val="28"/>
          <w:szCs w:val="28"/>
        </w:rPr>
        <w:t>）相关单位和人员发生变化或者应急组织指挥体系或职责调整的：</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3</w:t>
      </w:r>
      <w:r>
        <w:rPr>
          <w:rFonts w:eastAsia="仿宋"/>
          <w:sz w:val="28"/>
          <w:szCs w:val="28"/>
        </w:rPr>
        <w:t>）周围环境或者环境敏感点发生变化的；</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4</w:t>
      </w:r>
      <w:r>
        <w:rPr>
          <w:rFonts w:eastAsia="仿宋"/>
          <w:sz w:val="28"/>
          <w:szCs w:val="28"/>
        </w:rPr>
        <w:t>）环境应急预案依据的法律、法规、规章等发生变化的；</w:t>
      </w:r>
    </w:p>
    <w:p w:rsidR="008C792C" w:rsidRDefault="002046DF" w:rsidP="00B87A29">
      <w:pPr>
        <w:spacing w:line="360" w:lineRule="auto"/>
        <w:ind w:firstLineChars="200" w:firstLine="560"/>
        <w:rPr>
          <w:rFonts w:eastAsia="仿宋"/>
          <w:sz w:val="28"/>
          <w:szCs w:val="28"/>
        </w:rPr>
      </w:pPr>
      <w:r>
        <w:rPr>
          <w:rFonts w:eastAsia="仿宋"/>
          <w:sz w:val="28"/>
          <w:szCs w:val="28"/>
        </w:rPr>
        <w:t>（</w:t>
      </w:r>
      <w:r>
        <w:rPr>
          <w:rFonts w:eastAsia="仿宋"/>
          <w:sz w:val="28"/>
          <w:szCs w:val="28"/>
        </w:rPr>
        <w:t>5</w:t>
      </w:r>
      <w:r>
        <w:rPr>
          <w:rFonts w:eastAsia="仿宋"/>
          <w:sz w:val="28"/>
          <w:szCs w:val="28"/>
        </w:rPr>
        <w:t>）环境保护主管部门或者企业事业单位认为应当适时修订的其他情形。</w:t>
      </w:r>
      <w:bookmarkStart w:id="866" w:name="_Toc6244"/>
      <w:bookmarkStart w:id="867" w:name="_Toc482173287"/>
      <w:bookmarkStart w:id="868" w:name="_Toc511333776"/>
      <w:bookmarkStart w:id="869" w:name="_Toc4830"/>
      <w:bookmarkStart w:id="870" w:name="_Toc26303"/>
      <w:bookmarkStart w:id="871" w:name="_Toc13580"/>
      <w:bookmarkStart w:id="872" w:name="_Toc4875"/>
      <w:bookmarkStart w:id="873" w:name="_Toc27516"/>
      <w:bookmarkStart w:id="874" w:name="_Toc15594"/>
      <w:bookmarkStart w:id="875" w:name="_Toc20215"/>
      <w:bookmarkStart w:id="876" w:name="_Toc19911"/>
      <w:bookmarkStart w:id="877" w:name="_Toc22243"/>
      <w:bookmarkStart w:id="878" w:name="_Toc16679"/>
      <w:bookmarkStart w:id="879" w:name="_Toc4501"/>
      <w:bookmarkStart w:id="880" w:name="_Toc20656"/>
    </w:p>
    <w:p w:rsidR="008C792C" w:rsidRDefault="002046DF" w:rsidP="00B87A29">
      <w:pPr>
        <w:pStyle w:val="2"/>
        <w:adjustRightInd w:val="0"/>
        <w:snapToGrid w:val="0"/>
        <w:spacing w:beforeLines="50" w:before="156" w:line="360" w:lineRule="auto"/>
        <w:rPr>
          <w:rFonts w:eastAsia="仿宋"/>
        </w:rPr>
      </w:pPr>
      <w:bookmarkStart w:id="881" w:name="_Toc149145816"/>
      <w:bookmarkStart w:id="882" w:name="_Toc149146095"/>
      <w:bookmarkStart w:id="883" w:name="_Toc151996175"/>
      <w:r>
        <w:rPr>
          <w:rFonts w:eastAsia="仿宋"/>
        </w:rPr>
        <w:t xml:space="preserve">10.7 </w:t>
      </w:r>
      <w:r>
        <w:rPr>
          <w:rFonts w:eastAsia="仿宋"/>
        </w:rPr>
        <w:t>实施日期</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r>
        <w:rPr>
          <w:rFonts w:eastAsia="仿宋"/>
        </w:rPr>
        <w:tab/>
      </w:r>
    </w:p>
    <w:p w:rsidR="008C792C" w:rsidRDefault="002046DF" w:rsidP="00B87A29">
      <w:pPr>
        <w:spacing w:line="360" w:lineRule="auto"/>
        <w:ind w:firstLineChars="200" w:firstLine="560"/>
        <w:rPr>
          <w:rFonts w:eastAsia="仿宋"/>
          <w:sz w:val="28"/>
          <w:szCs w:val="28"/>
        </w:rPr>
      </w:pPr>
      <w:r>
        <w:rPr>
          <w:rFonts w:eastAsia="仿宋"/>
          <w:sz w:val="28"/>
          <w:szCs w:val="28"/>
        </w:rPr>
        <w:t>本预案发布之日起实施。</w:t>
      </w:r>
    </w:p>
    <w:p w:rsidR="008C792C" w:rsidRDefault="008C792C" w:rsidP="00B87A29">
      <w:pPr>
        <w:rPr>
          <w:rFonts w:eastAsia="仿宋"/>
          <w:b/>
          <w:bCs/>
          <w:sz w:val="24"/>
        </w:rPr>
        <w:sectPr w:rsidR="008C792C">
          <w:pgSz w:w="11906" w:h="16838"/>
          <w:pgMar w:top="1440" w:right="1440" w:bottom="1440" w:left="1440" w:header="851" w:footer="992" w:gutter="0"/>
          <w:cols w:space="720"/>
          <w:docGrid w:type="lines" w:linePitch="312"/>
        </w:sectPr>
      </w:pPr>
    </w:p>
    <w:p w:rsidR="008C792C" w:rsidRDefault="002046DF" w:rsidP="00B87A29">
      <w:pPr>
        <w:pStyle w:val="1"/>
        <w:spacing w:line="360" w:lineRule="auto"/>
        <w:rPr>
          <w:rFonts w:eastAsia="仿宋"/>
        </w:rPr>
      </w:pPr>
      <w:bookmarkStart w:id="884" w:name="_Toc149145817"/>
      <w:bookmarkStart w:id="885" w:name="_Toc149146096"/>
      <w:bookmarkStart w:id="886" w:name="_Toc151996176"/>
      <w:r>
        <w:rPr>
          <w:rFonts w:eastAsia="仿宋"/>
        </w:rPr>
        <w:lastRenderedPageBreak/>
        <w:t xml:space="preserve">11 </w:t>
      </w:r>
      <w:r>
        <w:rPr>
          <w:rFonts w:eastAsia="仿宋"/>
        </w:rPr>
        <w:t>附图附件</w:t>
      </w:r>
      <w:bookmarkEnd w:id="884"/>
      <w:bookmarkEnd w:id="885"/>
      <w:bookmarkEnd w:id="886"/>
    </w:p>
    <w:p w:rsidR="008C792C" w:rsidRDefault="002046DF" w:rsidP="00B87A29">
      <w:pPr>
        <w:spacing w:line="360" w:lineRule="auto"/>
        <w:ind w:firstLineChars="200" w:firstLine="562"/>
        <w:rPr>
          <w:rFonts w:eastAsia="仿宋"/>
          <w:b/>
          <w:bCs/>
          <w:sz w:val="28"/>
          <w:szCs w:val="28"/>
        </w:rPr>
      </w:pPr>
      <w:r>
        <w:rPr>
          <w:rFonts w:eastAsia="仿宋"/>
          <w:b/>
          <w:bCs/>
          <w:sz w:val="28"/>
          <w:szCs w:val="28"/>
        </w:rPr>
        <w:t>附图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1 </w:t>
      </w:r>
      <w:r>
        <w:rPr>
          <w:rFonts w:eastAsia="仿宋"/>
          <w:sz w:val="28"/>
          <w:szCs w:val="28"/>
        </w:rPr>
        <w:t>项目地理位置图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2 </w:t>
      </w:r>
      <w:r>
        <w:rPr>
          <w:rFonts w:eastAsia="仿宋"/>
          <w:sz w:val="28"/>
          <w:szCs w:val="28"/>
        </w:rPr>
        <w:t>项目四邻关系图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3 </w:t>
      </w:r>
      <w:r>
        <w:rPr>
          <w:rFonts w:eastAsia="仿宋" w:hint="eastAsia"/>
          <w:sz w:val="28"/>
          <w:szCs w:val="28"/>
        </w:rPr>
        <w:t>项目</w:t>
      </w:r>
      <w:r>
        <w:rPr>
          <w:rFonts w:eastAsia="仿宋"/>
          <w:sz w:val="28"/>
          <w:szCs w:val="28"/>
        </w:rPr>
        <w:t>平面布置图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hint="eastAsia"/>
          <w:sz w:val="28"/>
          <w:szCs w:val="28"/>
        </w:rPr>
        <w:t xml:space="preserve"> 4</w:t>
      </w:r>
      <w:r>
        <w:rPr>
          <w:rFonts w:eastAsia="仿宋"/>
          <w:sz w:val="28"/>
          <w:szCs w:val="28"/>
        </w:rPr>
        <w:t xml:space="preserve"> </w:t>
      </w:r>
      <w:r>
        <w:rPr>
          <w:rFonts w:eastAsia="仿宋"/>
          <w:sz w:val="28"/>
          <w:szCs w:val="28"/>
        </w:rPr>
        <w:t>周边环境及</w:t>
      </w:r>
      <w:r>
        <w:rPr>
          <w:rFonts w:eastAsia="仿宋"/>
          <w:sz w:val="28"/>
          <w:szCs w:val="28"/>
        </w:rPr>
        <w:t>5km</w:t>
      </w:r>
      <w:r>
        <w:rPr>
          <w:rFonts w:eastAsia="仿宋"/>
          <w:sz w:val="28"/>
          <w:szCs w:val="28"/>
        </w:rPr>
        <w:t>范围敏感点图</w:t>
      </w:r>
    </w:p>
    <w:p w:rsidR="008C792C" w:rsidRDefault="002046DF" w:rsidP="00B87A29">
      <w:pPr>
        <w:spacing w:line="360" w:lineRule="auto"/>
        <w:ind w:firstLineChars="200" w:firstLine="560"/>
        <w:rPr>
          <w:rFonts w:eastAsia="仿宋"/>
          <w:sz w:val="28"/>
          <w:szCs w:val="28"/>
        </w:rPr>
      </w:pPr>
      <w:r>
        <w:rPr>
          <w:rFonts w:eastAsia="仿宋" w:hint="eastAsia"/>
          <w:sz w:val="28"/>
          <w:szCs w:val="28"/>
        </w:rPr>
        <w:t>附图</w:t>
      </w:r>
      <w:r>
        <w:rPr>
          <w:rFonts w:eastAsia="仿宋" w:hint="eastAsia"/>
          <w:sz w:val="28"/>
          <w:szCs w:val="28"/>
        </w:rPr>
        <w:t>5</w:t>
      </w:r>
      <w:r>
        <w:rPr>
          <w:rFonts w:eastAsia="仿宋"/>
          <w:sz w:val="28"/>
          <w:szCs w:val="28"/>
        </w:rPr>
        <w:t>紧急疏散线路图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w:t>
      </w:r>
      <w:r>
        <w:rPr>
          <w:rFonts w:eastAsia="仿宋" w:hint="eastAsia"/>
          <w:sz w:val="28"/>
          <w:szCs w:val="28"/>
        </w:rPr>
        <w:t>6</w:t>
      </w:r>
      <w:r>
        <w:rPr>
          <w:rFonts w:eastAsia="仿宋"/>
          <w:sz w:val="28"/>
          <w:szCs w:val="28"/>
        </w:rPr>
        <w:t xml:space="preserve"> </w:t>
      </w:r>
      <w:r>
        <w:rPr>
          <w:rFonts w:eastAsia="仿宋"/>
          <w:sz w:val="28"/>
          <w:szCs w:val="28"/>
        </w:rPr>
        <w:t>风险源分布示意图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w:t>
      </w:r>
      <w:r>
        <w:rPr>
          <w:rFonts w:eastAsia="仿宋" w:hint="eastAsia"/>
          <w:sz w:val="28"/>
          <w:szCs w:val="28"/>
        </w:rPr>
        <w:t>7</w:t>
      </w:r>
      <w:r>
        <w:rPr>
          <w:rFonts w:eastAsia="仿宋"/>
          <w:sz w:val="28"/>
          <w:szCs w:val="28"/>
        </w:rPr>
        <w:t xml:space="preserve"> </w:t>
      </w:r>
      <w:r>
        <w:rPr>
          <w:rFonts w:eastAsia="仿宋"/>
          <w:sz w:val="28"/>
          <w:szCs w:val="28"/>
        </w:rPr>
        <w:t>雨污管网布置图</w:t>
      </w:r>
    </w:p>
    <w:p w:rsidR="008C792C" w:rsidRDefault="002046DF" w:rsidP="00B87A29">
      <w:pPr>
        <w:spacing w:line="360" w:lineRule="auto"/>
        <w:ind w:firstLineChars="200" w:firstLine="560"/>
        <w:rPr>
          <w:rFonts w:eastAsia="仿宋"/>
          <w:sz w:val="28"/>
          <w:szCs w:val="28"/>
        </w:rPr>
      </w:pPr>
      <w:r>
        <w:rPr>
          <w:rFonts w:eastAsia="仿宋"/>
          <w:sz w:val="28"/>
          <w:szCs w:val="28"/>
        </w:rPr>
        <w:t>附图</w:t>
      </w:r>
      <w:r>
        <w:rPr>
          <w:rFonts w:eastAsia="仿宋"/>
          <w:sz w:val="28"/>
          <w:szCs w:val="28"/>
        </w:rPr>
        <w:t xml:space="preserve"> </w:t>
      </w:r>
      <w:r>
        <w:rPr>
          <w:rFonts w:eastAsia="仿宋" w:hint="eastAsia"/>
          <w:sz w:val="28"/>
          <w:szCs w:val="28"/>
        </w:rPr>
        <w:t>8</w:t>
      </w:r>
      <w:r>
        <w:rPr>
          <w:rFonts w:eastAsia="仿宋"/>
          <w:sz w:val="28"/>
          <w:szCs w:val="28"/>
        </w:rPr>
        <w:t xml:space="preserve"> </w:t>
      </w:r>
      <w:r>
        <w:rPr>
          <w:rFonts w:eastAsia="仿宋"/>
          <w:sz w:val="28"/>
          <w:szCs w:val="28"/>
        </w:rPr>
        <w:t>应急物资位置图</w:t>
      </w:r>
    </w:p>
    <w:p w:rsidR="008C792C" w:rsidRDefault="002046DF" w:rsidP="00B87A29">
      <w:pPr>
        <w:spacing w:line="360" w:lineRule="auto"/>
        <w:ind w:firstLineChars="200" w:firstLine="562"/>
        <w:rPr>
          <w:rFonts w:eastAsia="仿宋"/>
          <w:sz w:val="28"/>
          <w:szCs w:val="28"/>
        </w:rPr>
      </w:pPr>
      <w:r>
        <w:rPr>
          <w:rFonts w:eastAsia="仿宋"/>
          <w:b/>
          <w:bCs/>
          <w:sz w:val="28"/>
          <w:szCs w:val="28"/>
        </w:rPr>
        <w:t>附件</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1 </w:t>
      </w:r>
      <w:r>
        <w:rPr>
          <w:rFonts w:eastAsia="仿宋"/>
          <w:sz w:val="28"/>
          <w:szCs w:val="28"/>
        </w:rPr>
        <w:t>应急救援组织机构名单</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2 </w:t>
      </w:r>
      <w:r>
        <w:rPr>
          <w:rFonts w:eastAsia="仿宋" w:hint="eastAsia"/>
          <w:sz w:val="28"/>
          <w:szCs w:val="28"/>
        </w:rPr>
        <w:t>外部救援</w:t>
      </w:r>
      <w:r>
        <w:rPr>
          <w:rFonts w:eastAsia="仿宋"/>
          <w:sz w:val="28"/>
          <w:szCs w:val="28"/>
        </w:rPr>
        <w:t>单位联系方式</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3 </w:t>
      </w:r>
      <w:r>
        <w:rPr>
          <w:rFonts w:eastAsia="仿宋"/>
          <w:sz w:val="28"/>
          <w:szCs w:val="28"/>
        </w:rPr>
        <w:t>应急工作流程图</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4 </w:t>
      </w:r>
      <w:r>
        <w:rPr>
          <w:rFonts w:eastAsia="仿宋"/>
          <w:sz w:val="28"/>
          <w:szCs w:val="28"/>
        </w:rPr>
        <w:t>应急物质清单</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5 </w:t>
      </w:r>
      <w:r>
        <w:rPr>
          <w:rFonts w:eastAsia="仿宋"/>
          <w:sz w:val="28"/>
          <w:szCs w:val="28"/>
        </w:rPr>
        <w:t>应急处置卡</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6 </w:t>
      </w:r>
      <w:r>
        <w:rPr>
          <w:rFonts w:eastAsia="仿宋"/>
          <w:sz w:val="28"/>
          <w:szCs w:val="28"/>
        </w:rPr>
        <w:t>应急预案启动令（格式）</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7 </w:t>
      </w:r>
      <w:r>
        <w:rPr>
          <w:rFonts w:eastAsia="仿宋"/>
          <w:sz w:val="28"/>
          <w:szCs w:val="28"/>
        </w:rPr>
        <w:t>应急预案终止令（格式）</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8 </w:t>
      </w:r>
      <w:r>
        <w:rPr>
          <w:rFonts w:eastAsia="仿宋"/>
          <w:sz w:val="28"/>
          <w:szCs w:val="28"/>
        </w:rPr>
        <w:t>应急预案变更记录表</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9 </w:t>
      </w:r>
      <w:r>
        <w:rPr>
          <w:rFonts w:eastAsia="仿宋"/>
          <w:sz w:val="28"/>
          <w:szCs w:val="28"/>
        </w:rPr>
        <w:t>演习记录考核表</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10 </w:t>
      </w:r>
      <w:r>
        <w:rPr>
          <w:rFonts w:eastAsia="仿宋"/>
          <w:sz w:val="28"/>
          <w:szCs w:val="28"/>
        </w:rPr>
        <w:t>标准化格式文本</w:t>
      </w:r>
    </w:p>
    <w:p w:rsidR="008C792C" w:rsidRDefault="002046DF" w:rsidP="00B87A29">
      <w:pPr>
        <w:spacing w:line="360" w:lineRule="auto"/>
        <w:ind w:firstLineChars="200" w:firstLine="560"/>
        <w:rPr>
          <w:rFonts w:eastAsia="仿宋"/>
          <w:sz w:val="28"/>
          <w:szCs w:val="28"/>
        </w:rPr>
      </w:pPr>
      <w:r>
        <w:rPr>
          <w:rFonts w:eastAsia="仿宋"/>
          <w:sz w:val="28"/>
          <w:szCs w:val="28"/>
        </w:rPr>
        <w:t>附件</w:t>
      </w:r>
      <w:r>
        <w:rPr>
          <w:rFonts w:eastAsia="仿宋"/>
          <w:sz w:val="28"/>
          <w:szCs w:val="28"/>
        </w:rPr>
        <w:t xml:space="preserve"> 11 </w:t>
      </w:r>
      <w:r>
        <w:rPr>
          <w:rFonts w:eastAsia="仿宋"/>
          <w:sz w:val="28"/>
          <w:szCs w:val="28"/>
        </w:rPr>
        <w:t>突发环境事件信息报告</w:t>
      </w:r>
    </w:p>
    <w:p w:rsidR="008C792C" w:rsidRDefault="008C792C" w:rsidP="00B87A29">
      <w:pPr>
        <w:pStyle w:val="Default1"/>
        <w:spacing w:line="360" w:lineRule="auto"/>
        <w:ind w:firstLineChars="200" w:firstLine="480"/>
        <w:jc w:val="both"/>
        <w:rPr>
          <w:rFonts w:ascii="Times New Roman" w:cs="Times New Roman"/>
          <w:color w:val="auto"/>
        </w:rPr>
        <w:sectPr w:rsidR="008C792C">
          <w:headerReference w:type="default" r:id="rId32"/>
          <w:footerReference w:type="default" r:id="rId33"/>
          <w:pgSz w:w="11906" w:h="16838"/>
          <w:pgMar w:top="1440" w:right="1440" w:bottom="1440" w:left="1440" w:header="851" w:footer="992" w:gutter="0"/>
          <w:cols w:space="720"/>
        </w:sectPr>
      </w:pPr>
    </w:p>
    <w:p w:rsidR="008C792C" w:rsidRDefault="002046DF" w:rsidP="00B87A29">
      <w:pPr>
        <w:spacing w:line="360" w:lineRule="auto"/>
        <w:outlineLvl w:val="0"/>
        <w:rPr>
          <w:rFonts w:eastAsia="仿宋"/>
          <w:b/>
          <w:bCs/>
          <w:sz w:val="28"/>
          <w:szCs w:val="28"/>
        </w:rPr>
      </w:pPr>
      <w:bookmarkStart w:id="887" w:name="_Toc23341"/>
      <w:bookmarkStart w:id="888" w:name="_Toc149145818"/>
      <w:bookmarkStart w:id="889" w:name="_Toc149146097"/>
      <w:bookmarkStart w:id="890" w:name="_Toc149146222"/>
      <w:bookmarkStart w:id="891" w:name="_Toc151996177"/>
      <w:r>
        <w:rPr>
          <w:rFonts w:eastAsia="仿宋"/>
          <w:b/>
          <w:bCs/>
          <w:sz w:val="28"/>
          <w:szCs w:val="28"/>
        </w:rPr>
        <w:lastRenderedPageBreak/>
        <w:t>附图</w:t>
      </w:r>
      <w:r>
        <w:rPr>
          <w:rFonts w:eastAsia="仿宋" w:hint="eastAsia"/>
          <w:b/>
          <w:bCs/>
          <w:sz w:val="28"/>
          <w:szCs w:val="28"/>
        </w:rPr>
        <w:t xml:space="preserve"> </w:t>
      </w:r>
      <w:r>
        <w:rPr>
          <w:rFonts w:eastAsia="仿宋"/>
          <w:b/>
          <w:bCs/>
          <w:sz w:val="28"/>
          <w:szCs w:val="28"/>
        </w:rPr>
        <w:t xml:space="preserve">1 </w:t>
      </w:r>
      <w:r>
        <w:rPr>
          <w:rFonts w:eastAsia="仿宋"/>
          <w:b/>
          <w:bCs/>
          <w:sz w:val="28"/>
          <w:szCs w:val="28"/>
        </w:rPr>
        <w:t>项目地理位置</w:t>
      </w:r>
      <w:bookmarkEnd w:id="887"/>
      <w:r>
        <w:rPr>
          <w:rFonts w:eastAsia="仿宋"/>
          <w:b/>
          <w:bCs/>
          <w:sz w:val="28"/>
          <w:szCs w:val="28"/>
        </w:rPr>
        <w:t>图</w:t>
      </w:r>
      <w:bookmarkEnd w:id="888"/>
      <w:bookmarkEnd w:id="889"/>
      <w:bookmarkEnd w:id="890"/>
      <w:bookmarkEnd w:id="891"/>
    </w:p>
    <w:p w:rsidR="008C792C" w:rsidRDefault="002046DF" w:rsidP="00B87A29">
      <w:pPr>
        <w:jc w:val="center"/>
      </w:pPr>
      <w:r>
        <w:rPr>
          <w:noProof/>
        </w:rPr>
        <w:drawing>
          <wp:anchor distT="0" distB="0" distL="114300" distR="114300" simplePos="0" relativeHeight="251662336" behindDoc="0" locked="0" layoutInCell="1" allowOverlap="1" wp14:anchorId="0B85456B" wp14:editId="12C4D13F">
            <wp:simplePos x="0" y="0"/>
            <wp:positionH relativeFrom="column">
              <wp:posOffset>3521710</wp:posOffset>
            </wp:positionH>
            <wp:positionV relativeFrom="paragraph">
              <wp:posOffset>2181860</wp:posOffset>
            </wp:positionV>
            <wp:extent cx="799465" cy="572770"/>
            <wp:effectExtent l="0" t="0" r="1270" b="0"/>
            <wp:wrapNone/>
            <wp:docPr id="15" name="图片 15" descr="C:\Users\JINGME~1\AppData\Local\Temp\ksohtml66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JINGME~1\AppData\Local\Temp\ksohtml6680\wps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799205" cy="572494"/>
                    </a:xfrm>
                    <a:prstGeom prst="rect">
                      <a:avLst/>
                    </a:prstGeom>
                    <a:noFill/>
                    <a:ln>
                      <a:noFill/>
                    </a:ln>
                  </pic:spPr>
                </pic:pic>
              </a:graphicData>
            </a:graphic>
          </wp:anchor>
        </w:drawing>
      </w:r>
      <w:r>
        <w:rPr>
          <w:noProof/>
        </w:rPr>
        <w:drawing>
          <wp:inline distT="0" distB="0" distL="0" distR="0" wp14:anchorId="239C1A48" wp14:editId="36A8FF11">
            <wp:extent cx="7465695" cy="5281295"/>
            <wp:effectExtent l="19050" t="19050" r="20955" b="14605"/>
            <wp:docPr id="14" name="图片 14" descr="秦汉新城控制性详细规划图纸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秦汉新城控制性详细规划图纸_4"/>
                    <pic:cNvPicPr>
                      <a:picLocks noChangeAspect="1"/>
                    </pic:cNvPicPr>
                  </pic:nvPicPr>
                  <pic:blipFill>
                    <a:blip r:embed="rId35"/>
                    <a:stretch>
                      <a:fillRect/>
                    </a:stretch>
                  </pic:blipFill>
                  <pic:spPr>
                    <a:xfrm>
                      <a:off x="0" y="0"/>
                      <a:ext cx="7455470" cy="5274054"/>
                    </a:xfrm>
                    <a:prstGeom prst="rect">
                      <a:avLst/>
                    </a:prstGeom>
                    <a:ln w="19050">
                      <a:solidFill>
                        <a:schemeClr val="tx1"/>
                      </a:solidFill>
                    </a:ln>
                  </pic:spPr>
                </pic:pic>
              </a:graphicData>
            </a:graphic>
          </wp:inline>
        </w:drawing>
      </w:r>
    </w:p>
    <w:p w:rsidR="008C792C" w:rsidRDefault="008C792C" w:rsidP="00B87A29">
      <w:pPr>
        <w:pStyle w:val="Default1"/>
        <w:rPr>
          <w:color w:val="auto"/>
        </w:rPr>
        <w:sectPr w:rsidR="008C792C">
          <w:pgSz w:w="16838" w:h="11906" w:orient="landscape"/>
          <w:pgMar w:top="1440" w:right="1440" w:bottom="1440" w:left="1440" w:header="851" w:footer="992" w:gutter="0"/>
          <w:cols w:space="720"/>
          <w:docGrid w:linePitch="286"/>
        </w:sectPr>
      </w:pPr>
    </w:p>
    <w:p w:rsidR="008C792C" w:rsidRDefault="002046DF" w:rsidP="00B87A29">
      <w:pPr>
        <w:spacing w:line="360" w:lineRule="auto"/>
        <w:outlineLvl w:val="0"/>
        <w:rPr>
          <w:rFonts w:eastAsia="仿宋"/>
          <w:b/>
          <w:bCs/>
          <w:sz w:val="28"/>
          <w:szCs w:val="28"/>
        </w:rPr>
      </w:pPr>
      <w:bookmarkStart w:id="892" w:name="_Toc13511"/>
      <w:bookmarkStart w:id="893" w:name="_Toc149145819"/>
      <w:bookmarkStart w:id="894" w:name="_Toc149146223"/>
      <w:bookmarkStart w:id="895" w:name="_Toc149146098"/>
      <w:bookmarkStart w:id="896" w:name="_Toc151996178"/>
      <w:r>
        <w:rPr>
          <w:rFonts w:eastAsia="仿宋"/>
          <w:b/>
          <w:bCs/>
          <w:sz w:val="28"/>
          <w:szCs w:val="28"/>
        </w:rPr>
        <w:lastRenderedPageBreak/>
        <w:t>附图</w:t>
      </w:r>
      <w:r>
        <w:rPr>
          <w:rFonts w:eastAsia="仿宋" w:hint="eastAsia"/>
          <w:b/>
          <w:bCs/>
          <w:sz w:val="28"/>
          <w:szCs w:val="28"/>
        </w:rPr>
        <w:t xml:space="preserve"> </w:t>
      </w:r>
      <w:r>
        <w:rPr>
          <w:rFonts w:eastAsia="仿宋"/>
          <w:b/>
          <w:bCs/>
          <w:sz w:val="28"/>
          <w:szCs w:val="28"/>
        </w:rPr>
        <w:t xml:space="preserve">2 </w:t>
      </w:r>
      <w:r>
        <w:rPr>
          <w:rFonts w:eastAsia="仿宋"/>
          <w:b/>
          <w:bCs/>
          <w:sz w:val="28"/>
          <w:szCs w:val="28"/>
        </w:rPr>
        <w:t>项目四邻关系图</w:t>
      </w:r>
      <w:bookmarkEnd w:id="892"/>
      <w:bookmarkEnd w:id="893"/>
      <w:bookmarkEnd w:id="894"/>
      <w:bookmarkEnd w:id="895"/>
      <w:bookmarkEnd w:id="896"/>
    </w:p>
    <w:p w:rsidR="008C792C" w:rsidRDefault="002046DF" w:rsidP="00B87A29">
      <w:pPr>
        <w:spacing w:line="360" w:lineRule="auto"/>
        <w:jc w:val="center"/>
        <w:rPr>
          <w:rFonts w:eastAsia="仿宋"/>
          <w:sz w:val="28"/>
          <w:szCs w:val="28"/>
        </w:rPr>
      </w:pPr>
      <w:r>
        <w:rPr>
          <w:rFonts w:eastAsia="仿宋"/>
          <w:noProof/>
          <w:sz w:val="28"/>
          <w:szCs w:val="28"/>
        </w:rPr>
        <w:drawing>
          <wp:inline distT="0" distB="0" distL="0" distR="0" wp14:anchorId="0C4E10E3" wp14:editId="29EA828C">
            <wp:extent cx="7560310" cy="5172075"/>
            <wp:effectExtent l="0" t="0" r="2540" b="0"/>
            <wp:docPr id="353" name="图片 353" descr="C:\Users\jingmei009\Documents\WeChat Files\wxid_srosp329wuv522\FileStorage\Temp\f6e627153c28e04497ddccd63adaa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descr="C:\Users\jingmei009\Documents\WeChat Files\wxid_srosp329wuv522\FileStorage\Temp\f6e627153c28e04497ddccd63adaabb.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7556640" cy="5169483"/>
                    </a:xfrm>
                    <a:prstGeom prst="rect">
                      <a:avLst/>
                    </a:prstGeom>
                    <a:noFill/>
                    <a:ln>
                      <a:noFill/>
                    </a:ln>
                  </pic:spPr>
                </pic:pic>
              </a:graphicData>
            </a:graphic>
          </wp:inline>
        </w:drawing>
      </w:r>
    </w:p>
    <w:p w:rsidR="008C792C" w:rsidRDefault="002046DF" w:rsidP="00B87A29">
      <w:pPr>
        <w:spacing w:line="360" w:lineRule="auto"/>
        <w:outlineLvl w:val="0"/>
        <w:rPr>
          <w:rFonts w:eastAsia="仿宋"/>
          <w:b/>
          <w:bCs/>
          <w:sz w:val="28"/>
          <w:szCs w:val="28"/>
        </w:rPr>
      </w:pPr>
      <w:bookmarkStart w:id="897" w:name="_Toc149146099"/>
      <w:bookmarkStart w:id="898" w:name="_Toc28537"/>
      <w:bookmarkStart w:id="899" w:name="_Toc149146224"/>
      <w:bookmarkStart w:id="900" w:name="_Toc149145820"/>
      <w:bookmarkStart w:id="901" w:name="_Toc151996179"/>
      <w:r>
        <w:rPr>
          <w:rFonts w:eastAsia="仿宋"/>
          <w:b/>
          <w:bCs/>
          <w:sz w:val="28"/>
          <w:szCs w:val="28"/>
        </w:rPr>
        <w:lastRenderedPageBreak/>
        <w:t>附图</w:t>
      </w:r>
      <w:r>
        <w:rPr>
          <w:rFonts w:eastAsia="仿宋" w:hint="eastAsia"/>
          <w:b/>
          <w:bCs/>
          <w:sz w:val="28"/>
          <w:szCs w:val="28"/>
        </w:rPr>
        <w:t xml:space="preserve"> 3</w:t>
      </w:r>
      <w:r w:rsidR="00F31386">
        <w:rPr>
          <w:rFonts w:eastAsia="仿宋" w:hint="eastAsia"/>
          <w:b/>
          <w:bCs/>
          <w:sz w:val="28"/>
          <w:szCs w:val="28"/>
        </w:rPr>
        <w:t>-1</w:t>
      </w:r>
      <w:r>
        <w:rPr>
          <w:rFonts w:eastAsia="仿宋" w:hint="eastAsia"/>
          <w:b/>
          <w:bCs/>
          <w:sz w:val="28"/>
          <w:szCs w:val="28"/>
        </w:rPr>
        <w:t xml:space="preserve"> </w:t>
      </w:r>
      <w:r>
        <w:rPr>
          <w:rFonts w:eastAsia="仿宋" w:hint="eastAsia"/>
          <w:b/>
          <w:bCs/>
          <w:sz w:val="28"/>
          <w:szCs w:val="28"/>
        </w:rPr>
        <w:t>项目</w:t>
      </w:r>
      <w:r>
        <w:rPr>
          <w:rFonts w:eastAsia="仿宋"/>
          <w:b/>
          <w:bCs/>
          <w:sz w:val="28"/>
          <w:szCs w:val="28"/>
        </w:rPr>
        <w:t>平面布置图</w:t>
      </w:r>
      <w:bookmarkEnd w:id="897"/>
      <w:bookmarkEnd w:id="898"/>
      <w:bookmarkEnd w:id="899"/>
      <w:bookmarkEnd w:id="900"/>
      <w:r w:rsidR="00F31386">
        <w:rPr>
          <w:rFonts w:eastAsia="仿宋"/>
          <w:b/>
          <w:bCs/>
          <w:sz w:val="28"/>
          <w:szCs w:val="28"/>
        </w:rPr>
        <w:t>（一层）</w:t>
      </w:r>
      <w:bookmarkEnd w:id="901"/>
    </w:p>
    <w:p w:rsidR="008C792C" w:rsidRDefault="002046DF" w:rsidP="00B87A29">
      <w:pPr>
        <w:spacing w:line="360" w:lineRule="auto"/>
        <w:jc w:val="center"/>
        <w:rPr>
          <w:rFonts w:eastAsia="仿宋"/>
          <w:sz w:val="28"/>
          <w:szCs w:val="28"/>
        </w:rPr>
      </w:pPr>
      <w:r>
        <w:rPr>
          <w:rFonts w:eastAsia="仿宋"/>
          <w:b/>
          <w:bCs/>
          <w:noProof/>
          <w:sz w:val="28"/>
          <w:szCs w:val="28"/>
        </w:rPr>
        <w:drawing>
          <wp:anchor distT="0" distB="0" distL="114300" distR="114300" simplePos="0" relativeHeight="251664384" behindDoc="0" locked="0" layoutInCell="1" allowOverlap="1" wp14:anchorId="249F0389" wp14:editId="03576DF9">
            <wp:simplePos x="0" y="0"/>
            <wp:positionH relativeFrom="column">
              <wp:posOffset>7607935</wp:posOffset>
            </wp:positionH>
            <wp:positionV relativeFrom="paragraph">
              <wp:posOffset>15875</wp:posOffset>
            </wp:positionV>
            <wp:extent cx="344805" cy="491490"/>
            <wp:effectExtent l="0" t="0" r="0" b="381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45057" cy="491706"/>
                    </a:xfrm>
                    <a:prstGeom prst="rect">
                      <a:avLst/>
                    </a:prstGeom>
                  </pic:spPr>
                </pic:pic>
              </a:graphicData>
            </a:graphic>
          </wp:anchor>
        </w:drawing>
      </w:r>
      <w:r>
        <w:rPr>
          <w:noProof/>
        </w:rPr>
        <w:drawing>
          <wp:inline distT="0" distB="0" distL="0" distR="0" wp14:anchorId="4C229CB5" wp14:editId="66E2AEE2">
            <wp:extent cx="7115175" cy="5102860"/>
            <wp:effectExtent l="19050" t="19050" r="9525" b="2159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pic:cNvPicPr>
                      <a:picLocks noChangeAspect="1"/>
                    </pic:cNvPicPr>
                  </pic:nvPicPr>
                  <pic:blipFill>
                    <a:blip r:embed="rId38"/>
                    <a:srcRect l="6402" t="6098" r="13980" b="5438"/>
                    <a:stretch>
                      <a:fillRect/>
                    </a:stretch>
                  </pic:blipFill>
                  <pic:spPr>
                    <a:xfrm>
                      <a:off x="0" y="0"/>
                      <a:ext cx="7146938" cy="5126179"/>
                    </a:xfrm>
                    <a:prstGeom prst="rect">
                      <a:avLst/>
                    </a:prstGeom>
                    <a:ln w="19050">
                      <a:solidFill>
                        <a:schemeClr val="tx1"/>
                      </a:solidFill>
                    </a:ln>
                  </pic:spPr>
                </pic:pic>
              </a:graphicData>
            </a:graphic>
          </wp:inline>
        </w:drawing>
      </w:r>
    </w:p>
    <w:p w:rsidR="001877C1" w:rsidRDefault="001877C1" w:rsidP="00B87A29">
      <w:pPr>
        <w:spacing w:line="360" w:lineRule="auto"/>
        <w:outlineLvl w:val="0"/>
        <w:rPr>
          <w:rFonts w:eastAsia="仿宋"/>
          <w:b/>
          <w:bCs/>
          <w:sz w:val="28"/>
          <w:szCs w:val="28"/>
        </w:rPr>
      </w:pPr>
      <w:bookmarkStart w:id="902" w:name="_Toc151996180"/>
      <w:r>
        <w:rPr>
          <w:rFonts w:eastAsia="仿宋"/>
          <w:b/>
          <w:bCs/>
          <w:sz w:val="28"/>
          <w:szCs w:val="28"/>
        </w:rPr>
        <w:lastRenderedPageBreak/>
        <w:t>附图</w:t>
      </w:r>
      <w:r>
        <w:rPr>
          <w:rFonts w:eastAsia="仿宋" w:hint="eastAsia"/>
          <w:b/>
          <w:bCs/>
          <w:sz w:val="28"/>
          <w:szCs w:val="28"/>
        </w:rPr>
        <w:t xml:space="preserve"> 3</w:t>
      </w:r>
      <w:r w:rsidR="00F31386">
        <w:rPr>
          <w:rFonts w:eastAsia="仿宋" w:hint="eastAsia"/>
          <w:b/>
          <w:bCs/>
          <w:sz w:val="28"/>
          <w:szCs w:val="28"/>
        </w:rPr>
        <w:t>-2</w:t>
      </w:r>
      <w:r>
        <w:rPr>
          <w:rFonts w:eastAsia="仿宋" w:hint="eastAsia"/>
          <w:b/>
          <w:bCs/>
          <w:sz w:val="28"/>
          <w:szCs w:val="28"/>
        </w:rPr>
        <w:t xml:space="preserve"> </w:t>
      </w:r>
      <w:r>
        <w:rPr>
          <w:rFonts w:eastAsia="仿宋" w:hint="eastAsia"/>
          <w:b/>
          <w:bCs/>
          <w:sz w:val="28"/>
          <w:szCs w:val="28"/>
        </w:rPr>
        <w:t>项目</w:t>
      </w:r>
      <w:r>
        <w:rPr>
          <w:rFonts w:eastAsia="仿宋"/>
          <w:b/>
          <w:bCs/>
          <w:sz w:val="28"/>
          <w:szCs w:val="28"/>
        </w:rPr>
        <w:t>平面布置图</w:t>
      </w:r>
      <w:r w:rsidR="00F31386">
        <w:rPr>
          <w:rFonts w:eastAsia="仿宋"/>
          <w:b/>
          <w:bCs/>
          <w:sz w:val="28"/>
          <w:szCs w:val="28"/>
        </w:rPr>
        <w:t>（二层）</w:t>
      </w:r>
      <w:bookmarkEnd w:id="902"/>
    </w:p>
    <w:p w:rsidR="001877C1" w:rsidRDefault="00762173" w:rsidP="00B87A29">
      <w:pPr>
        <w:spacing w:line="360" w:lineRule="auto"/>
        <w:jc w:val="center"/>
        <w:rPr>
          <w:rFonts w:eastAsia="仿宋"/>
          <w:sz w:val="28"/>
          <w:szCs w:val="28"/>
        </w:rPr>
      </w:pPr>
      <w:r>
        <w:rPr>
          <w:noProof/>
        </w:rPr>
        <w:drawing>
          <wp:inline distT="0" distB="0" distL="0" distR="0" wp14:anchorId="215BF9DB" wp14:editId="608D13A8">
            <wp:extent cx="7315200" cy="5252244"/>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6093" t="4723" r="4400" b="4312"/>
                    <a:stretch/>
                  </pic:blipFill>
                  <pic:spPr bwMode="auto">
                    <a:xfrm>
                      <a:off x="0" y="0"/>
                      <a:ext cx="7322295" cy="5257338"/>
                    </a:xfrm>
                    <a:prstGeom prst="rect">
                      <a:avLst/>
                    </a:prstGeom>
                    <a:ln>
                      <a:noFill/>
                    </a:ln>
                    <a:extLst>
                      <a:ext uri="{53640926-AAD7-44D8-BBD7-CCE9431645EC}">
                        <a14:shadowObscured xmlns:a14="http://schemas.microsoft.com/office/drawing/2010/main"/>
                      </a:ext>
                    </a:extLst>
                  </pic:spPr>
                </pic:pic>
              </a:graphicData>
            </a:graphic>
          </wp:inline>
        </w:drawing>
      </w:r>
    </w:p>
    <w:p w:rsidR="001877C1" w:rsidRDefault="001877C1" w:rsidP="00B87A29">
      <w:pPr>
        <w:spacing w:line="360" w:lineRule="auto"/>
        <w:outlineLvl w:val="0"/>
        <w:rPr>
          <w:rFonts w:eastAsia="仿宋"/>
          <w:b/>
          <w:bCs/>
          <w:sz w:val="28"/>
          <w:szCs w:val="28"/>
        </w:rPr>
      </w:pPr>
      <w:bookmarkStart w:id="903" w:name="_Toc151996181"/>
      <w:r>
        <w:rPr>
          <w:rFonts w:eastAsia="仿宋"/>
          <w:b/>
          <w:bCs/>
          <w:sz w:val="28"/>
          <w:szCs w:val="28"/>
        </w:rPr>
        <w:lastRenderedPageBreak/>
        <w:t>附图</w:t>
      </w:r>
      <w:r>
        <w:rPr>
          <w:rFonts w:eastAsia="仿宋" w:hint="eastAsia"/>
          <w:b/>
          <w:bCs/>
          <w:sz w:val="28"/>
          <w:szCs w:val="28"/>
        </w:rPr>
        <w:t xml:space="preserve"> 3-3 </w:t>
      </w:r>
      <w:r>
        <w:rPr>
          <w:rFonts w:eastAsia="仿宋" w:hint="eastAsia"/>
          <w:b/>
          <w:bCs/>
          <w:sz w:val="28"/>
          <w:szCs w:val="28"/>
        </w:rPr>
        <w:t>项目</w:t>
      </w:r>
      <w:r>
        <w:rPr>
          <w:rFonts w:eastAsia="仿宋"/>
          <w:b/>
          <w:bCs/>
          <w:sz w:val="28"/>
          <w:szCs w:val="28"/>
        </w:rPr>
        <w:t>平面布置图</w:t>
      </w:r>
      <w:r w:rsidR="00F31386">
        <w:rPr>
          <w:rFonts w:eastAsia="仿宋"/>
          <w:b/>
          <w:bCs/>
          <w:sz w:val="28"/>
          <w:szCs w:val="28"/>
        </w:rPr>
        <w:t>（三层）</w:t>
      </w:r>
      <w:bookmarkEnd w:id="903"/>
    </w:p>
    <w:p w:rsidR="001877C1" w:rsidRDefault="00762173" w:rsidP="00B87A29">
      <w:pPr>
        <w:spacing w:line="360" w:lineRule="auto"/>
        <w:jc w:val="center"/>
        <w:rPr>
          <w:rFonts w:eastAsia="仿宋"/>
          <w:sz w:val="28"/>
          <w:szCs w:val="28"/>
        </w:rPr>
      </w:pPr>
      <w:r>
        <w:rPr>
          <w:noProof/>
        </w:rPr>
        <w:drawing>
          <wp:inline distT="0" distB="0" distL="0" distR="0" wp14:anchorId="1F3810B7" wp14:editId="44E5F98C">
            <wp:extent cx="7323149" cy="524786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6383" t="5134" r="4499" b="4471"/>
                    <a:stretch/>
                  </pic:blipFill>
                  <pic:spPr bwMode="auto">
                    <a:xfrm>
                      <a:off x="0" y="0"/>
                      <a:ext cx="7334019" cy="5255650"/>
                    </a:xfrm>
                    <a:prstGeom prst="rect">
                      <a:avLst/>
                    </a:prstGeom>
                    <a:ln>
                      <a:noFill/>
                    </a:ln>
                    <a:extLst>
                      <a:ext uri="{53640926-AAD7-44D8-BBD7-CCE9431645EC}">
                        <a14:shadowObscured xmlns:a14="http://schemas.microsoft.com/office/drawing/2010/main"/>
                      </a:ext>
                    </a:extLst>
                  </pic:spPr>
                </pic:pic>
              </a:graphicData>
            </a:graphic>
          </wp:inline>
        </w:drawing>
      </w:r>
    </w:p>
    <w:p w:rsidR="008C792C" w:rsidRDefault="002046DF" w:rsidP="00B87A29">
      <w:pPr>
        <w:spacing w:line="360" w:lineRule="auto"/>
        <w:outlineLvl w:val="0"/>
        <w:rPr>
          <w:rFonts w:eastAsia="仿宋"/>
          <w:b/>
          <w:bCs/>
          <w:sz w:val="28"/>
          <w:szCs w:val="28"/>
        </w:rPr>
      </w:pPr>
      <w:bookmarkStart w:id="904" w:name="_Toc27479"/>
      <w:bookmarkStart w:id="905" w:name="_Toc149145821"/>
      <w:bookmarkStart w:id="906" w:name="_Toc149146100"/>
      <w:bookmarkStart w:id="907" w:name="_Toc149146225"/>
      <w:bookmarkStart w:id="908" w:name="_Toc151996182"/>
      <w:r>
        <w:rPr>
          <w:rFonts w:eastAsia="仿宋"/>
          <w:b/>
          <w:bCs/>
          <w:sz w:val="28"/>
          <w:szCs w:val="28"/>
        </w:rPr>
        <w:lastRenderedPageBreak/>
        <w:t>附图</w:t>
      </w:r>
      <w:r>
        <w:rPr>
          <w:rFonts w:eastAsia="仿宋" w:hint="eastAsia"/>
          <w:b/>
          <w:bCs/>
          <w:sz w:val="28"/>
          <w:szCs w:val="28"/>
        </w:rPr>
        <w:t xml:space="preserve"> 4</w:t>
      </w:r>
      <w:r>
        <w:rPr>
          <w:rFonts w:eastAsia="仿宋"/>
          <w:b/>
          <w:bCs/>
          <w:sz w:val="28"/>
          <w:szCs w:val="28"/>
        </w:rPr>
        <w:t xml:space="preserve"> </w:t>
      </w:r>
      <w:r>
        <w:rPr>
          <w:rFonts w:eastAsia="仿宋"/>
          <w:b/>
          <w:bCs/>
          <w:sz w:val="28"/>
          <w:szCs w:val="28"/>
        </w:rPr>
        <w:t>周边环境及</w:t>
      </w:r>
      <w:r>
        <w:rPr>
          <w:rFonts w:eastAsia="仿宋"/>
          <w:b/>
          <w:bCs/>
          <w:sz w:val="28"/>
          <w:szCs w:val="28"/>
        </w:rPr>
        <w:t>5km</w:t>
      </w:r>
      <w:r>
        <w:rPr>
          <w:rFonts w:eastAsia="仿宋"/>
          <w:b/>
          <w:bCs/>
          <w:sz w:val="28"/>
          <w:szCs w:val="28"/>
        </w:rPr>
        <w:t>范围敏感点图</w:t>
      </w:r>
      <w:bookmarkEnd w:id="904"/>
      <w:bookmarkEnd w:id="905"/>
      <w:bookmarkEnd w:id="906"/>
      <w:bookmarkEnd w:id="907"/>
      <w:bookmarkEnd w:id="908"/>
    </w:p>
    <w:p w:rsidR="008C792C" w:rsidRDefault="002046DF" w:rsidP="00B87A29">
      <w:pPr>
        <w:spacing w:line="360" w:lineRule="auto"/>
        <w:jc w:val="center"/>
        <w:rPr>
          <w:rFonts w:eastAsia="仿宋"/>
          <w:sz w:val="28"/>
          <w:szCs w:val="28"/>
        </w:rPr>
      </w:pPr>
      <w:r>
        <w:rPr>
          <w:noProof/>
        </w:rPr>
        <w:drawing>
          <wp:anchor distT="0" distB="0" distL="114300" distR="114300" simplePos="0" relativeHeight="251663360" behindDoc="0" locked="0" layoutInCell="1" allowOverlap="1" wp14:anchorId="45A34B1F" wp14:editId="2485C73E">
            <wp:simplePos x="0" y="0"/>
            <wp:positionH relativeFrom="column">
              <wp:posOffset>7776210</wp:posOffset>
            </wp:positionH>
            <wp:positionV relativeFrom="paragraph">
              <wp:posOffset>7890</wp:posOffset>
            </wp:positionV>
            <wp:extent cx="502285" cy="561340"/>
            <wp:effectExtent l="19050" t="19050" r="12065" b="1016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02285" cy="561340"/>
                    </a:xfrm>
                    <a:prstGeom prst="rect">
                      <a:avLst/>
                    </a:prstGeom>
                    <a:noFill/>
                    <a:ln>
                      <a:solidFill>
                        <a:schemeClr val="tx1"/>
                      </a:solidFill>
                    </a:ln>
                  </pic:spPr>
                </pic:pic>
              </a:graphicData>
            </a:graphic>
          </wp:anchor>
        </w:drawing>
      </w:r>
      <w:r w:rsidR="00513649">
        <w:rPr>
          <w:rFonts w:eastAsia="仿宋"/>
          <w:noProof/>
          <w:sz w:val="28"/>
          <w:szCs w:val="28"/>
        </w:rPr>
        <w:drawing>
          <wp:inline distT="0" distB="0" distL="0" distR="0" wp14:anchorId="3B396D57" wp14:editId="252477F3">
            <wp:extent cx="7696863" cy="5172885"/>
            <wp:effectExtent l="19050" t="19050" r="18415" b="27940"/>
            <wp:docPr id="35" name="图片 35" descr="C:\Users\jingmei009\Documents\WeChat Files\wxid_srosp329wuv522\FileStorage\Temp\366abb67a2051f4efce5b7c14ec7a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ingmei009\Documents\WeChat Files\wxid_srosp329wuv522\FileStorage\Temp\366abb67a2051f4efce5b7c14ec7aa7.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98561" cy="5174026"/>
                    </a:xfrm>
                    <a:prstGeom prst="rect">
                      <a:avLst/>
                    </a:prstGeom>
                    <a:noFill/>
                    <a:ln>
                      <a:solidFill>
                        <a:schemeClr val="tx1"/>
                      </a:solidFill>
                    </a:ln>
                  </pic:spPr>
                </pic:pic>
              </a:graphicData>
            </a:graphic>
          </wp:inline>
        </w:drawing>
      </w:r>
    </w:p>
    <w:p w:rsidR="00CC38D8" w:rsidRDefault="002046DF" w:rsidP="00B87A29">
      <w:pPr>
        <w:spacing w:line="360" w:lineRule="auto"/>
        <w:outlineLvl w:val="0"/>
        <w:rPr>
          <w:rFonts w:eastAsia="仿宋"/>
          <w:b/>
          <w:bCs/>
          <w:sz w:val="28"/>
          <w:szCs w:val="28"/>
        </w:rPr>
      </w:pPr>
      <w:bookmarkStart w:id="909" w:name="_Toc149146101"/>
      <w:bookmarkStart w:id="910" w:name="_Toc31570"/>
      <w:bookmarkStart w:id="911" w:name="_Toc149145822"/>
      <w:bookmarkStart w:id="912" w:name="_Toc149146226"/>
      <w:bookmarkStart w:id="913" w:name="_Toc151996183"/>
      <w:r>
        <w:rPr>
          <w:rFonts w:eastAsia="仿宋" w:hint="eastAsia"/>
          <w:b/>
          <w:bCs/>
          <w:sz w:val="28"/>
          <w:szCs w:val="28"/>
        </w:rPr>
        <w:lastRenderedPageBreak/>
        <w:t>附图</w:t>
      </w:r>
      <w:r>
        <w:rPr>
          <w:rFonts w:eastAsia="仿宋" w:hint="eastAsia"/>
          <w:b/>
          <w:bCs/>
          <w:sz w:val="28"/>
          <w:szCs w:val="28"/>
        </w:rPr>
        <w:t xml:space="preserve"> 5 </w:t>
      </w:r>
      <w:r>
        <w:rPr>
          <w:rFonts w:eastAsia="仿宋"/>
          <w:b/>
          <w:bCs/>
          <w:sz w:val="28"/>
          <w:szCs w:val="28"/>
        </w:rPr>
        <w:t>紧急疏散线路图</w:t>
      </w:r>
      <w:bookmarkEnd w:id="909"/>
      <w:bookmarkEnd w:id="910"/>
      <w:bookmarkEnd w:id="911"/>
      <w:bookmarkEnd w:id="912"/>
      <w:bookmarkEnd w:id="913"/>
    </w:p>
    <w:p w:rsidR="008C792C" w:rsidRDefault="002046DF" w:rsidP="00B87A29">
      <w:pPr>
        <w:spacing w:line="360" w:lineRule="auto"/>
        <w:jc w:val="center"/>
        <w:rPr>
          <w:rFonts w:eastAsia="仿宋"/>
          <w:sz w:val="28"/>
          <w:szCs w:val="28"/>
        </w:rPr>
      </w:pPr>
      <w:r>
        <w:rPr>
          <w:rFonts w:eastAsia="仿宋"/>
          <w:b/>
          <w:bCs/>
          <w:noProof/>
          <w:sz w:val="28"/>
          <w:szCs w:val="28"/>
        </w:rPr>
        <mc:AlternateContent>
          <mc:Choice Requires="wps">
            <w:drawing>
              <wp:anchor distT="0" distB="0" distL="114300" distR="114300" simplePos="0" relativeHeight="251668480" behindDoc="0" locked="0" layoutInCell="1" allowOverlap="1" wp14:anchorId="031A7AD9" wp14:editId="29E79AF2">
                <wp:simplePos x="0" y="0"/>
                <wp:positionH relativeFrom="column">
                  <wp:posOffset>5845175</wp:posOffset>
                </wp:positionH>
                <wp:positionV relativeFrom="paragraph">
                  <wp:posOffset>1987550</wp:posOffset>
                </wp:positionV>
                <wp:extent cx="617220" cy="740410"/>
                <wp:effectExtent l="38100" t="0" r="30480" b="59690"/>
                <wp:wrapNone/>
                <wp:docPr id="28" name="直接箭头连接符 28"/>
                <wp:cNvGraphicFramePr/>
                <a:graphic xmlns:a="http://schemas.openxmlformats.org/drawingml/2006/main">
                  <a:graphicData uri="http://schemas.microsoft.com/office/word/2010/wordprocessingShape">
                    <wps:wsp>
                      <wps:cNvCnPr/>
                      <wps:spPr>
                        <a:xfrm flipH="1">
                          <a:off x="0" y="0"/>
                          <a:ext cx="617220" cy="74041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flip:x;margin-left:460.25pt;margin-top:156.5pt;height:58.3pt;width:48.6pt;z-index:251668480;mso-width-relative:page;mso-height-relative:page;" filled="f" stroked="t" coordsize="21600,21600" o:gfxdata="UEsDBAoAAAAAAIdO4kAAAAAAAAAAAAAAAAAEAAAAZHJzL1BLAwQUAAAACACHTuJAEndsLdwAAAAM&#10;AQAADwAAAGRycy9kb3ducmV2LnhtbE2Py07DMBBF90j8gzVI7KidBNomZFKhIsSCRUWpqLpzY+NE&#10;xOPIdh/8Pe4KlqM5uvfcenG2AztqH3pHCNlEANPUOtWTQdh8vNzNgYUoScnBkUb40QEWzfVVLSvl&#10;TvSuj+toWAqhUEmELsax4jy0nbYyTNyoKf2+nLcyptMbrrw8pXA78FyIKbeyp9TQyVEvO91+rw8W&#10;4e3ZcL8qnzbFbquWxvEtfZaviLc3mXgEFvU5/sFw0U/q0CSnvTuQCmxAKHPxkFCEIivSqAshstkM&#10;2B7hPi+nwJua/x/R/AJQSwMEFAAAAAgAh07iQPld7FsHAgAA2AMAAA4AAABkcnMvZTJvRG9jLnht&#10;bK1TzW4TMRC+I/EOlu9kN1FpaZRNDwmBA4JIwAM4Xu+uJf9pxs0mL8ELIHECTpRT7zxNKY/B2BsC&#10;lEsP+GCNPZ5v5vtmPLvYWcO2ClB7V/HxqORMOelr7dqKv32zevSEM4zC1cJ4pyq+V8gv5g8fzPow&#10;VRPfeVMrYATicNqHincxhmlRoOyUFTjyQTlyNh6siHSEtqhB9IRuTTEpy9Oi91AH8FIh0u1ycPID&#10;ItwH0DeNlmrp5aVVLg6ooIyIRAk7HZDPc7VNo2R81TSoIjMVJ6Yx75SE7E3ai/lMTFsQodPyUIK4&#10;Twl3OFmhHSU9Qi1FFOwS9D9QVkvw6Js4kt4WA5GsCLEYl3e0ed2JoDIXkhrDUXT8f7Dy5XYNTNcV&#10;n1DfnbDU8dv319/ffbr9enXz8frHtw/J/vKZkZ/E6gNOKWbh1nA4YVhDYr5rwLLG6PCcpiprQezY&#10;Lku9P0qtdpFJujwdn00m1ARJrrOT8mScW1EMMAkuAMZnyluWjIpjBKHbLi68c9RUD0MKsX2BkQqh&#10;wF8BKdj5lTYm99Y41lNB5+XjlE3QwDY0KGTaQKTRtZwJ09JPkBFy1eiNrlN4AkJoNwsDbCtoflar&#10;klZSgdL99SzlXgrshnfZNUxWFNo8dTWL+0DCCgDfH+KNI5ik5qBfsja+3mdZ8z01PCc6DGeaqD/P&#10;Ofr3h5z/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J3bC3cAAAADAEAAA8AAAAAAAAAAQAgAAAA&#10;IgAAAGRycy9kb3ducmV2LnhtbFBLAQIUABQAAAAIAIdO4kD5XexbBwIAANgDAAAOAAAAAAAAAAEA&#10;IAAAACsBAABkcnMvZTJvRG9jLnhtbFBLBQYAAAAABgAGAFkBAACkBQAAAAA=&#10;">
                <v:fill on="f" focussize="0,0"/>
                <v:stroke weight="1.5pt" color="#FF0000 [3204]" joinstyle="round" endarrow="open"/>
                <v:imagedata o:title=""/>
                <o:lock v:ext="edit" aspectratio="f"/>
              </v:shape>
            </w:pict>
          </mc:Fallback>
        </mc:AlternateContent>
      </w:r>
      <w:r>
        <w:rPr>
          <w:rFonts w:eastAsia="仿宋"/>
          <w:b/>
          <w:bCs/>
          <w:noProof/>
          <w:sz w:val="28"/>
          <w:szCs w:val="28"/>
        </w:rPr>
        <mc:AlternateContent>
          <mc:Choice Requires="wps">
            <w:drawing>
              <wp:anchor distT="0" distB="0" distL="114300" distR="114300" simplePos="0" relativeHeight="251669504" behindDoc="0" locked="0" layoutInCell="1" allowOverlap="1" wp14:anchorId="352FEDAA" wp14:editId="0ABD62A3">
                <wp:simplePos x="0" y="0"/>
                <wp:positionH relativeFrom="column">
                  <wp:posOffset>6461760</wp:posOffset>
                </wp:positionH>
                <wp:positionV relativeFrom="paragraph">
                  <wp:posOffset>1623695</wp:posOffset>
                </wp:positionV>
                <wp:extent cx="0" cy="365760"/>
                <wp:effectExtent l="0" t="0" r="19050" b="15240"/>
                <wp:wrapNone/>
                <wp:docPr id="29" name="直接连接符 29"/>
                <wp:cNvGraphicFramePr/>
                <a:graphic xmlns:a="http://schemas.openxmlformats.org/drawingml/2006/main">
                  <a:graphicData uri="http://schemas.microsoft.com/office/word/2010/wordprocessingShape">
                    <wps:wsp>
                      <wps:cNvCnPr/>
                      <wps:spPr>
                        <a:xfrm flipV="1">
                          <a:off x="0" y="0"/>
                          <a:ext cx="0" cy="36576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flip:y;margin-left:508.8pt;margin-top:127.85pt;height:28.8pt;width:0pt;z-index:251669504;mso-width-relative:page;mso-height-relative:page;" filled="f" stroked="t" coordsize="21600,21600" o:gfxdata="UEsDBAoAAAAAAIdO4kAAAAAAAAAAAAAAAAAEAAAAZHJzL1BLAwQUAAAACACHTuJAUuo2xdoAAAAN&#10;AQAADwAAAGRycy9kb3ducmV2LnhtbE2Py2rDMBBF94X+g5hCd43kmCTFtRxCIAG3FPJo94o1sU2s&#10;kZEUJ/37KnTRLO/M4c6ZfH41HRvQ+daShGQkgCFVVrdUS/jar15egfmgSKvOEkr4QQ/z4vEhV5m2&#10;F9risAs1iyXkMyWhCaHPOPdVg0b5ke2R4u5onVEhRldz7dQllpuOj4WYcqNaihca1eOyweq0OxsJ&#10;9PHutqfN5/J7vcYhXfSlPpallM9PiXgDFvAa/mG46Ud1KKLTwZ5Je9bFLJLZNLISxpPJDNgN+Rsd&#10;JKRJmgIvcn7/RfELUEsDBBQAAAAIAIdO4kA30ZYM4gEAAKYDAAAOAAAAZHJzL2Uyb0RvYy54bWyt&#10;U72OEzEQ7pF4B8s92b2gC9wqmysuCg2Ck/jpJ15715L/5PFlk5fgBZDooKKk523ueAzG3hDgaK5g&#10;i9F4ZvyNv29ml5d7a9hORtTetfxsVnMmnfCddn3L373dPHnOGSZwHRjvZMsPEvnl6vGj5RgaOfeD&#10;N52MjEAcNmNo+ZBSaKoKxSAt4MwH6SipfLSQ6Bj7qoswEro11byuF9XoYxeiFxKRouspyY+I8SGA&#10;Xikt5NqLGytdmlCjNJCIEg46IF+V1yolRXqtFMrETMuJaSqWmpC/zbZaLaHpI4RBi+MT4CFPuMfJ&#10;gnbU9AS1hgTsJup/oKwW0aNXaSa8rSYiRRFicVbf0+bNAEEWLiQ1hpPo+P9gxavddWS6a/n8gjMH&#10;liZ+9/Hb7YfPP75/Inv39QujDMk0Bmyo+spdx+MJw3XMnPcqWqaMDu9pn4oKxIvti8iHk8hyn5iY&#10;goKiTxfnzxZF/2pCyEghYnohvWXZabnRLtOHBnYvMVFXKv1VksPOb7QxZYTGsZG6X9TnNFkBtJeK&#10;9oFcG4gbup4zMD0tvEixQKI3usvXMxDGfntlItsBrclmU9OXKVO7v8py7zXgMNWV1LHMOKrOCk2a&#10;ZG/ru0ORqsRpfAXvuGp5P/48l9u/f6/V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LqNsXaAAAA&#10;DQEAAA8AAAAAAAAAAQAgAAAAIgAAAGRycy9kb3ducmV2LnhtbFBLAQIUABQAAAAIAIdO4kA30ZYM&#10;4gEAAKYDAAAOAAAAAAAAAAEAIAAAACkBAABkcnMvZTJvRG9jLnhtbFBLBQYAAAAABgAGAFkBAAB9&#10;BQAAAAA=&#10;">
                <v:fill on="f" focussize="0,0"/>
                <v:stroke weight="1.5pt" color="#FF0000 [3204]" joinstyle="round"/>
                <v:imagedata o:title=""/>
                <o:lock v:ext="edit" aspectratio="f"/>
              </v:line>
            </w:pict>
          </mc:Fallback>
        </mc:AlternateContent>
      </w:r>
      <w:r>
        <w:rPr>
          <w:rFonts w:eastAsia="仿宋"/>
          <w:b/>
          <w:bCs/>
          <w:noProof/>
          <w:sz w:val="28"/>
          <w:szCs w:val="28"/>
        </w:rPr>
        <mc:AlternateContent>
          <mc:Choice Requires="wps">
            <w:drawing>
              <wp:anchor distT="0" distB="0" distL="114300" distR="114300" simplePos="0" relativeHeight="251667456" behindDoc="0" locked="0" layoutInCell="1" allowOverlap="1" wp14:anchorId="1E7DAC75" wp14:editId="564DC28B">
                <wp:simplePos x="0" y="0"/>
                <wp:positionH relativeFrom="column">
                  <wp:posOffset>2583180</wp:posOffset>
                </wp:positionH>
                <wp:positionV relativeFrom="paragraph">
                  <wp:posOffset>1920875</wp:posOffset>
                </wp:positionV>
                <wp:extent cx="19050" cy="1565910"/>
                <wp:effectExtent l="95250" t="0" r="76200" b="53340"/>
                <wp:wrapNone/>
                <wp:docPr id="17" name="直接箭头连接符 17"/>
                <wp:cNvGraphicFramePr/>
                <a:graphic xmlns:a="http://schemas.openxmlformats.org/drawingml/2006/main">
                  <a:graphicData uri="http://schemas.microsoft.com/office/word/2010/wordprocessingShape">
                    <wps:wsp>
                      <wps:cNvCnPr/>
                      <wps:spPr>
                        <a:xfrm flipH="1">
                          <a:off x="0" y="0"/>
                          <a:ext cx="19050" cy="156591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flip:x;margin-left:203.4pt;margin-top:151.25pt;height:123.3pt;width:1.5pt;z-index:251667456;mso-width-relative:page;mso-height-relative:page;" filled="f" stroked="t" coordsize="21600,21600" o:gfxdata="UEsDBAoAAAAAAIdO4kAAAAAAAAAAAAAAAAAEAAAAZHJzL1BLAwQUAAAACACHTuJAiMsc2NsAAAAL&#10;AQAADwAAAGRycy9kb3ducmV2LnhtbE2PzU7DMBCE70i8g7VI3KidNq1IiFOhIsSBA6JUVNzceHEi&#10;4nUUuz+8fbcnOO7saOabannyvTjgGLtAGrKJAoHUBNuR07D5eL67BxGTIWv6QKjhFyMs6+urypQ2&#10;HOkdD+vkBIdQLI2GNqWhlDI2LXoTJ2FA4t93GL1JfI5O2tEcOdz3cqrUQnrTETe0ZsBVi83Peu81&#10;vD45Ob4Vj5vZ19auXJBb+ixetL69ydQDiISn9GeGCz6jQ81Mu7AnG0WvIVcLRk8aZmo6B8GOXBWs&#10;7DTM8yIDWVfy/4b6DFBLAwQUAAAACACHTuJAWF5J2QMCAADYAwAADgAAAGRycy9lMm9Eb2MueG1s&#10;rVPNbhMxEL4j8Q6W72Q3lVJolE0PCYEDgkjAAzhe764l/2nGzSYvwQsgcQJO0FPvPA1tH4OxN6RQ&#10;Lj2wB8v27HzffN+MZ+c7a9hWAWrvKj4elZwpJ32tXVvx9+9WT55xhlG4WhjvVMX3Cvn5/PGjWR+m&#10;6sR33tQKGIE4nPah4l2MYVoUKDtlBY58UI6CjQcrIh2hLWoQPaFbU5yU5WnRe6gDeKkQ6XY5BPkB&#10;ER4C6JtGS7X08sIqFwdUUEZEkoSdDsjnudqmUTK+aRpUkZmKk9KYVyKh/SatxXwmpi2I0Gl5KEE8&#10;pIR7mqzQjkiPUEsRBbsA/Q+U1RI8+iaOpLfFICQ7QirG5T1v3nYiqKyFrMZwNB3/H6x8vV0D0zVN&#10;wlPOnLDU8ZuPV9cfvtxcfv/5+er2x6e0//aVUZzM6gNOKWfh1nA4YVhDUr5rwLLG6PCSsLIXpI7t&#10;stX7o9VqF5mky/FZOaEeSIqMJ6eTs3FuRTHAJLgAGF8ob1naVBwjCN12ceGdo6Z6GCjE9hVGKoQS&#10;fyekZOdX2pjcW+NYf0cnaGAbGhRitoFEo2s5E6allyAj5KrRG12n9ASE0G4WBthW0PysViV9yQWi&#10;++u3xL0U2A3/5dAwWVFo89zVLO4DGSsAfH/IN45gkpuDf2m38fU+25rvqeGZ6DCcaaL+POfsuwc5&#10;/w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yxzY2wAAAAsBAAAPAAAAAAAAAAEAIAAAACIAAABk&#10;cnMvZG93bnJldi54bWxQSwECFAAUAAAACACHTuJAWF5J2QMCAADYAwAADgAAAAAAAAABACAAAAAq&#10;AQAAZHJzL2Uyb0RvYy54bWxQSwUGAAAAAAYABgBZAQAAnwUAAAAA&#10;">
                <v:fill on="f" focussize="0,0"/>
                <v:stroke weight="1.5pt" color="#FF0000 [3204]" joinstyle="round" endarrow="open"/>
                <v:imagedata o:title=""/>
                <o:lock v:ext="edit" aspectratio="f"/>
              </v:shape>
            </w:pict>
          </mc:Fallback>
        </mc:AlternateContent>
      </w:r>
      <w:r>
        <w:rPr>
          <w:rFonts w:eastAsia="仿宋"/>
          <w:b/>
          <w:bCs/>
          <w:noProof/>
          <w:sz w:val="28"/>
          <w:szCs w:val="28"/>
        </w:rPr>
        <mc:AlternateContent>
          <mc:Choice Requires="wps">
            <w:drawing>
              <wp:anchor distT="0" distB="0" distL="114300" distR="114300" simplePos="0" relativeHeight="251666432" behindDoc="0" locked="0" layoutInCell="1" allowOverlap="1" wp14:anchorId="002D37A0" wp14:editId="61BBA288">
                <wp:simplePos x="0" y="0"/>
                <wp:positionH relativeFrom="column">
                  <wp:posOffset>2632710</wp:posOffset>
                </wp:positionH>
                <wp:positionV relativeFrom="paragraph">
                  <wp:posOffset>1802765</wp:posOffset>
                </wp:positionV>
                <wp:extent cx="1657350" cy="0"/>
                <wp:effectExtent l="38100" t="76200" r="0" b="114300"/>
                <wp:wrapNone/>
                <wp:docPr id="16" name="直接箭头连接符 16"/>
                <wp:cNvGraphicFramePr/>
                <a:graphic xmlns:a="http://schemas.openxmlformats.org/drawingml/2006/main">
                  <a:graphicData uri="http://schemas.microsoft.com/office/word/2010/wordprocessingShape">
                    <wps:wsp>
                      <wps:cNvCnPr/>
                      <wps:spPr>
                        <a:xfrm flipH="1">
                          <a:off x="0" y="0"/>
                          <a:ext cx="1657350" cy="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flip:x;margin-left:207.3pt;margin-top:141.95pt;height:0pt;width:130.5pt;z-index:251666432;mso-width-relative:page;mso-height-relative:page;" filled="f" stroked="t" coordsize="21600,21600" o:gfxdata="UEsDBAoAAAAAAIdO4kAAAAAAAAAAAAAAAAAEAAAAZHJzL1BLAwQUAAAACACHTuJAOcr9eNkAAAAL&#10;AQAADwAAAGRycy9kb3ducmV2LnhtbE2PTU/DMAyG70j8h8hI3FjabZS1NJ3QEOLAATEmJm5ZY9KK&#10;xqmS7IN/j5GQ4OjXj14/rpcnN4gDhth7UpBPMhBIrTc9WQWb14erBYiYNBk9eEIFXxhh2Zyf1boy&#10;/kgveFgnK7iEYqUVdCmNlZSx7dDpOPEjEu8+fHA68RisNEEfudwNcpplhXS6J77Q6RFXHbaf671T&#10;8HRvZXgu7zaz961ZWS+39FY+KnV5kWe3IBKe0h8MP/qsDg077fyeTBSDgnk+LxhVMF3MShBMFDfX&#10;nOx+E9nU8v8PzTdQSwMEFAAAAAgAh07iQNBWWtcBAgAA1AMAAA4AAABkcnMvZTJvRG9jLnhtbK1T&#10;zW4TMRC+I/EOlu9kN0UNNMqmh4TAAUEk4AEcr3fXkv8042aTl+AFkDgBJ8qpd56mlMdg7E0DlEsP&#10;7MGyPTvfN98349n5zhq2VYDau4qPRyVnyklfa9dW/N3b1aOnnGEUrhbGO1XxvUJ+Pn/4YNaHqTrx&#10;nTe1AkYgDqd9qHgXY5gWBcpOWYEjH5SjYOPBikhHaIsaRE/o1hQnZTkpeg91AC8VIt0uhyA/IMJ9&#10;AH3TaKmWXl5Y5eKACsqISJKw0wH5PFfbNErG102DKjJTcVIa80oktN+ktZjPxLQFETotDyWI+5Rw&#10;R5MV2hHpEWopomAXoP+BslqCR9/EkfS2GIRkR0jFuLzjzZtOBJW1kNUYjqbj/4OVr7ZrYLqmSZhw&#10;5oSljt98uPrx/vPNt8vrT1c/v39M+69fGMXJrD7glHIWbg2HE4Y1JOW7BixrjA4vCCt7QerYLlu9&#10;P1qtdpFJuhxPTp88PqUuyNtYMUAkqAAYnytvWdpUHCMI3XZx4Z2jhnoY4MX2JUYqghJvE1Ky8ytt&#10;TO6rcawnqrMyEwka1oaGhDhtIMHoWs6EaekVyAi5YvRG1yk9ASG0m4UBthU0O6tVSV9ygOj++i1x&#10;LwV2w385NExVFNo8czWL+0CmCgDfH/KNI5jk5OBd2m18vc+W5ntqdiY6DGaapj/POfv3Y5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nK/XjZAAAACwEAAA8AAAAAAAAAAQAgAAAAIgAAAGRycy9k&#10;b3ducmV2LnhtbFBLAQIUABQAAAAIAIdO4kDQVlrXAQIAANQDAAAOAAAAAAAAAAEAIAAAACgBAABk&#10;cnMvZTJvRG9jLnhtbFBLBQYAAAAABgAGAFkBAACbBQAAAAA=&#10;">
                <v:fill on="f" focussize="0,0"/>
                <v:stroke weight="1.5pt" color="#FF0000 [3204]" joinstyle="round" endarrow="open"/>
                <v:imagedata o:title=""/>
                <o:lock v:ext="edit" aspectratio="f"/>
              </v:shape>
            </w:pict>
          </mc:Fallback>
        </mc:AlternateContent>
      </w:r>
      <w:r>
        <w:rPr>
          <w:rFonts w:eastAsia="仿宋"/>
          <w:b/>
          <w:bCs/>
          <w:noProof/>
          <w:sz w:val="28"/>
          <w:szCs w:val="28"/>
        </w:rPr>
        <w:drawing>
          <wp:anchor distT="0" distB="0" distL="114300" distR="114300" simplePos="0" relativeHeight="251665408" behindDoc="0" locked="0" layoutInCell="1" allowOverlap="1" wp14:anchorId="76571817" wp14:editId="06442D09">
            <wp:simplePos x="0" y="0"/>
            <wp:positionH relativeFrom="column">
              <wp:posOffset>7590790</wp:posOffset>
            </wp:positionH>
            <wp:positionV relativeFrom="paragraph">
              <wp:posOffset>50165</wp:posOffset>
            </wp:positionV>
            <wp:extent cx="362585" cy="491490"/>
            <wp:effectExtent l="0" t="0" r="0" b="381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2151" cy="491490"/>
                    </a:xfrm>
                    <a:prstGeom prst="rect">
                      <a:avLst/>
                    </a:prstGeom>
                  </pic:spPr>
                </pic:pic>
              </a:graphicData>
            </a:graphic>
          </wp:anchor>
        </w:drawing>
      </w:r>
      <w:r>
        <w:rPr>
          <w:noProof/>
        </w:rPr>
        <w:drawing>
          <wp:inline distT="0" distB="0" distL="0" distR="0" wp14:anchorId="00805D5C" wp14:editId="578A308B">
            <wp:extent cx="7115175" cy="5102860"/>
            <wp:effectExtent l="19050" t="19050" r="9525" b="215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a:srcRect l="6402" t="6098" r="13980" b="5438"/>
                    <a:stretch>
                      <a:fillRect/>
                    </a:stretch>
                  </pic:blipFill>
                  <pic:spPr>
                    <a:xfrm>
                      <a:off x="0" y="0"/>
                      <a:ext cx="7146938" cy="5126179"/>
                    </a:xfrm>
                    <a:prstGeom prst="rect">
                      <a:avLst/>
                    </a:prstGeom>
                    <a:ln w="19050">
                      <a:solidFill>
                        <a:schemeClr val="tx1"/>
                      </a:solidFill>
                    </a:ln>
                  </pic:spPr>
                </pic:pic>
              </a:graphicData>
            </a:graphic>
          </wp:inline>
        </w:drawing>
      </w:r>
    </w:p>
    <w:p w:rsidR="008C792C" w:rsidRDefault="002046DF" w:rsidP="00B87A29">
      <w:pPr>
        <w:spacing w:line="360" w:lineRule="auto"/>
        <w:outlineLvl w:val="0"/>
        <w:rPr>
          <w:rFonts w:eastAsia="仿宋"/>
          <w:b/>
          <w:bCs/>
          <w:sz w:val="28"/>
          <w:szCs w:val="28"/>
        </w:rPr>
      </w:pPr>
      <w:bookmarkStart w:id="914" w:name="_Toc149146227"/>
      <w:bookmarkStart w:id="915" w:name="_Toc24185"/>
      <w:bookmarkStart w:id="916" w:name="_Toc149145823"/>
      <w:bookmarkStart w:id="917" w:name="_Toc149146102"/>
      <w:bookmarkStart w:id="918" w:name="_Toc151996184"/>
      <w:r>
        <w:rPr>
          <w:rFonts w:eastAsia="仿宋"/>
          <w:b/>
          <w:bCs/>
          <w:sz w:val="28"/>
          <w:szCs w:val="28"/>
        </w:rPr>
        <w:lastRenderedPageBreak/>
        <w:t>附图</w:t>
      </w:r>
      <w:r>
        <w:rPr>
          <w:rFonts w:eastAsia="仿宋"/>
          <w:b/>
          <w:bCs/>
          <w:sz w:val="28"/>
          <w:szCs w:val="28"/>
        </w:rPr>
        <w:t xml:space="preserve"> </w:t>
      </w:r>
      <w:r>
        <w:rPr>
          <w:rFonts w:eastAsia="仿宋" w:hint="eastAsia"/>
          <w:b/>
          <w:bCs/>
          <w:sz w:val="28"/>
          <w:szCs w:val="28"/>
        </w:rPr>
        <w:t>6</w:t>
      </w:r>
      <w:r>
        <w:rPr>
          <w:rFonts w:eastAsia="仿宋"/>
          <w:b/>
          <w:bCs/>
          <w:sz w:val="28"/>
          <w:szCs w:val="28"/>
        </w:rPr>
        <w:t xml:space="preserve"> </w:t>
      </w:r>
      <w:r>
        <w:rPr>
          <w:rFonts w:eastAsia="仿宋"/>
          <w:b/>
          <w:bCs/>
          <w:sz w:val="28"/>
          <w:szCs w:val="28"/>
        </w:rPr>
        <w:t>风险源分布示意图</w:t>
      </w:r>
      <w:bookmarkEnd w:id="914"/>
      <w:bookmarkEnd w:id="915"/>
      <w:bookmarkEnd w:id="916"/>
      <w:bookmarkEnd w:id="917"/>
      <w:bookmarkEnd w:id="918"/>
    </w:p>
    <w:p w:rsidR="008C792C" w:rsidRDefault="002046DF" w:rsidP="00B87A29">
      <w:pPr>
        <w:spacing w:line="360" w:lineRule="auto"/>
        <w:jc w:val="center"/>
        <w:rPr>
          <w:rFonts w:eastAsia="仿宋"/>
          <w:sz w:val="28"/>
          <w:szCs w:val="28"/>
        </w:rPr>
      </w:pPr>
      <w:r>
        <w:rPr>
          <w:noProof/>
        </w:rPr>
        <mc:AlternateContent>
          <mc:Choice Requires="wps">
            <w:drawing>
              <wp:anchor distT="0" distB="0" distL="114300" distR="114300" simplePos="0" relativeHeight="251684864" behindDoc="0" locked="0" layoutInCell="1" allowOverlap="1" wp14:anchorId="6B751F15" wp14:editId="07366517">
                <wp:simplePos x="0" y="0"/>
                <wp:positionH relativeFrom="column">
                  <wp:posOffset>3751580</wp:posOffset>
                </wp:positionH>
                <wp:positionV relativeFrom="paragraph">
                  <wp:posOffset>926465</wp:posOffset>
                </wp:positionV>
                <wp:extent cx="1209675" cy="379095"/>
                <wp:effectExtent l="0" t="0" r="28575" b="306705"/>
                <wp:wrapNone/>
                <wp:docPr id="365" name="矩形标注 365"/>
                <wp:cNvGraphicFramePr/>
                <a:graphic xmlns:a="http://schemas.openxmlformats.org/drawingml/2006/main">
                  <a:graphicData uri="http://schemas.microsoft.com/office/word/2010/wordprocessingShape">
                    <wps:wsp>
                      <wps:cNvSpPr/>
                      <wps:spPr>
                        <a:xfrm rot="10800000" flipH="1" flipV="1">
                          <a:off x="0" y="0"/>
                          <a:ext cx="1209675" cy="379095"/>
                        </a:xfrm>
                        <a:prstGeom prst="wedgeRectCallout">
                          <a:avLst>
                            <a:gd name="adj1" fmla="val -34665"/>
                            <a:gd name="adj2" fmla="val 121948"/>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32B22" w:rsidRDefault="00732B22">
                            <w:pPr>
                              <w:jc w:val="center"/>
                            </w:pPr>
                            <w:proofErr w:type="gramStart"/>
                            <w:r>
                              <w:rPr>
                                <w:rFonts w:hint="eastAsia"/>
                              </w:rPr>
                              <w:t>危废暂存</w:t>
                            </w:r>
                            <w:proofErr w:type="gramEnd"/>
                            <w:r>
                              <w:rPr>
                                <w:rFonts w:hint="eastAsia"/>
                              </w:rPr>
                              <w:t>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365" o:spid="_x0000_s1026" type="#_x0000_t61" style="position:absolute;left:0;text-align:left;margin-left:295.4pt;margin-top:72.95pt;width:95.25pt;height:29.85pt;rotation:180;flip:x y;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y0xuQIAAJMFAAAOAAAAZHJzL2Uyb0RvYy54bWysVMtuEzEU3SPxD5b37TyapknUSRWlKiBV&#10;tGp5rB2PnRnkF7aTSfgBPgPECtas+RzKb3DtmUwjWrFAzGJ0349zfe/p2UYKtGbW1VoVODtMMWKK&#10;6rJWywK/fnVxMMLIeaJKIrRiBd4yh8+mT5+cNmbCcl1pUTKLIIhyk8YUuPLeTJLE0YpJ4g61YQqU&#10;XFtJPLB2mZSWNBBdiiRP02HSaFsaqylzDqTnrRJPY3zOGfVXnDvmkSgw1Obj38b/IvyT6SmZLC0x&#10;VU27Msg/VCFJrSBpH+qceIJWtn4QStbUaqe5P6RaJprzmrLYA3STpX90c1sRw2IvAI4zPUzu/4Wl&#10;L9fXFtVlgY+GxxgpImFIvz59+/njy93nj3ffv6IgB5Qa4yZgfGuubcc5IEPLG24lshqgzdJRGj6M&#10;uKjNcxC01JtABVPoF20i+NsefLbxiIIwy9Px8ARqoKA7Ohmn45g3aRMEb2Odf8a0RIEocMPKJbuB&#10;Cc+JEHrlYwayvnQ+DqLsmiHlu1CGFDDXNRHo4GgwbFuCae0Z5ftGWZ6NB6PQN+TvYgK1qwDEAY8W&#10;gUj5rWAhrVA3jAOe0FAeC4ovmc2FRZC8wIRSpnyLhqtIyVrxcYStTdd7xOQxYIjMayH62F2AsCUP&#10;Y7dhOvvgyuIi9M7p3wprnXuPmFkr3zvLWmn7WAABXXWZW/sdSC00ASW/WWzAJJALXW7h4cVnA+/F&#10;GXpRw1QvifPXxMKoQAhnxV/BjwvdFFh3FEaVth8ekwd72AzQYtTAShfYvV8RyzASLxTszDgbDMIN&#10;iMzg+CQHxu5rFvsatZJzDRODxwPVRTLYe7EjudXyLVyfWcgKKqIo5C4w9XbHzH17auB+UTabRTPY&#10;e0P8pbo1dLcWSs9WXvPaB/zu0ekY2Pz4ErorFU7LPh+t7m/p9DcAAAD//wMAUEsDBBQABgAIAAAA&#10;IQDmVHTr4AAAAAsBAAAPAAAAZHJzL2Rvd25yZXYueG1sTI/NTsMwEITvSLyDtUjcqN2f9CfEqRBV&#10;j1VF4QHcZIkj4rWJ3Sbw9CwnOI5mNPNNsR1dJ67Yx9aThulEgUCqfN1So+Htdf+wBhGTodp0nlDD&#10;F0bYlrc3hclrP9ALXk+pEVxCMTcabEohlzJWFp2JEx+Q2Hv3vTOJZd/IujcDl7tOzpRaSmda4gVr&#10;Aj5brD5OF6dhtTiGSg3z9rA72OPuG8Nns8+0vr8bnx5BJBzTXxh+8RkdSmY6+wvVUXQaso1i9MTG&#10;ItuA4MRqPZ2DOGuYqWwJsizk/w/lDwAAAP//AwBQSwECLQAUAAYACAAAACEAtoM4kv4AAADhAQAA&#10;EwAAAAAAAAAAAAAAAAAAAAAAW0NvbnRlbnRfVHlwZXNdLnhtbFBLAQItABQABgAIAAAAIQA4/SH/&#10;1gAAAJQBAAALAAAAAAAAAAAAAAAAAC8BAABfcmVscy8ucmVsc1BLAQItABQABgAIAAAAIQBhfy0x&#10;uQIAAJMFAAAOAAAAAAAAAAAAAAAAAC4CAABkcnMvZTJvRG9jLnhtbFBLAQItABQABgAIAAAAIQDm&#10;VHTr4AAAAAsBAAAPAAAAAAAAAAAAAAAAABMFAABkcnMvZG93bnJldi54bWxQSwUGAAAAAAQABADz&#10;AAAAIAYAAAAA&#10;" adj="3312,37141" fillcolor="#4f81bd [3204]" strokecolor="#243f60 [1604]" strokeweight="2pt">
                <v:textbox>
                  <w:txbxContent>
                    <w:p w:rsidR="00732B22" w:rsidRDefault="00732B22">
                      <w:pPr>
                        <w:jc w:val="center"/>
                      </w:pPr>
                      <w:proofErr w:type="gramStart"/>
                      <w:r>
                        <w:rPr>
                          <w:rFonts w:hint="eastAsia"/>
                        </w:rPr>
                        <w:t>危废暂存</w:t>
                      </w:r>
                      <w:proofErr w:type="gramEnd"/>
                      <w:r>
                        <w:rPr>
                          <w:rFonts w:hint="eastAsia"/>
                        </w:rPr>
                        <w:t>间</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4CD0CB97" wp14:editId="011F4E74">
                <wp:simplePos x="0" y="0"/>
                <wp:positionH relativeFrom="column">
                  <wp:posOffset>3867150</wp:posOffset>
                </wp:positionH>
                <wp:positionV relativeFrom="paragraph">
                  <wp:posOffset>2101850</wp:posOffset>
                </wp:positionV>
                <wp:extent cx="1209675" cy="379095"/>
                <wp:effectExtent l="0" t="381000" r="28575" b="20955"/>
                <wp:wrapNone/>
                <wp:docPr id="33" name="矩形标注 33"/>
                <wp:cNvGraphicFramePr/>
                <a:graphic xmlns:a="http://schemas.openxmlformats.org/drawingml/2006/main">
                  <a:graphicData uri="http://schemas.microsoft.com/office/word/2010/wordprocessingShape">
                    <wps:wsp>
                      <wps:cNvSpPr/>
                      <wps:spPr>
                        <a:xfrm rot="10800000" flipH="1" flipV="1">
                          <a:off x="0" y="0"/>
                          <a:ext cx="1209675" cy="379095"/>
                        </a:xfrm>
                        <a:prstGeom prst="wedgeRectCallout">
                          <a:avLst>
                            <a:gd name="adj1" fmla="val 46544"/>
                            <a:gd name="adj2" fmla="val -147779"/>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32B22" w:rsidRDefault="00732B22">
                            <w:pPr>
                              <w:jc w:val="center"/>
                            </w:pPr>
                            <w:r>
                              <w:rPr>
                                <w:rFonts w:hint="eastAsia"/>
                              </w:rPr>
                              <w:t>原辅料库房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矩形标注 33" o:spid="_x0000_s1027" type="#_x0000_t61" style="position:absolute;left:0;text-align:left;margin-left:304.5pt;margin-top:165.5pt;width:95.25pt;height:29.85pt;rotation:180;flip:x y;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O9suwIAAJgFAAAOAAAAZHJzL2Uyb0RvYy54bWysVMtuEzEU3SPxD5b37UySSdNEmVRRqgJS&#10;RauWx9rx2JlBfmE7mYQf4DNArGDNms+h/AbXnsk0ohULxCxG9/041/dOz7ZSoA2zrtIqx73jFCOm&#10;qC4qtcrx61cXR6cYOU9UQYRWLMc75vDZ7OmTaW0mrK9LLQpmEQRRblKbHJfem0mSOFoySdyxNkyB&#10;kmsriQfWrpLCkhqiS5H00/QkqbUtjNWUOQfS80aJZzE+54z6K84d80jkGGrz8W/jfxn+yWxKJitL&#10;TFnRtgzyD1VIUilI2oU6J56gta0ehJIVtdpp7o+plonmvKIs9gDd9NI/urktiWGxFwDHmQ4m9//C&#10;0peba4uqIseDAUaKSJjRr0/ffv74cvf54933rwjEgFFt3ARMb821bTkHZGh4y61EVgOwvfQ0DR9G&#10;XFTmOQga6k2ggil0i7YR+l0HPdt6REHY66fjk9EQIwq6wWicjochb9IkCN7GOv+MaYkCkeOaFSt2&#10;A/NdECH02scMZHPpfBxD0fZCinehDClgqhsiUHYyzLJ26gc2/UObo142Go3Gbf42JlSyrwDKCng0&#10;CETK7wQLaYW6YRzQhIb6saD4jtlCWATJc0woZco3aLiSFKwRDyNsTbudR2w+BgyReSVEF7sNEHbk&#10;YewmTGsfXFlcg845/VthjXPnETNr5TtnWSltHwsgoKs2c2O/B6mBJqDkt8ttfGnRMkiWutjB64uv&#10;B56NM/SiguFeEueviYWJgRBui7+CHxe6zrFuKYxKbT88Jg/2sB6gxaiGvc6xe78mlmEkXihYnHEv&#10;y8IhiEw2HPWBsYea5aFGreVCw+DgDUF1kQz2XuxJbrV8CydoHrKCiigKuXNMvd0zC9/cGzhilM3n&#10;0QyW3xB/qW4N3W+H0vO117zyAcZ7dFoG1j8+iPZUhftyyEer+4M6+w0AAP//AwBQSwMEFAAGAAgA&#10;AAAhAEhzp0XfAAAACwEAAA8AAABkcnMvZG93bnJldi54bWxMj0FPwzAMhe9I/IfISFwQS8bESkrT&#10;CYHYgdMY3T1rTFvROFWTreXfY05ws/2enr9XbGbfizOOsQtkYLlQIJDq4DpqDFQfr7cPIGKy5Gwf&#10;CA18Y4RNeXlR2NyFid7xvE+N4BCKuTXQpjTkUsa6RW/jIgxIrH2G0dvE69hIN9qJw30v75RaS287&#10;4g+tHfC5xfprf/IG9NbfuBed0WHr44F21ds8VdaY66v56RFEwjn9meEXn9GhZKZjOJGLojewVpq7&#10;JAOr1ZIHdmRa34M48kWrDGRZyP8dyh8AAAD//wMAUEsBAi0AFAAGAAgAAAAhALaDOJL+AAAA4QEA&#10;ABMAAAAAAAAAAAAAAAAAAAAAAFtDb250ZW50X1R5cGVzXS54bWxQSwECLQAUAAYACAAAACEAOP0h&#10;/9YAAACUAQAACwAAAAAAAAAAAAAAAAAvAQAAX3JlbHMvLnJlbHNQSwECLQAUAAYACAAAACEA4STv&#10;bLsCAACYBQAADgAAAAAAAAAAAAAAAAAuAgAAZHJzL2Uyb0RvYy54bWxQSwECLQAUAAYACAAAACEA&#10;SHOnRd8AAAALAQAADwAAAAAAAAAAAAAAAAAVBQAAZHJzL2Rvd25yZXYueG1sUEsFBgAAAAAEAAQA&#10;8wAAACEGAAAAAA==&#10;" adj="20854,-21120" fillcolor="#4f81bd [3204]" strokecolor="#243f60 [1604]" strokeweight="2pt">
                <v:textbox>
                  <w:txbxContent>
                    <w:p w:rsidR="00732B22" w:rsidRDefault="00732B22">
                      <w:pPr>
                        <w:jc w:val="center"/>
                      </w:pPr>
                      <w:r>
                        <w:rPr>
                          <w:rFonts w:hint="eastAsia"/>
                        </w:rPr>
                        <w:t>原辅料库房</w:t>
                      </w:r>
                    </w:p>
                  </w:txbxContent>
                </v:textbox>
              </v:shape>
            </w:pict>
          </mc:Fallback>
        </mc:AlternateContent>
      </w:r>
      <w:r>
        <w:rPr>
          <w:rFonts w:eastAsia="仿宋"/>
          <w:b/>
          <w:bCs/>
          <w:noProof/>
          <w:sz w:val="28"/>
          <w:szCs w:val="28"/>
        </w:rPr>
        <w:drawing>
          <wp:anchor distT="0" distB="0" distL="114300" distR="114300" simplePos="0" relativeHeight="251670528" behindDoc="0" locked="0" layoutInCell="1" allowOverlap="1" wp14:anchorId="29116F84" wp14:editId="1CEFD759">
            <wp:simplePos x="0" y="0"/>
            <wp:positionH relativeFrom="column">
              <wp:posOffset>7600315</wp:posOffset>
            </wp:positionH>
            <wp:positionV relativeFrom="paragraph">
              <wp:posOffset>53975</wp:posOffset>
            </wp:positionV>
            <wp:extent cx="361950" cy="491490"/>
            <wp:effectExtent l="0" t="0" r="0" b="3810"/>
            <wp:wrapNone/>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1950" cy="491490"/>
                    </a:xfrm>
                    <a:prstGeom prst="rect">
                      <a:avLst/>
                    </a:prstGeom>
                  </pic:spPr>
                </pic:pic>
              </a:graphicData>
            </a:graphic>
          </wp:anchor>
        </w:drawing>
      </w:r>
      <w:r>
        <w:rPr>
          <w:noProof/>
        </w:rPr>
        <w:drawing>
          <wp:inline distT="0" distB="0" distL="0" distR="0" wp14:anchorId="38253FBF" wp14:editId="080B4C62">
            <wp:extent cx="7291070" cy="5229225"/>
            <wp:effectExtent l="19050" t="19050" r="24130" b="285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8"/>
                    <a:srcRect l="6402" t="6098" r="13980" b="5438"/>
                    <a:stretch>
                      <a:fillRect/>
                    </a:stretch>
                  </pic:blipFill>
                  <pic:spPr>
                    <a:xfrm>
                      <a:off x="0" y="0"/>
                      <a:ext cx="7328228" cy="5256211"/>
                    </a:xfrm>
                    <a:prstGeom prst="rect">
                      <a:avLst/>
                    </a:prstGeom>
                    <a:ln w="19050">
                      <a:solidFill>
                        <a:schemeClr val="tx1"/>
                      </a:solidFill>
                    </a:ln>
                  </pic:spPr>
                </pic:pic>
              </a:graphicData>
            </a:graphic>
          </wp:inline>
        </w:drawing>
      </w:r>
    </w:p>
    <w:p w:rsidR="008C792C" w:rsidRDefault="002046DF" w:rsidP="00B87A29">
      <w:pPr>
        <w:spacing w:line="360" w:lineRule="auto"/>
        <w:outlineLvl w:val="0"/>
        <w:rPr>
          <w:rFonts w:eastAsia="仿宋"/>
          <w:b/>
          <w:bCs/>
          <w:sz w:val="28"/>
          <w:szCs w:val="28"/>
        </w:rPr>
      </w:pPr>
      <w:bookmarkStart w:id="919" w:name="_Toc13919"/>
      <w:bookmarkStart w:id="920" w:name="_Toc149146228"/>
      <w:bookmarkStart w:id="921" w:name="_Toc149145824"/>
      <w:bookmarkStart w:id="922" w:name="_Toc149146103"/>
      <w:bookmarkStart w:id="923" w:name="_Toc151996185"/>
      <w:r>
        <w:rPr>
          <w:rFonts w:eastAsia="仿宋"/>
          <w:b/>
          <w:bCs/>
          <w:sz w:val="28"/>
          <w:szCs w:val="28"/>
        </w:rPr>
        <w:lastRenderedPageBreak/>
        <w:t>附图</w:t>
      </w:r>
      <w:r>
        <w:rPr>
          <w:rFonts w:eastAsia="仿宋"/>
          <w:b/>
          <w:bCs/>
          <w:sz w:val="28"/>
          <w:szCs w:val="28"/>
        </w:rPr>
        <w:t xml:space="preserve"> </w:t>
      </w:r>
      <w:r>
        <w:rPr>
          <w:rFonts w:eastAsia="仿宋" w:hint="eastAsia"/>
          <w:b/>
          <w:bCs/>
          <w:sz w:val="28"/>
          <w:szCs w:val="28"/>
        </w:rPr>
        <w:t xml:space="preserve">7 </w:t>
      </w:r>
      <w:r>
        <w:rPr>
          <w:rFonts w:eastAsia="仿宋"/>
          <w:b/>
          <w:bCs/>
          <w:sz w:val="28"/>
          <w:szCs w:val="28"/>
        </w:rPr>
        <w:t>雨污管网布置图</w:t>
      </w:r>
      <w:bookmarkEnd w:id="919"/>
      <w:bookmarkEnd w:id="920"/>
      <w:bookmarkEnd w:id="921"/>
      <w:bookmarkEnd w:id="922"/>
      <w:bookmarkEnd w:id="923"/>
    </w:p>
    <w:p w:rsidR="008C792C" w:rsidRDefault="00882856" w:rsidP="00B87A29">
      <w:pPr>
        <w:jc w:val="center"/>
      </w:pPr>
      <w:r>
        <w:rPr>
          <w:noProof/>
          <w:color w:val="4F81BD" w:themeColor="accent1"/>
        </w:rPr>
        <mc:AlternateContent>
          <mc:Choice Requires="wps">
            <w:drawing>
              <wp:anchor distT="0" distB="0" distL="114300" distR="114300" simplePos="0" relativeHeight="251686912" behindDoc="0" locked="0" layoutInCell="1" allowOverlap="1">
                <wp:simplePos x="0" y="0"/>
                <wp:positionH relativeFrom="column">
                  <wp:posOffset>1908110</wp:posOffset>
                </wp:positionH>
                <wp:positionV relativeFrom="paragraph">
                  <wp:posOffset>4057041</wp:posOffset>
                </wp:positionV>
                <wp:extent cx="5145781" cy="933"/>
                <wp:effectExtent l="0" t="0" r="17145" b="37465"/>
                <wp:wrapNone/>
                <wp:docPr id="36" name="直接连接符 36"/>
                <wp:cNvGraphicFramePr/>
                <a:graphic xmlns:a="http://schemas.openxmlformats.org/drawingml/2006/main">
                  <a:graphicData uri="http://schemas.microsoft.com/office/word/2010/wordprocessingShape">
                    <wps:wsp>
                      <wps:cNvCnPr/>
                      <wps:spPr>
                        <a:xfrm flipV="1">
                          <a:off x="0" y="0"/>
                          <a:ext cx="5145781" cy="933"/>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直接连接符 36" o:spid="_x0000_s1026" style="position:absolute;left:0;text-align:lef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25pt,319.45pt" to="555.4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NuI+wEAABkEAAAOAAAAZHJzL2Uyb0RvYy54bWysU82O0zAQviPxDpbvNMmWLrtR0z3sqlwQ&#10;VPzdXWfcWvKfbNOkL8ELIHGDE0fuvA3LYzB20rCAOIDIYRR7Zr6Z75vx8qrXihzAB2lNQ6tZSQkY&#10;bltpdg199XL94IKSEJlpmbIGGnqEQK9W9+8tO1fDmd1b1YInCGJC3bmG7mN0dVEEvgfNwsw6MOgU&#10;1msW8eh3RetZh+haFWdleV501rfOWw4h4O3N4KSrjC8E8PhMiACRqIZibzFbn+022WK1ZPXOM7eX&#10;fGyD/UMXmkmDRSeoGxYZeePlb1Bacm+DFXHGrS6sEJJD5oBsqvIXNi/2zEHmguIEN8kU/h8sf3rY&#10;eCLbhs7PKTFM44xu333++vbDty/v0d5++kjQgzJ1LtQYfW02fjwFt/GJcy+8JkJJ9xo3IKuAvEif&#10;RT5OIkMfCcfLRfVw8eiiooSj73I+T9jFAJLAnA/xMVhN0k9DlTRJAVazw5MQh9BTSLpWhnRY9bJc&#10;lDksWCXbtVQqOYPfba+VJweG01+vS/zGanfCsLYy2ELiNzDKf/GoYCjwHAQKhJ0P3PJqwgTLOAcT&#10;qxFXGYxOaQJbmBLH1tJO/ylxjE+pkNf2b5KnjFzZmjgla2msH4T5uXrsTy2LIf6kwMA7SbC17THP&#10;OkuD+5fnNL6VtOB3zzn9x4tefQcAAP//AwBQSwMEFAAGAAgAAAAhADYEtEfgAAAADAEAAA8AAABk&#10;cnMvZG93bnJldi54bWxMj11LwzAUhu8F/0M4gncuqcWxdU3HGDioIrjp7rPmrC1rTkqSdfXfm17p&#10;3fl4eM9z8vVoOjag860lCclMAEOqrG6plvD99fq0AOaDIq06SyjhBz2si/u7XGXa3miPwyHULIaQ&#10;z5SEJoQ+49xXDRrlZ7ZHiruzdUaF2Lqaa6duMdx0/FmIOTeqpXihUT1uG6wuh6uRQO9vbn/5/Nge&#10;dzsc0k1f6nNZSvn4MG5WwAKO4Q+GST+qQxGdTvZK2rNOQirES0QlzNPFEthEJImI1WkaLQXwIuf/&#10;nyh+AQAA//8DAFBLAQItABQABgAIAAAAIQC2gziS/gAAAOEBAAATAAAAAAAAAAAAAAAAAAAAAABb&#10;Q29udGVudF9UeXBlc10ueG1sUEsBAi0AFAAGAAgAAAAhADj9If/WAAAAlAEAAAsAAAAAAAAAAAAA&#10;AAAALwEAAF9yZWxzLy5yZWxzUEsBAi0AFAAGAAgAAAAhADx424j7AQAAGQQAAA4AAAAAAAAAAAAA&#10;AAAALgIAAGRycy9lMm9Eb2MueG1sUEsBAi0AFAAGAAgAAAAhADYEtEfgAAAADAEAAA8AAAAAAAAA&#10;AAAAAAAAVQQAAGRycy9kb3ducmV2LnhtbFBLBQYAAAAABAAEAPMAAABiBQAAAAA=&#10;" strokecolor="red" strokeweight="1.5pt"/>
            </w:pict>
          </mc:Fallback>
        </mc:AlternateContent>
      </w:r>
      <w:r>
        <w:rPr>
          <w:noProof/>
          <w:color w:val="4F81BD" w:themeColor="accent1"/>
        </w:rPr>
        <mc:AlternateContent>
          <mc:Choice Requires="wps">
            <w:drawing>
              <wp:anchor distT="0" distB="0" distL="114300" distR="114300" simplePos="0" relativeHeight="251685888" behindDoc="0" locked="0" layoutInCell="1" allowOverlap="1">
                <wp:simplePos x="0" y="0"/>
                <wp:positionH relativeFrom="column">
                  <wp:posOffset>1996751</wp:posOffset>
                </wp:positionH>
                <wp:positionV relativeFrom="paragraph">
                  <wp:posOffset>3946007</wp:posOffset>
                </wp:positionV>
                <wp:extent cx="5057192" cy="0"/>
                <wp:effectExtent l="0" t="0" r="10160" b="19050"/>
                <wp:wrapNone/>
                <wp:docPr id="6" name="直接连接符 6"/>
                <wp:cNvGraphicFramePr/>
                <a:graphic xmlns:a="http://schemas.openxmlformats.org/drawingml/2006/main">
                  <a:graphicData uri="http://schemas.microsoft.com/office/word/2010/wordprocessingShape">
                    <wps:wsp>
                      <wps:cNvCnPr/>
                      <wps:spPr>
                        <a:xfrm>
                          <a:off x="0" y="0"/>
                          <a:ext cx="5057192"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直接连接符 6" o:spid="_x0000_s1026" style="position:absolute;left:0;text-align:lef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2pt,310.7pt" to="555.4pt,3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Zo0gEAANEDAAAOAAAAZHJzL2Uyb0RvYy54bWysU0uOEzEQ3SNxB8t74u5ICUwrnVnMCDYI&#10;Ij4H8LjLaUv+yTbpziW4ABI7WLFkz22YOQZlJ+kZwUgjEJtql+u9qnrl6tX5aDTZQYjK2ZbWs4oS&#10;sMJ1ym5b+v7d8yfPKImJ245rZ6Gle4j0fP340WrwDcxd73QHgWASG5vBt7RPyTeMRdGD4XHmPFgM&#10;ShcMT+iGLesCHzC70WxeVUs2uND54ATEiLeXhyBdl/xSgkivpYyQiG4p9paKDcVeZcvWK95sA/e9&#10;Esc2+D90YbiyWHRKdckTJx+C+iOVUSK46GSaCWeYk1IJKBpQTV39puZtzz0ULTic6Kcxxf+XVrza&#10;bQJRXUuXlFhu8ImuP33/+fHLzY/PaK+/fSXLPKTBxwaxF3YTjl70m5AVjzKY/EUtZCyD3U+DhTER&#10;gZeLavG0PptTIk4xdkv0IaYX4AzJh5ZqZbNm3vDdy5iwGEJPkHytLRlw086qRXk9ljs79FJOaa/h&#10;AHsDEoVh9bqkKysFFzqQHcdl4EKATXXWhgW0RXSmSaX1RKweJh7xmQpl3f6GPDFKZWfTRDbKunBf&#10;9TSeWpYHPLZ/R3c+XrluX16pBHBvisLjjufFvOsX+u2fuP4FAAD//wMAUEsDBBQABgAIAAAAIQCA&#10;+gpb4AAAAAwBAAAPAAAAZHJzL2Rvd25yZXYueG1sTI9BS8NAEIXvgv9hGcGb3SSWKjGbIoUiiD20&#10;tp632ekmNTsbstsm+uudgqC3mXmPN98r5qNrxRn70HhSkE4SEEiVNw1ZBdv35d0jiBA1Gd16QgVf&#10;GGBeXl8VOjd+oDWeN9EKDqGQawV1jF0uZahqdDpMfIfE2sH3TkdeeytNrwcOd63MkmQmnW6IP9S6&#10;w0WN1efm5BQsPh7eBrui1+9t84LL9XGX2dVOqdub8fkJRMQx/pnhgs/oUDLT3p/IBNEquE+nU7Yq&#10;mGUpDxdHmibcZv97kmUh/5cofwAAAP//AwBQSwECLQAUAAYACAAAACEAtoM4kv4AAADhAQAAEwAA&#10;AAAAAAAAAAAAAAAAAAAAW0NvbnRlbnRfVHlwZXNdLnhtbFBLAQItABQABgAIAAAAIQA4/SH/1gAA&#10;AJQBAAALAAAAAAAAAAAAAAAAAC8BAABfcmVscy8ucmVsc1BLAQItABQABgAIAAAAIQAXYHZo0gEA&#10;ANEDAAAOAAAAAAAAAAAAAAAAAC4CAABkcnMvZTJvRG9jLnhtbFBLAQItABQABgAIAAAAIQCA+gpb&#10;4AAAAAwBAAAPAAAAAAAAAAAAAAAAACwEAABkcnMvZG93bnJldi54bWxQSwUGAAAAAAQABADzAAAA&#10;OQUAAAAA&#10;" strokecolor="#4579b8 [3044]" strokeweight="1.5pt"/>
            </w:pict>
          </mc:Fallback>
        </mc:AlternateContent>
      </w:r>
      <w:r>
        <w:rPr>
          <w:noProof/>
          <w:color w:val="4F81BD" w:themeColor="accent1"/>
        </w:rPr>
        <mc:AlternateContent>
          <mc:Choice Requires="wps">
            <w:drawing>
              <wp:anchor distT="0" distB="0" distL="114300" distR="114300" simplePos="0" relativeHeight="251677696" behindDoc="0" locked="0" layoutInCell="1" allowOverlap="1" wp14:anchorId="5E021A57" wp14:editId="11B96CC0">
                <wp:simplePos x="0" y="0"/>
                <wp:positionH relativeFrom="column">
                  <wp:posOffset>1996440</wp:posOffset>
                </wp:positionH>
                <wp:positionV relativeFrom="paragraph">
                  <wp:posOffset>1356360</wp:posOffset>
                </wp:positionV>
                <wp:extent cx="0" cy="2588895"/>
                <wp:effectExtent l="0" t="0" r="19050" b="20955"/>
                <wp:wrapNone/>
                <wp:docPr id="358" name="直接连接符 358"/>
                <wp:cNvGraphicFramePr/>
                <a:graphic xmlns:a="http://schemas.openxmlformats.org/drawingml/2006/main">
                  <a:graphicData uri="http://schemas.microsoft.com/office/word/2010/wordprocessingShape">
                    <wps:wsp>
                      <wps:cNvCnPr/>
                      <wps:spPr>
                        <a:xfrm flipV="1">
                          <a:off x="0" y="0"/>
                          <a:ext cx="0" cy="2588895"/>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接连接符 358" o:spid="_x0000_s1026" style="position:absolute;left:0;text-align:left;flip:y;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7.2pt,106.8pt" to="157.2pt,3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hm37wEAABwEAAAOAAAAZHJzL2Uyb0RvYy54bWysU0uOEzEQ3SNxB8t70p2goEwrnVnMaNgg&#10;iPjtPe5yYsk/2SbduQQXQGIHK5bsuc0Mx6Bsd5oBBBKIjWXX51W9V+X1+aAVOYAP0pqWzmc1JWC4&#10;7aTZtfTVy6sHK0pCZKZjyhpo6RECPd/cv7fuXQMLu7eqA08QxISmdy3dx+iaqgp8D5qFmXVg0Cms&#10;1yzi0++qzrMe0bWqFnX9qOqt75y3HEJA62Vx0k3GFwJ4fCZEgEhUS7G3mE+fz+t0Vps1a3aeub3k&#10;YxvsH7rQTBosOkFdssjIGy9/gdKSexusiDNudWWFkBwyB2Qzr39i82LPHGQuKE5wk0zh/8Hyp4et&#10;J7Jr6cMljsowjUO6fff55u2Hr1/e43n76SNJLhSqd6HB+Auz9eMruK1PrAfhNRFKute4A1kHZEaG&#10;LPNxkhmGSHgxcrQulqvV6myZkKsCkaCcD/ExWE3SpaVKmqQAa9jhSYgl9BSSzMqQHmue1cs6hwWr&#10;ZHcllUrOvEVwoTw5MJw/4xxMnI8F70RieWWwi0SwUMq3eFRQajwHgRph64XcH3GVweiUJrCLKXHs&#10;Lq317xoa41Mq5M39m+QpI1e2Jk7JWhrrizY/Vo/DSQpR4k8KFN5JgmvbHfOwszS4gnlU43dJO373&#10;ndO/f+rNNwAAAP//AwBQSwMEFAAGAAgAAAAhABitVkPgAAAACwEAAA8AAABkcnMvZG93bnJldi54&#10;bWxMj01Lw0AQhu+C/2EZwZvdfBEkzaZIQRHFg7UKvW2zYxKbnQ3ZTRv99Y540OO88/DOM+Vqtr04&#10;4ug7RwriRQQCqXamo0bB9uX26hqED5qM7h2hgk/0sKrOz0pdGHeiZzxuQiO4hHyhFbQhDIWUvm7R&#10;ar9wAxLv3t1odeBxbKQZ9YnLbS+TKMql1R3xhVYPuG6xPmwmq+CQ3W/T9d1rMtFD9PSW7D4eQ/Kl&#10;1OXFfLMEEXAOfzD86LM6VOy0dxMZL3oFaZxljCpI4jQHwcRvsleQcwSyKuX/H6pvAAAA//8DAFBL&#10;AQItABQABgAIAAAAIQC2gziS/gAAAOEBAAATAAAAAAAAAAAAAAAAAAAAAABbQ29udGVudF9UeXBl&#10;c10ueG1sUEsBAi0AFAAGAAgAAAAhADj9If/WAAAAlAEAAAsAAAAAAAAAAAAAAAAALwEAAF9yZWxz&#10;Ly5yZWxzUEsBAi0AFAAGAAgAAAAhAG6aGbfvAQAAHAQAAA4AAAAAAAAAAAAAAAAALgIAAGRycy9l&#10;Mm9Eb2MueG1sUEsBAi0AFAAGAAgAAAAhABitVkPgAAAACwEAAA8AAAAAAAAAAAAAAAAASQQAAGRy&#10;cy9kb3ducmV2LnhtbFBLBQYAAAAABAAEAPMAAABWBQAAAAA=&#10;" strokecolor="#4f81bd [3204]" strokeweight="1.5pt"/>
            </w:pict>
          </mc:Fallback>
        </mc:AlternateContent>
      </w:r>
      <w:r>
        <w:rPr>
          <w:noProof/>
        </w:rPr>
        <mc:AlternateContent>
          <mc:Choice Requires="wps">
            <w:drawing>
              <wp:anchor distT="0" distB="0" distL="114300" distR="114300" simplePos="0" relativeHeight="251678720" behindDoc="0" locked="0" layoutInCell="1" allowOverlap="1" wp14:anchorId="7D152189" wp14:editId="2EB48293">
                <wp:simplePos x="0" y="0"/>
                <wp:positionH relativeFrom="column">
                  <wp:posOffset>1908110</wp:posOffset>
                </wp:positionH>
                <wp:positionV relativeFrom="paragraph">
                  <wp:posOffset>1268122</wp:posOffset>
                </wp:positionV>
                <wp:extent cx="0" cy="2789295"/>
                <wp:effectExtent l="0" t="0" r="19050" b="11430"/>
                <wp:wrapNone/>
                <wp:docPr id="359" name="直接连接符 359"/>
                <wp:cNvGraphicFramePr/>
                <a:graphic xmlns:a="http://schemas.openxmlformats.org/drawingml/2006/main">
                  <a:graphicData uri="http://schemas.microsoft.com/office/word/2010/wordprocessingShape">
                    <wps:wsp>
                      <wps:cNvCnPr/>
                      <wps:spPr>
                        <a:xfrm flipV="1">
                          <a:off x="0" y="0"/>
                          <a:ext cx="0" cy="278929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接连接符 359" o:spid="_x0000_s1026" style="position:absolute;left:0;text-align:left;flip:y;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25pt,99.85pt" to="150.2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kis9wEAABkEAAAOAAAAZHJzL2Uyb0RvYy54bWysU82O0zAQviPxDpbvNGlRYRs13cOuygVB&#10;xd/ddcaNJf/JNk36ErwAEjc4ceS+b8PyGIydNCwgDiByGMXz8818n8fry14rcgQfpDU1nc9KSsBw&#10;20hzqOnrV9sHF5SEyEzDlDVQ0xMEerm5f2/duQoWtrWqAU8QxISqczVtY3RVUQTegmZhZh0YDArr&#10;NYt49Iei8axDdK2KRVk+KjrrG+cthxDQez0E6SbjCwE8PhciQCSqpjhbzNZnu0+22KxZdfDMtZKP&#10;Y7B/mEIzabDpBHXNIiNvvfwNSkvubbAizrjVhRVCcsgckM28/IXNy5Y5yFxQnOAmmcL/g+XPjjtP&#10;ZFPTh8sVJYZpvKTb91++vvv47eYD2tvPn0gKoVCdCxXmX5mdH0/B7Xxi3QuviVDSvcEdyDogM9Jn&#10;mU+TzNBHwgcnR+/i8cVqsVom5GKASFDOh/gErCbpp6ZKmqQAq9jxaYhD6jkluZUhHfZclcsypwWr&#10;ZLOVSqVg8If9lfLkyPD2t9sSv7HbnTTsrQyOkNgNfPJfPCkYGrwAgQLh3AOzvJowwTLOwcT5iKsM&#10;ZqcygSNMheNoaaf/VDjmp1LIa/s3xVNF7mxNnIq1NNYPwvzcPfbnkcWQf1Zg4J0k2NvmlG86S4P7&#10;l+9pfCtpwe+ec/mPF735DgAA//8DAFBLAwQUAAYACAAAACEA2dU8Hd8AAAALAQAADwAAAGRycy9k&#10;b3ducmV2LnhtbEyPwUrDQBCG74LvsIzgze5qsJqYTSkFC1EKtup9m50modnZkN2m8e0d8aDHmf/j&#10;n2/yxeQ6MeIQWk8abmcKBFLlbUu1ho/355tHECEasqbzhBq+MMCiuLzITWb9mbY47mItuIRCZjQ0&#10;MfaZlKFq0Jkw8z0SZwc/OBN5HGppB3PmctfJO6Xm0pmW+EJjelw1WB13J6eBXl+G7fFts/pcr3FM&#10;ln1pD2Wp9fXVtHwCEXGKfzD86LM6FOy09yeyQXQaEqXuGeUgTR9AMPG72WuYJ6kCWeTy/w/FNwAA&#10;AP//AwBQSwECLQAUAAYACAAAACEAtoM4kv4AAADhAQAAEwAAAAAAAAAAAAAAAAAAAAAAW0NvbnRl&#10;bnRfVHlwZXNdLnhtbFBLAQItABQABgAIAAAAIQA4/SH/1gAAAJQBAAALAAAAAAAAAAAAAAAAAC8B&#10;AABfcmVscy8ucmVsc1BLAQItABQABgAIAAAAIQAuZkis9wEAABkEAAAOAAAAAAAAAAAAAAAAAC4C&#10;AABkcnMvZTJvRG9jLnhtbFBLAQItABQABgAIAAAAIQDZ1Twd3wAAAAsBAAAPAAAAAAAAAAAAAAAA&#10;AFEEAABkcnMvZG93bnJldi54bWxQSwUGAAAAAAQABADzAAAAXQUAAAAA&#10;" strokecolor="red" strokeweight="1.5pt"/>
            </w:pict>
          </mc:Fallback>
        </mc:AlternateContent>
      </w:r>
      <w:r w:rsidR="002046DF">
        <w:rPr>
          <w:noProof/>
        </w:rPr>
        <mc:AlternateContent>
          <mc:Choice Requires="wps">
            <w:drawing>
              <wp:anchor distT="0" distB="0" distL="114300" distR="114300" simplePos="0" relativeHeight="251682816" behindDoc="0" locked="0" layoutInCell="1" allowOverlap="1" wp14:anchorId="2F91F5C4" wp14:editId="0D8E3BB2">
                <wp:simplePos x="0" y="0"/>
                <wp:positionH relativeFrom="column">
                  <wp:posOffset>6958965</wp:posOffset>
                </wp:positionH>
                <wp:positionV relativeFrom="paragraph">
                  <wp:posOffset>4906010</wp:posOffset>
                </wp:positionV>
                <wp:extent cx="298450" cy="0"/>
                <wp:effectExtent l="0" t="0" r="25400" b="19050"/>
                <wp:wrapNone/>
                <wp:docPr id="364" name="直接连接符 364"/>
                <wp:cNvGraphicFramePr/>
                <a:graphic xmlns:a="http://schemas.openxmlformats.org/drawingml/2006/main">
                  <a:graphicData uri="http://schemas.microsoft.com/office/word/2010/wordprocessingShape">
                    <wps:wsp>
                      <wps:cNvCnPr/>
                      <wps:spPr>
                        <a:xfrm>
                          <a:off x="0" y="0"/>
                          <a:ext cx="298450" cy="0"/>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47.95pt;margin-top:386.3pt;height:0pt;width:23.5pt;z-index:251682816;mso-width-relative:page;mso-height-relative:page;" filled="f" stroked="t" coordsize="21600,21600" o:gfxdata="UEsDBAoAAAAAAIdO4kAAAAAAAAAAAAAAAAAEAAAAZHJzL1BLAwQUAAAACACHTuJAecbXitgAAAAN&#10;AQAADwAAAGRycy9kb3ducmV2LnhtbE2PT0vEMBDF74LfIYzgzU1a1l23Nl1EkAXRg129T5uxrTaT&#10;kmT/6Kc3C4Ie35sfb94r10c7ij35MDjWkM0UCOLWmYE7Da/bh6sbECEiGxwdk4YvCrCuzs9KLIw7&#10;8Avt69iJFMKhQA19jFMhZWh7shhmbiJOt3fnLcYkfSeNx0MKt6PMlVpIiwOnDz1OdN9T+1nvrIZv&#10;v3l+26Jp7p7io1e1mS8+Nk7ry4tM3YKIdIx/MJzqp+pQpU6N27EJYkxara5XidWwXOYLECckm+fJ&#10;an4tWZXy/4rqB1BLAwQUAAAACACHTuJAjV6sv9wBAACeAwAADgAAAGRycy9lMm9Eb2MueG1srVPN&#10;bhMxEL4j8Q6W72S3oZR2lU0PicoFQSToA0y89q4l/8njZpOX4AWQuMGJI3fehvIYjJ00LeXSAxf/&#10;zIy/8ff58+xyaw3byIjau5afTGrOpBO+065v+fXHqxfnnGEC14HxTrZ8J5Ffzp8/m42hkVM/eNPJ&#10;yAjEYTOGlg8phaaqUAzSAk58kI6SykcLibaxr7oII6FbU03r+qwafexC9EIiUnS5T/IDYnwKoFdK&#10;C7n04sZKl/aoURpIRAkHHZDPy22VkiK9VwplYqblxDSVkZrQep3Haj6Dpo8QBi0OV4CnXOERJwva&#10;UdMj1BISsJuo/4GyWkSPXqWJ8LbaEymKEIuT+pE2HwYIsnAhqTEcRcf/ByvebVaR6a7lL89OOXNg&#10;6clvP//49enr759faLz9/o3lFAk1BmyofuFW8bDDsIqZ9VZFm2fiw7ZF3N1RXLlNTFBwenF++opk&#10;F3ep6v5ciJjeSG9ZXrTcaJdpQwObt5ioF5XeleSw81famPJ0xrGRXHxRF2ggPyryAXWxgTih6zkD&#10;05PRRYoFEr3RXT6egTD264WJbAPZHvXrelEcQe3+Ksu9l4DDvq6ksh5UZhxNWZe9Enm19t2uCFTi&#10;9Gyl8GCx7IuH+3L6/lvN/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5xteK2AAAAA0BAAAPAAAA&#10;AAAAAAEAIAAAACIAAABkcnMvZG93bnJldi54bWxQSwECFAAUAAAACACHTuJAjV6sv9wBAACeAwAA&#10;DgAAAAAAAAABACAAAAAnAQAAZHJzL2Uyb0RvYy54bWxQSwUGAAAAAAYABgBZAQAAdQUAAAAA&#10;">
                <v:fill on="f" focussize="0,0"/>
                <v:stroke weight="1.5pt" color="#0070C0 [3204]" joinstyle="round"/>
                <v:imagedata o:title=""/>
                <o:lock v:ext="edit" aspectratio="f"/>
              </v:line>
            </w:pict>
          </mc:Fallback>
        </mc:AlternateContent>
      </w:r>
      <w:r w:rsidR="002046DF">
        <w:rPr>
          <w:noProof/>
        </w:rPr>
        <mc:AlternateContent>
          <mc:Choice Requires="wps">
            <w:drawing>
              <wp:anchor distT="0" distB="0" distL="114300" distR="114300" simplePos="0" relativeHeight="251681792" behindDoc="0" locked="0" layoutInCell="1" allowOverlap="1" wp14:anchorId="2494C6D3" wp14:editId="7A9C581A">
                <wp:simplePos x="0" y="0"/>
                <wp:positionH relativeFrom="column">
                  <wp:posOffset>6958965</wp:posOffset>
                </wp:positionH>
                <wp:positionV relativeFrom="paragraph">
                  <wp:posOffset>4591685</wp:posOffset>
                </wp:positionV>
                <wp:extent cx="298450" cy="0"/>
                <wp:effectExtent l="0" t="0" r="25400" b="19050"/>
                <wp:wrapNone/>
                <wp:docPr id="363" name="直接连接符 363"/>
                <wp:cNvGraphicFramePr/>
                <a:graphic xmlns:a="http://schemas.openxmlformats.org/drawingml/2006/main">
                  <a:graphicData uri="http://schemas.microsoft.com/office/word/2010/wordprocessingShape">
                    <wps:wsp>
                      <wps:cNvCnPr/>
                      <wps:spPr>
                        <a:xfrm>
                          <a:off x="0" y="0"/>
                          <a:ext cx="29845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47.95pt;margin-top:361.55pt;height:0pt;width:23.5pt;z-index:251681792;mso-width-relative:page;mso-height-relative:page;" filled="f" stroked="t" coordsize="21600,21600" o:gfxdata="UEsDBAoAAAAAAIdO4kAAAAAAAAAAAAAAAAAEAAAAZHJzL1BLAwQUAAAACACHTuJAlztMP9oAAAAN&#10;AQAADwAAAGRycy9kb3ducmV2LnhtbE2PwU7DMBBE70j8g7VI3KjjACkNcXqIhMoBqWrgADc3XpII&#10;ex3FbhP+vq5UCY4z+zQ7U6xna9gRR987kiAWCTCkxumeWgkf7y93T8B8UKSVcYQSftHDury+KlSu&#10;3UQ7PNahZTGEfK4kdCEMOee+6dAqv3ADUrx9u9GqEOXYcj2qKYZbw9MkybhVPcUPnRqw6rD5qQ9W&#10;wud2sx3eqipzr1+baW4zUe+WRsrbG5E8Aws4hz8YzvVjdShjp707kPbMRJ2sHleRlbBM7wWwMyIe&#10;0mjtLxYvC/5/RXkCUEsDBBQAAAAIAIdO4kDEfJBk2wEAAJ4DAAAOAAAAZHJzL2Uyb0RvYy54bWyt&#10;U0tu2zAQ3RfoHQjuaylOGySC5SxiuJuiNdD2ADRFSQT4wwxj2ZfoBQp016667L63aXKMDinF+XST&#10;RbWgyJnhG77Hx8Xl3hq2U4Dau5qfzErOlJO+0a6r+edP61fnnGEUrhHGO1Xzg0J+uXz5YjGESs19&#10;702jgBGIw2oINe9jDFVRoOyVFTjzQTlKth6siLSErmhADIRuTTEvy7Ni8NAE8FIhUnQ1JvmECM8B&#10;9G2rpVp5eW2ViyMqKCMiUcJeB+TLfNq2VTJ+aFtUkZmaE9OYR2pC820ai+VCVB2I0Gs5HUE85whP&#10;OFmhHTU9Qq1EFOwa9D9QVkvw6Ns4k94WI5GsCLE4KZ9o87EXQWUuJDWGo+j4/2Dl+90GmG5qfnp2&#10;ypkTlq785uuvP1++3/7+RuPNzx8spUioIWBF9VduA9MKwwYS630LNv2JD9tncQ9HcdU+MknB+cX5&#10;6zcku7xLFff7AmB8q7xlaVJzo12iLSqxe4eRelHpXUkKO7/WxuSrM44N5OKLMkML8mNLPqAuNhAn&#10;dB1nwnRkdBkhQ6I3uknbExBCt70ywHaC7LFel/QlotTuUVnqvRLYj3U5NZUZR9VJl1GJNNv65pAF&#10;ynG6tow3WSz54uE6775/Vsu/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lztMP9oAAAANAQAADwAA&#10;AAAAAAABACAAAAAiAAAAZHJzL2Rvd25yZXYueG1sUEsBAhQAFAAAAAgAh07iQMR8kGTbAQAAngMA&#10;AA4AAAAAAAAAAQAgAAAAKQEAAGRycy9lMm9Eb2MueG1sUEsFBgAAAAAGAAYAWQEAAHYFAAAAAA==&#10;">
                <v:fill on="f" focussize="0,0"/>
                <v:stroke weight="1.5pt" color="#FF0000 [3204]" joinstyle="round"/>
                <v:imagedata o:title=""/>
                <o:lock v:ext="edit" aspectratio="f"/>
              </v:line>
            </w:pict>
          </mc:Fallback>
        </mc:AlternateContent>
      </w:r>
      <w:r w:rsidR="002046DF">
        <w:rPr>
          <w:noProof/>
        </w:rPr>
        <mc:AlternateContent>
          <mc:Choice Requires="wps">
            <w:drawing>
              <wp:anchor distT="0" distB="0" distL="114300" distR="114300" simplePos="0" relativeHeight="251680768" behindDoc="0" locked="0" layoutInCell="1" allowOverlap="1" wp14:anchorId="5AECDA46" wp14:editId="4B7EA0CC">
                <wp:simplePos x="0" y="0"/>
                <wp:positionH relativeFrom="column">
                  <wp:posOffset>7258685</wp:posOffset>
                </wp:positionH>
                <wp:positionV relativeFrom="paragraph">
                  <wp:posOffset>4758690</wp:posOffset>
                </wp:positionV>
                <wp:extent cx="723265" cy="294005"/>
                <wp:effectExtent l="0" t="0" r="0" b="0"/>
                <wp:wrapNone/>
                <wp:docPr id="362" name="文本框 362"/>
                <wp:cNvGraphicFramePr/>
                <a:graphic xmlns:a="http://schemas.openxmlformats.org/drawingml/2006/main">
                  <a:graphicData uri="http://schemas.microsoft.com/office/word/2010/wordprocessingShape">
                    <wps:wsp>
                      <wps:cNvSpPr txBox="1"/>
                      <wps:spPr>
                        <a:xfrm>
                          <a:off x="0" y="0"/>
                          <a:ext cx="723265" cy="294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32B22" w:rsidRDefault="00732B22">
                            <w:pPr>
                              <w:jc w:val="center"/>
                            </w:pPr>
                            <w:r>
                              <w:rPr>
                                <w:rFonts w:hint="eastAsia"/>
                              </w:rPr>
                              <w:t>污水管网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362" o:spid="_x0000_s1028" type="#_x0000_t202" style="position:absolute;left:0;text-align:left;margin-left:571.55pt;margin-top:374.7pt;width:56.95pt;height:23.1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H1ewIAADMFAAAOAAAAZHJzL2Uyb0RvYy54bWysVM1uEzEQviPxDpbvZDfbJKVRNlVoFYRU&#10;0YqAODteu1lhe4ztZDc8ALwBJy7cea48B2NvkkaFSxGX3fHM5/HMNz+Ty1YrshHO12BK2u/llAjD&#10;oarNfUk/vJ+/eEmJD8xUTIERJd0KTy+nz59NGjsWBaxAVcIRdGL8uLElXYVgx1nm+Upo5ntghUGj&#10;BKdZwKO7zyrHGvSuVVbk+ShrwFXWARfeo/a6M9Jp8i+l4OFWSi8CUSXF2EL6uvRdxm82nbDxvWN2&#10;VfN9GOwfotCsNvjo0dU1C4ysXf2HK11zBx5k6HHQGUhZc5FywGz6+aNsFitmRcoFyfH2SJP/f275&#10;282dI3VV0rNRQYlhGou0+/5t9+PX7udXEpVIUWP9GJELi9jQvoIWS33Qe1TGzFvpdPxjTgTtSPb2&#10;SLBoA+GoPC/OitGQEo6m4mKQ58PoJXu4bJ0PrwVoEoWSOqxfopVtbnzooAdIfMvAvFYq1VAZ0pR0&#10;dDbM04WjBZ0rE7EidcPeTUyoCzxJYatExCjzTkhkI8UfFakPxZVyZMOwgxjnwoSUevKL6IiSGMRT&#10;Lu7xD1E95XKXx+FlMOF4WdcGXMr+UdjVp0PIssMj5yd5RzG0yza1wbHeS6i2WG4H3cx4y+c1FuWG&#10;+XDHHA4JVhgHP9ziRypA8mEvUbIC9+Vv+ojH3kUrJQ0OXUn95zVzghL1xmBXX/QHgzil6TAYnhd4&#10;cKeW5anFrPUVYFX6uGIsT2LEB3UQpQP9EffDLL6KJmY4vl3ScBCvQrcKcL9wMZslEM6lZeHGLCyP&#10;rmORDMzWAWSdOjCy1XGzZxEnM/XwfovE0T89J9TDrpv+BgAA//8DAFBLAwQUAAYACAAAACEAMIa+&#10;Y+QAAAANAQAADwAAAGRycy9kb3ducmV2LnhtbEyPwW6DMBBE75X6D9ZW6q0xUCgJwUQRUlSpag5J&#10;c+nNYAdQ8JpiJ6H9+m5O7XFmn2Zn8tVkenbRo+ssCghnATCNtVUdNgIOH5unOTDnJSrZW9QCvrWD&#10;VXF/l8tM2Svu9GXvG0Yh6DIpoPV+yDh3dauNdDM7aKTb0Y5GepJjw9UorxRueh4FwQs3skP60MpB&#10;l62uT/uzEfBWbrZyV0Vm/tOXr+/H9fB1+EyEeHyY1ktgXk/+D4ZbfaoOBXWq7BmVYz3pMH4OiRWQ&#10;xosY2A2JkpT2VWQtkhR4kfP/K4pfAAAA//8DAFBLAQItABQABgAIAAAAIQC2gziS/gAAAOEBAAAT&#10;AAAAAAAAAAAAAAAAAAAAAABbQ29udGVudF9UeXBlc10ueG1sUEsBAi0AFAAGAAgAAAAhADj9If/W&#10;AAAAlAEAAAsAAAAAAAAAAAAAAAAALwEAAF9yZWxzLy5yZWxzUEsBAi0AFAAGAAgAAAAhAIpzQfV7&#10;AgAAMwUAAA4AAAAAAAAAAAAAAAAALgIAAGRycy9lMm9Eb2MueG1sUEsBAi0AFAAGAAgAAAAhADCG&#10;vmPkAAAADQEAAA8AAAAAAAAAAAAAAAAA1QQAAGRycy9kb3ducmV2LnhtbFBLBQYAAAAABAAEAPMA&#10;AADmBQAAAAA=&#10;" filled="f" stroked="f" strokeweight=".5pt">
                <v:textbox>
                  <w:txbxContent>
                    <w:p w:rsidR="00732B22" w:rsidRDefault="00732B22">
                      <w:pPr>
                        <w:jc w:val="center"/>
                      </w:pPr>
                      <w:r>
                        <w:rPr>
                          <w:rFonts w:hint="eastAsia"/>
                        </w:rPr>
                        <w:t>污水管网</w:t>
                      </w:r>
                    </w:p>
                  </w:txbxContent>
                </v:textbox>
              </v:shape>
            </w:pict>
          </mc:Fallback>
        </mc:AlternateContent>
      </w:r>
      <w:r w:rsidR="002046DF">
        <w:rPr>
          <w:noProof/>
        </w:rPr>
        <mc:AlternateContent>
          <mc:Choice Requires="wps">
            <w:drawing>
              <wp:anchor distT="0" distB="0" distL="114300" distR="114300" simplePos="0" relativeHeight="251679744" behindDoc="0" locked="0" layoutInCell="1" allowOverlap="1" wp14:anchorId="53EB8521" wp14:editId="0D5F26B9">
                <wp:simplePos x="0" y="0"/>
                <wp:positionH relativeFrom="column">
                  <wp:posOffset>7256145</wp:posOffset>
                </wp:positionH>
                <wp:positionV relativeFrom="paragraph">
                  <wp:posOffset>4448810</wp:posOffset>
                </wp:positionV>
                <wp:extent cx="914400" cy="294005"/>
                <wp:effectExtent l="0" t="0" r="0" b="0"/>
                <wp:wrapNone/>
                <wp:docPr id="360" name="文本框 360"/>
                <wp:cNvGraphicFramePr/>
                <a:graphic xmlns:a="http://schemas.openxmlformats.org/drawingml/2006/main">
                  <a:graphicData uri="http://schemas.microsoft.com/office/word/2010/wordprocessingShape">
                    <wps:wsp>
                      <wps:cNvSpPr txBox="1"/>
                      <wps:spPr>
                        <a:xfrm>
                          <a:off x="0" y="0"/>
                          <a:ext cx="914400" cy="294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32B22" w:rsidRDefault="00732B22">
                            <w:pPr>
                              <w:jc w:val="center"/>
                            </w:pPr>
                            <w:r>
                              <w:rPr>
                                <w:rFonts w:hint="eastAsia"/>
                              </w:rPr>
                              <w:t>雨水管网</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id="文本框 360" o:spid="_x0000_s1029" type="#_x0000_t202" style="position:absolute;left:0;text-align:left;margin-left:571.35pt;margin-top:350.3pt;width:1in;height:23.15pt;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WSQdAIAADEFAAAOAAAAZHJzL2Uyb0RvYy54bWysVMtuEzEU3SPxD5b3dJL0AY06qUKrIqSK&#10;VhTE2vHYzQiPr2W7mQkfAH/Aig17vqvfwbEnk0aFTREbz517j4/v++S0awxbKR9qsiUf7404U1ZS&#10;Vdvbkn/8cPHiFWchClsJQ1aVfK0CP509f3bSuqma0JJMpTwDiQ3T1pV8GaObFkWQS9WIsEdOWRg1&#10;+UZE/PrbovKiBXtjislodFS05CvnSaoQoD3vjXyW+bVWMl5pHVRkpuTwLebT53ORzmJ2Iqa3Xrhl&#10;LTduiH/wohG1xaNbqnMRBbvz9R9UTS09BdJxT1JTkNa1VDkGRDMePYrmZimcyrEgOcFt0xT+H618&#10;t7r2rK5Kvn+E/FjRoEj337/d//h1//MrS0qkqHVhCuSNAzZ2r6lDqQd9gDJF3mnfpC9iYrCDbL1N&#10;sOoik1Aejw8ORrBImCbHEA8TS/Fw2fkQ3yhqWBJK7lG/nFaxugyxhw6Q9Jali9qYXENjWVvyo/3D&#10;Ub6wtYDc2IRVuRs2NCmg3vEsxbVRCWPse6WRjex/UuQ+VGfGs5VABwkplY059MwLdEJpOPGUixv8&#10;g1dPudzHMbxMNm4vN7Uln6N/5Hb1eXBZ93jkfCfuJMZu0fVtMNR1QdUa5fbUz0xw8qJGUS5FiNfC&#10;Y0hQRwx+vMKhDSH5tJE4W5L/8jd9wqN3YeWsxdCV3GIrcGbeWvR07g7MaP45OHw5wQt+17LYtdi7&#10;5oxQkzEWjJNZTPhoBlF7aj5hO8zTmzAJK/FyyeMgnsV+EWC7SDWfZxCm0ol4aW+cTNSpRJbmd5F0&#10;nfsv5arPzCaHmMvcwZsdkgZ/9z+jHjbd7DcAAAD//wMAUEsDBBQABgAIAAAAIQAhX2IV4wAAAA0B&#10;AAAPAAAAZHJzL2Rvd25yZXYueG1sTI9PS8NAEMXvgt9hGcGL2E1DSWvMpqigiPgHW5Eet9kxCc3O&#10;ht1Nm357pyc9vjeP935TLEfbiT360DpSMJ0kIJAqZ1qqFXytH68XIELUZHTnCBUcMcCyPD8rdG7c&#10;gT5xv4q14BIKuVbQxNjnUoaqQavDxPVIfPtx3urI0tfSeH3gctvJNEkyaXVLvNDoHh8arHarwSrY&#10;NS9XH8nT2/139nz07+vBbfzrRqnLi/HuFkTEMf6F4YTP6FAy09YNZILoWE9n6ZyzCua8A+IUSRcZ&#10;W1u2ZtkNyLKQ/78ofwEAAP//AwBQSwECLQAUAAYACAAAACEAtoM4kv4AAADhAQAAEwAAAAAAAAAA&#10;AAAAAAAAAAAAW0NvbnRlbnRfVHlwZXNdLnhtbFBLAQItABQABgAIAAAAIQA4/SH/1gAAAJQBAAAL&#10;AAAAAAAAAAAAAAAAAC8BAABfcmVscy8ucmVsc1BLAQItABQABgAIAAAAIQCjgWSQdAIAADEFAAAO&#10;AAAAAAAAAAAAAAAAAC4CAABkcnMvZTJvRG9jLnhtbFBLAQItABQABgAIAAAAIQAhX2IV4wAAAA0B&#10;AAAPAAAAAAAAAAAAAAAAAM4EAABkcnMvZG93bnJldi54bWxQSwUGAAAAAAQABADzAAAA3gUAAAAA&#10;" filled="f" stroked="f" strokeweight=".5pt">
                <v:textbox>
                  <w:txbxContent>
                    <w:p w:rsidR="00732B22" w:rsidRDefault="00732B22">
                      <w:pPr>
                        <w:jc w:val="center"/>
                      </w:pPr>
                      <w:r>
                        <w:rPr>
                          <w:rFonts w:hint="eastAsia"/>
                        </w:rPr>
                        <w:t>雨水管网</w:t>
                      </w:r>
                    </w:p>
                  </w:txbxContent>
                </v:textbox>
              </v:shape>
            </w:pict>
          </mc:Fallback>
        </mc:AlternateContent>
      </w:r>
      <w:r w:rsidR="002046DF">
        <w:rPr>
          <w:noProof/>
          <w:color w:val="4F81BD" w:themeColor="accent1"/>
        </w:rPr>
        <mc:AlternateContent>
          <mc:Choice Requires="wps">
            <w:drawing>
              <wp:anchor distT="0" distB="0" distL="114300" distR="114300" simplePos="0" relativeHeight="251676672" behindDoc="0" locked="0" layoutInCell="1" allowOverlap="1" wp14:anchorId="48F199F5" wp14:editId="77AC23E4">
                <wp:simplePos x="0" y="0"/>
                <wp:positionH relativeFrom="column">
                  <wp:posOffset>7186295</wp:posOffset>
                </wp:positionH>
                <wp:positionV relativeFrom="paragraph">
                  <wp:posOffset>1355090</wp:posOffset>
                </wp:positionV>
                <wp:extent cx="0" cy="1486535"/>
                <wp:effectExtent l="0" t="0" r="19050" b="18415"/>
                <wp:wrapNone/>
                <wp:docPr id="27" name="直接连接符 27"/>
                <wp:cNvGraphicFramePr/>
                <a:graphic xmlns:a="http://schemas.openxmlformats.org/drawingml/2006/main">
                  <a:graphicData uri="http://schemas.microsoft.com/office/word/2010/wordprocessingShape">
                    <wps:wsp>
                      <wps:cNvCnPr/>
                      <wps:spPr>
                        <a:xfrm flipH="1" flipV="1">
                          <a:off x="0" y="0"/>
                          <a:ext cx="55" cy="148670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flip:x y;margin-left:565.85pt;margin-top:106.7pt;height:117.05pt;width:0pt;z-index:251676672;mso-width-relative:page;mso-height-relative:page;" filled="f" stroked="t" coordsize="21600,21600" o:gfxdata="UEsDBAoAAAAAAIdO4kAAAAAAAAAAAAAAAAAEAAAAZHJzL1BLAwQUAAAACACHTuJA3FIXLtkAAAAN&#10;AQAADwAAAGRycy9kb3ducmV2LnhtbE2PTU/DMAyG70j8h8hI3Fj6NbZ1TXdA4sIOqAMh7eY1XlvR&#10;OFWTrePfk4kDO772o9ePi83F9OJMo+ssK4hnEQji2uqOGwWfH69PSxDOI2vsLZOCH3KwKe/vCsy1&#10;nbii8843IpSwy1FB6/2QS+nqlgy6mR2Iw+5oR4M+xLGResQplJteJlH0LA12HC60ONBLS/X37mQU&#10;YHWc9rjdpw3yqtou35L3af6l1ONDHK1BeLr4fxiu+kEdyuB0sCfWTvQhx2m8CKyCJE4zEFfkb3RQ&#10;kGWLOciykLdflL9QSwMEFAAAAAgAh07iQJah0zTtAQAAsgMAAA4AAABkcnMvZTJvRG9jLnhtbK1T&#10;zW4TMRC+I/EOlu9kN1HTpqtsKtEocEAQiZ+747V3LflPHjebvAQvgMQNThx7521oH4OxdwlQLj1w&#10;scYz42/m+2a8vDoYTfYigHK2ptNJSYmw3DXKtjV9/27zbEEJRGYbpp0VNT0KoFerp0+Wva/EzHVO&#10;NyIQBLFQ9b6mXYy+KgrgnTAMJs4Li0HpgmERr6EtmsB6RDe6mJXledG70PjguABA73oI0hExPAbQ&#10;Sam4WDt+Y4SNA2oQmkWkBJ3yQFe5WykFj2+kBBGJrikyjfnEImjv0lmslqxqA/Od4mML7DEtPOBk&#10;mLJY9AS1ZpGRm6D+gTKKBwdOxgl3phiIZEWQxbR8oM3bjnmRuaDU4E+iw/+D5a/320BUU9PZBSWW&#10;GZz43afbHx+/3H//jOfdt68EIyhT76HC7Gu7DeMN/DYkzgcZDJFa+Ze4TzRbH5KVYsiQHLLcx5Pc&#10;4hAJR+d8TglH9/RscX5R5lkUA1p66QPEF8IZkoyaamWTFKxi+1cQsQNM/ZWS3NZtlNZ5nNqSHlEv&#10;yzlOmTPcUYm7gabxyBNsSwnTLS4/jyFDgtOqSc8TEIR2d60D2TNcmbPNYvp8nehjub/SUu01g27I&#10;y6ExTVvMTmoN+iRr55pjli37cZQZb1y7tCt/3vPr319t9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cUhcu2QAAAA0BAAAPAAAAAAAAAAEAIAAAACIAAABkcnMvZG93bnJldi54bWxQSwECFAAUAAAA&#10;CACHTuJAlqHTNO0BAACyAwAADgAAAAAAAAABACAAAAAoAQAAZHJzL2Uyb0RvYy54bWxQSwUGAAAA&#10;AAYABgBZAQAAhwUAAAAA&#10;">
                <v:fill on="f" focussize="0,0"/>
                <v:stroke weight="1.5pt" color="#4F81BD [3204]" joinstyle="round"/>
                <v:imagedata o:title=""/>
                <o:lock v:ext="edit" aspectratio="f"/>
              </v:line>
            </w:pict>
          </mc:Fallback>
        </mc:AlternateContent>
      </w:r>
      <w:r w:rsidR="002046DF">
        <w:rPr>
          <w:noProof/>
        </w:rPr>
        <mc:AlternateContent>
          <mc:Choice Requires="wps">
            <w:drawing>
              <wp:anchor distT="0" distB="0" distL="114300" distR="114300" simplePos="0" relativeHeight="251675648" behindDoc="0" locked="0" layoutInCell="1" allowOverlap="1" wp14:anchorId="21E9E481" wp14:editId="24EFFA50">
                <wp:simplePos x="0" y="0"/>
                <wp:positionH relativeFrom="column">
                  <wp:posOffset>7259320</wp:posOffset>
                </wp:positionH>
                <wp:positionV relativeFrom="paragraph">
                  <wp:posOffset>1267460</wp:posOffset>
                </wp:positionV>
                <wp:extent cx="0" cy="1574165"/>
                <wp:effectExtent l="0" t="0" r="19050" b="26035"/>
                <wp:wrapNone/>
                <wp:docPr id="13" name="直接连接符 13"/>
                <wp:cNvGraphicFramePr/>
                <a:graphic xmlns:a="http://schemas.openxmlformats.org/drawingml/2006/main">
                  <a:graphicData uri="http://schemas.microsoft.com/office/word/2010/wordprocessingShape">
                    <wps:wsp>
                      <wps:cNvCnPr/>
                      <wps:spPr>
                        <a:xfrm flipH="1" flipV="1">
                          <a:off x="0" y="0"/>
                          <a:ext cx="55" cy="1574357"/>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flip:x y;margin-left:571.6pt;margin-top:99.8pt;height:123.95pt;width:0pt;z-index:251675648;mso-width-relative:page;mso-height-relative:page;" filled="f" stroked="t" coordsize="21600,21600" o:gfxdata="UEsDBAoAAAAAAIdO4kAAAAAAAAAAAAAAAAAEAAAAZHJzL1BLAwQUAAAACACHTuJAJNvt5NYAAAAN&#10;AQAADwAAAGRycy9kb3ducmV2LnhtbE2PzU7DMBCE70i8g7VI3KiTEhoS4lT89V5KH8CNFyfCXofY&#10;/eHt2YoD3HZ2R7PfNMuTd+KAUxwCKchnGQikLpiBrILt++rmHkRMmox2gVDBN0ZYtpcXja5NONIb&#10;HjbJCg6hWGsFfUpjLWXsevQ6zsKIxLePMHmdWE5WmkkfOdw7Oc+yhfR6IP7Q6xGfe+w+N3uvIFZj&#10;8fj0UpbWf70Gt0prv95apa6v8uwBRMJT+jPDGZ/RoWWmXdiTicKxzovbOXt5qqoFiLPld7VTUBTl&#10;Hci2kf9btD9QSwMEFAAAAAgAh07iQIplZtTpAQAAsgMAAA4AAABkcnMvZTJvRG9jLnhtbK1TzY7T&#10;MBC+I/EOlu806S5lIWq6h60KBwSV+LlPHSex5D95vE37ErwAEjc4cdw7b8PyGIydUGC57IEcrPH8&#10;fDPf58ny8mA028uAytmaz2clZ9IK1yjb1fzd282jp5xhBNuAdlbW/CiRX64ePlgOvpJnrne6kYER&#10;iMVq8DXvY/RVUaDopQGcOS8tBVsXDES6hq5oAgyEbnRxVpZPisGFxgcnJCJ512OQT4jhPoCubZWQ&#10;ayeujbRxRA1SQyRK2CuPfJWnbVsp4uu2RRmZrjkxjfmkJmTv0lmsllB1AXyvxDQC3GeEO5wMKEtN&#10;T1BriMCug/oHyigRHLo2zoQzxUgkK0Is5uUdbd704GXmQlKjP4mO/w9WvNpvA1MNbcI5ZxYMvfjt&#10;x5vvHz7/+PaJztuvXxhFSKbBY0XZV3Ybphv6bUicD20wrNXKvyAUnq33yUoxYsgOWe7jSW55iEyQ&#10;c7HgTJB7vrh4fL64SE2KES1V+oDxuXSGJaPmWtkkBVSwf4lxTP2VktzWbZTW5IdKWzYQ6rNyQa8s&#10;gHa0pd0g03jiibbjDHRHyy9iyJDotGpSearG0O2udGB7oJXZbEr6psn+Sku914D9mJdDU5q2xCOp&#10;NeqTrJ1rjlm27KenzEyntUu78uc9V//+1VY/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Tb7eTW&#10;AAAADQEAAA8AAAAAAAAAAQAgAAAAIgAAAGRycy9kb3ducmV2LnhtbFBLAQIUABQAAAAIAIdO4kCK&#10;ZWbU6QEAALIDAAAOAAAAAAAAAAEAIAAAACUBAABkcnMvZTJvRG9jLnhtbFBLBQYAAAAABgAGAFkB&#10;AACABQAAAAA=&#10;">
                <v:fill on="f" focussize="0,0"/>
                <v:stroke weight="1.5pt" color="#FF0000 [3204]" joinstyle="round"/>
                <v:imagedata o:title=""/>
                <o:lock v:ext="edit" aspectratio="f"/>
              </v:line>
            </w:pict>
          </mc:Fallback>
        </mc:AlternateContent>
      </w:r>
      <w:r w:rsidR="002046DF">
        <w:rPr>
          <w:noProof/>
        </w:rPr>
        <mc:AlternateContent>
          <mc:Choice Requires="wps">
            <w:drawing>
              <wp:anchor distT="0" distB="0" distL="114300" distR="114300" simplePos="0" relativeHeight="251673600" behindDoc="0" locked="0" layoutInCell="1" allowOverlap="1" wp14:anchorId="2562938D" wp14:editId="51C33C72">
                <wp:simplePos x="0" y="0"/>
                <wp:positionH relativeFrom="column">
                  <wp:posOffset>1908175</wp:posOffset>
                </wp:positionH>
                <wp:positionV relativeFrom="paragraph">
                  <wp:posOffset>1267460</wp:posOffset>
                </wp:positionV>
                <wp:extent cx="5351145" cy="0"/>
                <wp:effectExtent l="0" t="0" r="20955" b="19050"/>
                <wp:wrapNone/>
                <wp:docPr id="361" name="直接连接符 361"/>
                <wp:cNvGraphicFramePr/>
                <a:graphic xmlns:a="http://schemas.openxmlformats.org/drawingml/2006/main">
                  <a:graphicData uri="http://schemas.microsoft.com/office/word/2010/wordprocessingShape">
                    <wps:wsp>
                      <wps:cNvCnPr/>
                      <wps:spPr>
                        <a:xfrm>
                          <a:off x="0" y="0"/>
                          <a:ext cx="535114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50.25pt;margin-top:99.8pt;height:0pt;width:421.35pt;z-index:251673600;mso-width-relative:page;mso-height-relative:page;" filled="f" stroked="t" coordsize="21600,21600" o:gfxdata="UEsDBAoAAAAAAIdO4kAAAAAAAAAAAAAAAAAEAAAAZHJzL1BLAwQUAAAACACHTuJAITpPZdoAAAAM&#10;AQAADwAAAGRycy9kb3ducmV2LnhtbE2PwU7DMAyG70h7h8hI3FjSDQorTXeoNI0D0rRuB7hljWkr&#10;EqdqsrW8PZmEBEf7//T7c76erGEXHHznSEIyF8CQaqc7aiQcD5v7Z2A+KNLKOEIJ3+hhXcxucpVp&#10;N9IeL1VoWCwhnykJbQh9xrmvW7TKz12PFLNPN1gV4jg0XA9qjOXW8IUQKbeqo3ihVT2WLdZf1dlK&#10;eN9td/1bWabu9WM7Tk2aVPsnI+XdbSJegAWcwh8MV/2oDkV0Orkzac+MhKUQjxGNwWqVArsSycNy&#10;Aez0u+JFzv8/UfwAUEsDBBQAAAAIAIdO4kC4s1Sx3gEAAJ8DAAAOAAAAZHJzL2Uyb0RvYy54bWyt&#10;U82O0zAQviPxDpbvNOkuXUHUdA9blQuCSsADTB0nseQ/ebxN+xK8ABI3OHHkztuwPAZjJ9uF3cse&#10;NgdnPDP+xt834+XlwWi2lwGVszWfz0rOpBWuUbar+aePmxevOMMItgHtrKz5USK/XD1/thx8Jc9c&#10;73QjAyMQi9Xga97H6KuiQNFLAzhzXloKti4YiLQNXdEEGAjd6OKsLC+KwYXGByckInnXY5BPiOEx&#10;gK5tlZBrJ66NtHFEDVJDJErYK498lW/btlLE922LMjJdc2Ia80pFyN6ltVgtoeoC+F6J6QrwmCvc&#10;42RAWSp6glpDBHYd1AMoo0Rw6No4E84UI5GsCLGYl/e0+dCDl5kLSY3+JDo+Hax4t98Gppqan1/M&#10;ObNgqOU3X37+/vztz6+vtN78+M5SiIQaPFaUf2W3Ydqh34bE+tAGk/7Ehx2yuMeTuPIQmSDn4nwx&#10;n79ccCZuY8XdQR8wvpHOsGTUXCubeEMF+7cYqRil3qYkt3UbpXXunbZsoDF+XS6opQJoIFsaBDKN&#10;J1JoO85AdzTpIoYMiU6rJh1PQBi63ZUObA80H5tNSV9iSuX+S0u114D9mJdDU5q2lJ2EGaVI1s41&#10;x6xQ9lPfMt40Y2kw/t3n03fvavU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ITpPZdoAAAAMAQAA&#10;DwAAAAAAAAABACAAAAAiAAAAZHJzL2Rvd25yZXYueG1sUEsBAhQAFAAAAAgAh07iQLizVLHeAQAA&#10;nwMAAA4AAAAAAAAAAQAgAAAAKQEAAGRycy9lMm9Eb2MueG1sUEsFBgAAAAAGAAYAWQEAAHkFAAAA&#10;AA==&#10;">
                <v:fill on="f" focussize="0,0"/>
                <v:stroke weight="1.5pt" color="#FF0000 [3204]" joinstyle="round"/>
                <v:imagedata o:title=""/>
                <o:lock v:ext="edit" aspectratio="f"/>
              </v:line>
            </w:pict>
          </mc:Fallback>
        </mc:AlternateContent>
      </w:r>
      <w:r w:rsidR="002046DF">
        <w:rPr>
          <w:noProof/>
          <w:color w:val="4F81BD" w:themeColor="accent1"/>
        </w:rPr>
        <mc:AlternateContent>
          <mc:Choice Requires="wps">
            <w:drawing>
              <wp:anchor distT="0" distB="0" distL="114300" distR="114300" simplePos="0" relativeHeight="251674624" behindDoc="0" locked="0" layoutInCell="1" allowOverlap="1" wp14:anchorId="49F2D268" wp14:editId="037EB654">
                <wp:simplePos x="0" y="0"/>
                <wp:positionH relativeFrom="column">
                  <wp:posOffset>1995170</wp:posOffset>
                </wp:positionH>
                <wp:positionV relativeFrom="paragraph">
                  <wp:posOffset>1355090</wp:posOffset>
                </wp:positionV>
                <wp:extent cx="5191125" cy="0"/>
                <wp:effectExtent l="0" t="0" r="9525" b="19050"/>
                <wp:wrapNone/>
                <wp:docPr id="10" name="直接连接符 10"/>
                <wp:cNvGraphicFramePr/>
                <a:graphic xmlns:a="http://schemas.openxmlformats.org/drawingml/2006/main">
                  <a:graphicData uri="http://schemas.microsoft.com/office/word/2010/wordprocessingShape">
                    <wps:wsp>
                      <wps:cNvCnPr/>
                      <wps:spPr>
                        <a:xfrm>
                          <a:off x="0" y="0"/>
                          <a:ext cx="5191291"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57.1pt;margin-top:106.7pt;height:0pt;width:408.75pt;z-index:251674624;mso-width-relative:page;mso-height-relative:page;" filled="f" stroked="t" coordsize="21600,21600" o:gfxdata="UEsDBAoAAAAAAIdO4kAAAAAAAAAAAAAAAAAEAAAAZHJzL1BLAwQUAAAACACHTuJAh546+NoAAAAM&#10;AQAADwAAAGRycy9kb3ducmV2LnhtbE2PwWrDMAyG74O+g1Fhl9I6Tso2sjg9FLqyy6DNGO3NibUk&#10;LJZD7Cbd28+FwXaU9PH/n7LN1XRsxMG1liSIVQQMqbK6pVrCe7FbPgFzXpFWnSWU8I0ONvnsLlOp&#10;thMdcDz6moUQcqmS0Hjfp5y7qkGj3Mr2SOH2aQejfBiHmutBTSHcdDyOogduVEuhoVE9bhusvo4X&#10;E3pPxUe7L16FOE16cR7Lxcv+8Cbl/VxEz8A8Xv0fDDf9oA55cCrthbRjnYRErOOASohFsgZ2I0Qi&#10;HoGVvyueZ/z/E/kPUEsDBBQAAAAIAIdO4kC6jPpu2wEAAJ0DAAAOAAAAZHJzL2Uyb0RvYy54bWyt&#10;U02O0zAU3iNxB8t7mqRi0DRqOhITlQ2CSsABXMdOLPlPfp6mvQQXQGIHK5bsuQ3DMXh2Mh0YNrNg&#10;47w/f+99n1/WV0ejyUEEUM42tFqUlAjLXads39AP77fPLimByGzHtLOioScB9Grz9Ml69LVYusHp&#10;TgSCIBbq0Td0iNHXRQF8EIbBwnlhMSldMCyiG/qiC2xEdKOLZVm+KEYXOh8cFwAYbacknRHDYwCd&#10;lIqL1vEbI2ycUIPQLCIlGJQHusnTSil4fCsliEh0Q5FpzCc2QXufzmKzZnUfmB8Un0dgjxnhASfD&#10;lMWmZ6iWRUZugvoHyigeHDgZF9yZYiKSFUEWVflAm3cD8yJzQanBn0WH/wfL3xx2gagONwElsczg&#10;i99++v7z45dfPz7jefvtK8EMyjR6qLH62u7C7IHfhcT5KINJX2RDjlna01lacYyEY/CiWlXLVUUJ&#10;v8sV9xd9gPhKOEOS0VCtbGLNanZ4DRGbYeldSQpbt1Va55fTlow4+qq8wOk5w3WUuAZoGo+UwPaU&#10;MN3jnvMYMiQ4rbp0PQFB6PfXOpADw+14vr2sXraJKbb7qyz1bhkMU11OzWXaYnUSZpIiWXvXnbJC&#10;OY6vlvHmDUtr8aefb9//VZ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546+NoAAAAMAQAADwAA&#10;AAAAAAABACAAAAAiAAAAZHJzL2Rvd25yZXYueG1sUEsBAhQAFAAAAAgAh07iQLqM+m7bAQAAnQMA&#10;AA4AAAAAAAAAAQAgAAAAKQEAAGRycy9lMm9Eb2MueG1sUEsFBgAAAAAGAAYAWQEAAHYFAAAAAA==&#10;">
                <v:fill on="f" focussize="0,0"/>
                <v:stroke weight="1.5pt" color="#4F81BD [3204]" joinstyle="round"/>
                <v:imagedata o:title=""/>
                <o:lock v:ext="edit" aspectratio="f"/>
              </v:line>
            </w:pict>
          </mc:Fallback>
        </mc:AlternateContent>
      </w:r>
      <w:r w:rsidR="002046DF">
        <w:rPr>
          <w:rFonts w:eastAsia="仿宋"/>
          <w:b/>
          <w:bCs/>
          <w:noProof/>
          <w:sz w:val="28"/>
          <w:szCs w:val="28"/>
        </w:rPr>
        <w:drawing>
          <wp:anchor distT="0" distB="0" distL="114300" distR="114300" simplePos="0" relativeHeight="251671552" behindDoc="0" locked="0" layoutInCell="1" allowOverlap="1" wp14:anchorId="2F256020" wp14:editId="47E57A86">
            <wp:simplePos x="0" y="0"/>
            <wp:positionH relativeFrom="column">
              <wp:posOffset>7695565</wp:posOffset>
            </wp:positionH>
            <wp:positionV relativeFrom="paragraph">
              <wp:posOffset>59690</wp:posOffset>
            </wp:positionV>
            <wp:extent cx="361950" cy="491490"/>
            <wp:effectExtent l="0" t="0" r="0" b="3810"/>
            <wp:wrapNone/>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1950" cy="491490"/>
                    </a:xfrm>
                    <a:prstGeom prst="rect">
                      <a:avLst/>
                    </a:prstGeom>
                  </pic:spPr>
                </pic:pic>
              </a:graphicData>
            </a:graphic>
          </wp:anchor>
        </w:drawing>
      </w:r>
      <w:r w:rsidR="002046DF">
        <w:rPr>
          <w:noProof/>
        </w:rPr>
        <w:drawing>
          <wp:inline distT="0" distB="0" distL="0" distR="0" wp14:anchorId="499A4AC9" wp14:editId="3F33CE45">
            <wp:extent cx="7303135" cy="5238115"/>
            <wp:effectExtent l="19050" t="19050" r="12065" b="196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8"/>
                    <a:srcRect l="6402" t="6098" r="13980" b="5438"/>
                    <a:stretch>
                      <a:fillRect/>
                    </a:stretch>
                  </pic:blipFill>
                  <pic:spPr>
                    <a:xfrm>
                      <a:off x="0" y="0"/>
                      <a:ext cx="7340163" cy="5264772"/>
                    </a:xfrm>
                    <a:prstGeom prst="rect">
                      <a:avLst/>
                    </a:prstGeom>
                    <a:ln w="19050">
                      <a:solidFill>
                        <a:schemeClr val="tx1"/>
                      </a:solidFill>
                    </a:ln>
                  </pic:spPr>
                </pic:pic>
              </a:graphicData>
            </a:graphic>
          </wp:inline>
        </w:drawing>
      </w:r>
    </w:p>
    <w:p w:rsidR="008C792C" w:rsidRDefault="002046DF" w:rsidP="00B87A29">
      <w:pPr>
        <w:spacing w:line="360" w:lineRule="auto"/>
        <w:outlineLvl w:val="0"/>
        <w:rPr>
          <w:rFonts w:eastAsia="仿宋"/>
          <w:b/>
          <w:bCs/>
          <w:sz w:val="28"/>
          <w:szCs w:val="28"/>
        </w:rPr>
      </w:pPr>
      <w:bookmarkStart w:id="924" w:name="_Toc149146104"/>
      <w:bookmarkStart w:id="925" w:name="_Toc30696"/>
      <w:bookmarkStart w:id="926" w:name="_Toc149146229"/>
      <w:bookmarkStart w:id="927" w:name="_Toc149145825"/>
      <w:bookmarkStart w:id="928" w:name="_Toc151996186"/>
      <w:r>
        <w:rPr>
          <w:rFonts w:eastAsia="仿宋"/>
          <w:b/>
          <w:bCs/>
          <w:sz w:val="28"/>
          <w:szCs w:val="28"/>
        </w:rPr>
        <w:lastRenderedPageBreak/>
        <w:t>附图</w:t>
      </w:r>
      <w:r>
        <w:rPr>
          <w:rFonts w:eastAsia="仿宋"/>
          <w:b/>
          <w:bCs/>
          <w:sz w:val="28"/>
          <w:szCs w:val="28"/>
        </w:rPr>
        <w:t xml:space="preserve"> </w:t>
      </w:r>
      <w:r>
        <w:rPr>
          <w:rFonts w:eastAsia="仿宋" w:hint="eastAsia"/>
          <w:b/>
          <w:bCs/>
          <w:sz w:val="28"/>
          <w:szCs w:val="28"/>
        </w:rPr>
        <w:t>8</w:t>
      </w:r>
      <w:r>
        <w:rPr>
          <w:rFonts w:eastAsia="仿宋"/>
          <w:b/>
          <w:bCs/>
          <w:sz w:val="28"/>
          <w:szCs w:val="28"/>
        </w:rPr>
        <w:t>应急物资位置图</w:t>
      </w:r>
      <w:bookmarkEnd w:id="924"/>
      <w:bookmarkEnd w:id="925"/>
      <w:bookmarkEnd w:id="926"/>
      <w:bookmarkEnd w:id="927"/>
      <w:bookmarkEnd w:id="928"/>
    </w:p>
    <w:p w:rsidR="008C792C" w:rsidRDefault="007F27FB" w:rsidP="00B87A29">
      <w:pPr>
        <w:spacing w:line="360" w:lineRule="auto"/>
        <w:jc w:val="center"/>
        <w:rPr>
          <w:rFonts w:eastAsia="仿宋"/>
          <w:b/>
          <w:bCs/>
          <w:sz w:val="28"/>
          <w:szCs w:val="28"/>
        </w:rPr>
      </w:pPr>
      <w:r>
        <w:rPr>
          <w:noProof/>
          <w:sz w:val="28"/>
        </w:rPr>
        <mc:AlternateContent>
          <mc:Choice Requires="wps">
            <w:drawing>
              <wp:anchor distT="0" distB="0" distL="114300" distR="114300" simplePos="0" relativeHeight="251691008" behindDoc="0" locked="0" layoutInCell="1" allowOverlap="1" wp14:anchorId="191515C1" wp14:editId="58F0575E">
                <wp:simplePos x="0" y="0"/>
                <wp:positionH relativeFrom="column">
                  <wp:posOffset>2425148</wp:posOffset>
                </wp:positionH>
                <wp:positionV relativeFrom="paragraph">
                  <wp:posOffset>1323699</wp:posOffset>
                </wp:positionV>
                <wp:extent cx="943610" cy="278130"/>
                <wp:effectExtent l="0" t="0" r="27940" b="293370"/>
                <wp:wrapNone/>
                <wp:docPr id="38" name="自选图形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943610" cy="278130"/>
                        </a:xfrm>
                        <a:prstGeom prst="wedgeRectCallout">
                          <a:avLst>
                            <a:gd name="adj1" fmla="val 41066"/>
                            <a:gd name="adj2" fmla="val -134557"/>
                          </a:avLst>
                        </a:prstGeom>
                        <a:gradFill rotWithShape="1">
                          <a:gsLst>
                            <a:gs pos="0">
                              <a:srgbClr val="0B6E38"/>
                            </a:gs>
                            <a:gs pos="100000">
                              <a:srgbClr val="14CD68"/>
                            </a:gs>
                          </a:gsLst>
                          <a:lin ang="5400000"/>
                        </a:gradFill>
                        <a:ln w="9525" cmpd="sng">
                          <a:solidFill>
                            <a:srgbClr val="00B050"/>
                          </a:solidFill>
                          <a:miter lim="800000"/>
                        </a:ln>
                      </wps:spPr>
                      <wps:txbx>
                        <w:txbxContent>
                          <w:p w:rsidR="007F27FB" w:rsidRDefault="007F27FB" w:rsidP="007F27FB">
                            <w:pPr>
                              <w:widowControl/>
                              <w:jc w:val="left"/>
                            </w:pPr>
                            <w:r>
                              <w:rPr>
                                <w:rFonts w:ascii="仿宋" w:eastAsia="仿宋" w:hAnsi="仿宋" w:cs="仿宋" w:hint="eastAsia"/>
                                <w:color w:val="000000"/>
                                <w:kern w:val="0"/>
                                <w:sz w:val="18"/>
                                <w:szCs w:val="18"/>
                                <w:lang w:bidi="ar"/>
                              </w:rPr>
                              <w:t>灭火器、消防栓</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自选图形 384" o:spid="_x0000_s1030" type="#_x0000_t61" style="position:absolute;left:0;text-align:left;margin-left:190.95pt;margin-top:104.25pt;width:74.3pt;height:21.9pt;rotation:18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BwysgIAADQFAAAOAAAAZHJzL2Uyb0RvYy54bWysVMtu1DAU3SPxD5b3bZKZZDqNmqnaKUVI&#10;LVQUxNqTOInBL2zPZMqKHeIb2LHkH+BvKsFfcO1kpjOwQ2Rhxfa91+eec+yT07XgaEWNZUoWODmM&#10;MaKyVBWTTYFfv7o8mGJkHZEV4UrSAt9Ri09njx+ddDqnI9UqXlGDoIi0eacL3Dqn8yiyZUsFsYdK&#10;UwmbtTKCOJiaJqoM6aC64NEojidRp0yljSqptbB60W/iWahf17R0L+raUod4gQGbC6MJ48KP0eyE&#10;5I0humXlAIP8AwpBmIRDt6UuiCNoadhfpQQrjbKqdoelEpGqa1bS0AN0k8R/dHPbEk1DL0CO1Vua&#10;7P8rWz5f3RjEqgKPQSlJBGj089O3Xx8/33/5cf/9KxpPU09Sp20Osbf6xvg2rb5S5TuLpJq3RDb0&#10;zBjVtZRUAC3x8dFegp9YSEWL7lpVcARZOhX4WtdGIKNAlySexv4Ly0AMWgeV7rYq0bVDJSwep+NJ&#10;AlqWsDU6mibjoGJEcl/Lg9PGuqdUCeR/CtzRqqEvwQlzwrlaunAAWV1ZFwSrhq5J9TbBqBYc9F8R&#10;jtIknkwGf+zEjHZjDpJxmmVHoWGSDzUByQbB4IjqknHuu3zDXBtE9SyFTbuBYZFWQF7fvjXNYs4N&#10;AhywdD55AuJ4UsFftk/ro5MHxvZSknR+MdlNCZnDUZxJBJoVOEv79KGyIQGnr88l6oDobJQBzUKD&#10;O6xsAmCrONuG7Z0Zx+dxtpFiL0wwB3ecM1HgQeL+RC4Hn3hr9BZz68U6uHFruoWq7sA4wSIgOjw1&#10;IGmrzAeMOri2gOz9khiKEX8mgb/jJE39PQ+TNDsawcTs7ix2d4gsoVSBHQZG/O/c9W/DUhvWtN6V&#10;oWupzsCwNXMbZ/eoBvhwNXtt+mfE3/3deYh6eOxmvwEAAP//AwBQSwMEFAAGAAgAAAAhAF3WkkPg&#10;AAAACwEAAA8AAABkcnMvZG93bnJldi54bWxMjz1PwzAQhnck/oN1SGzUTqJEIY1TVRQWFmhBqrq5&#10;8ZFExHaw3Tb8e44Jtvt49N5z9Wo2IzujD4OzEpKFAIa2dXqwnYT3t6e7EliIymo1OosSvjHAqrm+&#10;qlWl3cVu8byLHaMQGyoloY9xqjgPbY9GhYWb0NLuw3mjIrW+49qrC4WbkadCFNyowdKFXk340GP7&#10;uTsZCV/7AybrblMUr+YlffZ7vmkfuZS3N/N6CSziHP9g+NUndWjI6ehOVgc2SsjK5J5QCakoc2BE&#10;5Jmg4kiTPM2ANzX//0PzAwAA//8DAFBLAQItABQABgAIAAAAIQC2gziS/gAAAOEBAAATAAAAAAAA&#10;AAAAAAAAAAAAAABbQ29udGVudF9UeXBlc10ueG1sUEsBAi0AFAAGAAgAAAAhADj9If/WAAAAlAEA&#10;AAsAAAAAAAAAAAAAAAAALwEAAF9yZWxzLy5yZWxzUEsBAi0AFAAGAAgAAAAhAJsMHDKyAgAANAUA&#10;AA4AAAAAAAAAAAAAAAAALgIAAGRycy9lMm9Eb2MueG1sUEsBAi0AFAAGAAgAAAAhAF3WkkPgAAAA&#10;CwEAAA8AAAAAAAAAAAAAAAAADAUAAGRycy9kb3ducmV2LnhtbFBLBQYAAAAABAAEAPMAAAAZBgAA&#10;AAA=&#10;" adj="19670,-18264" fillcolor="#0b6e38" strokecolor="#00b050">
                <v:fill color2="#14cd68" rotate="t" focus="100%" type="gradient">
                  <o:fill v:ext="view" type="gradientUnscaled"/>
                </v:fill>
                <v:textbox>
                  <w:txbxContent>
                    <w:p w:rsidR="007F27FB" w:rsidRDefault="007F27FB" w:rsidP="007F27FB">
                      <w:pPr>
                        <w:widowControl/>
                        <w:jc w:val="left"/>
                      </w:pPr>
                      <w:r>
                        <w:rPr>
                          <w:rFonts w:ascii="仿宋" w:eastAsia="仿宋" w:hAnsi="仿宋" w:cs="仿宋" w:hint="eastAsia"/>
                          <w:color w:val="000000"/>
                          <w:kern w:val="0"/>
                          <w:sz w:val="18"/>
                          <w:szCs w:val="18"/>
                          <w:lang w:bidi="ar"/>
                        </w:rPr>
                        <w:t>灭火器、消防栓</w:t>
                      </w:r>
                    </w:p>
                  </w:txbxContent>
                </v:textbox>
              </v:shape>
            </w:pict>
          </mc:Fallback>
        </mc:AlternateContent>
      </w:r>
      <w:r w:rsidR="00701801">
        <w:rPr>
          <w:noProof/>
          <w:sz w:val="28"/>
        </w:rPr>
        <mc:AlternateContent>
          <mc:Choice Requires="wps">
            <w:drawing>
              <wp:anchor distT="0" distB="0" distL="114300" distR="114300" simplePos="0" relativeHeight="251688960" behindDoc="0" locked="0" layoutInCell="1" allowOverlap="1" wp14:anchorId="0B04EF2E" wp14:editId="575866B1">
                <wp:simplePos x="0" y="0"/>
                <wp:positionH relativeFrom="column">
                  <wp:posOffset>6050943</wp:posOffset>
                </wp:positionH>
                <wp:positionV relativeFrom="paragraph">
                  <wp:posOffset>2500492</wp:posOffset>
                </wp:positionV>
                <wp:extent cx="943610" cy="278130"/>
                <wp:effectExtent l="0" t="419100" r="66040" b="26670"/>
                <wp:wrapNone/>
                <wp:docPr id="37" name="自选图形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943610" cy="278130"/>
                        </a:xfrm>
                        <a:prstGeom prst="wedgeRectCallout">
                          <a:avLst>
                            <a:gd name="adj1" fmla="val -51625"/>
                            <a:gd name="adj2" fmla="val 185633"/>
                          </a:avLst>
                        </a:prstGeom>
                        <a:gradFill rotWithShape="1">
                          <a:gsLst>
                            <a:gs pos="0">
                              <a:srgbClr val="0B6E38"/>
                            </a:gs>
                            <a:gs pos="100000">
                              <a:srgbClr val="14CD68"/>
                            </a:gs>
                          </a:gsLst>
                          <a:lin ang="5400000"/>
                        </a:gradFill>
                        <a:ln w="9525" cmpd="sng">
                          <a:solidFill>
                            <a:srgbClr val="00B050"/>
                          </a:solidFill>
                          <a:miter lim="800000"/>
                        </a:ln>
                      </wps:spPr>
                      <wps:txbx>
                        <w:txbxContent>
                          <w:p w:rsidR="00701801" w:rsidRDefault="00701801" w:rsidP="00701801">
                            <w:pPr>
                              <w:widowControl/>
                              <w:jc w:val="left"/>
                            </w:pPr>
                            <w:r>
                              <w:rPr>
                                <w:rFonts w:ascii="仿宋" w:eastAsia="仿宋" w:hAnsi="仿宋" w:cs="仿宋" w:hint="eastAsia"/>
                                <w:color w:val="000000"/>
                                <w:kern w:val="0"/>
                                <w:sz w:val="18"/>
                                <w:szCs w:val="18"/>
                                <w:lang w:bidi="ar"/>
                              </w:rPr>
                              <w:t>灭火器、消防栓</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61" style="position:absolute;left:0;text-align:left;margin-left:476.45pt;margin-top:196.9pt;width:74.3pt;height:21.9pt;rotation:18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2ztAIAADQFAAAOAAAAZHJzL2Uyb0RvYy54bWysVMtu1DAU3SPxD5b3bZJJZjqNmqnaKUVI&#10;LVQUxNqTOInBL2zPZMqKHeIb2LHkH+BvKsFfcO1kpjOwQ2Rhxfb1veeec+yT07XgaEWNZUoWODmM&#10;MaKyVBWTTYFfv7o8mGJkHZEV4UrSAt9Ri09njx+ddDqnI9UqXlGDIIm0eacL3Dqn8yiyZUsFsYdK&#10;UwmbtTKCOJiaJqoM6SC74NEojidRp0yljSqptbB60W/iWchf17R0L+raUod4gQGbC6MJ48KP0eyE&#10;5I0humXlAIP8AwpBmISi21QXxBG0NOyvVIKVRllVu8NSiUjVNStp6AG6SeI/urltiaahFyDH6i1N&#10;9v+lLZ+vbgxiVYHTI4wkEaDRz0/ffn38fP/lx/33ryidZp6kTtscYm/1jfFtWn2lyncWSTVviWzo&#10;mTGqaympAFri46O9A35i4ShadNeqghJk6VTga10bgYwCXZJ4GvsvLAMxaB1UutuqRNcOlbB4nKWT&#10;BLQsYWt0NE3SoGJEcp/Lg9PGuqdUCeR/CtzRqqEvwQlzwrlaulCArK6sC4JVQ9ekeptgVAsO+q8I&#10;RwfjZDIaDwbZCRrtBiXT8SRNQ8MkH3ICkg2CwRHVJePcd/mGuTaI6lkKm3YDwyKtgLy+fWuaxZwb&#10;BDhg6XzyJJ0ONRrbH+ujkwfG9o4k2fxisnsEMDWbUpxJBJoVeJz1x71cwbkBp8/PJeqA6DH0j0qh&#10;wR1WNgGwVZxtw/ZqxvF5PN5IsRcmmIM7zpko8CBxX5HLwSfeGr3F3HqxDm4MxHvbLFR1B8YJFgHR&#10;4akBSVtlPmDUwbUFZO+XxFCM+DMJ/B0nWebveZhk46MRTMzuzmJ3h8gSUhXYYWDE/85d/zYstWFN&#10;610ZupbqDAxbM7dxdo9qgA9Xc8Ogf0b83d+dh6iHx272GwAA//8DAFBLAwQUAAYACAAAACEAVPTO&#10;vOAAAAAMAQAADwAAAGRycy9kb3ducmV2LnhtbEyPy07DMBBF90j8gzVI7KjzICkJcaoKCaGKFYEP&#10;cOMhjhqP09hpwt/jrmA5mqN7z612qxnYBSfXWxIQbyJgSK1VPXUCvj5fH56AOS9JycESCvhBB7v6&#10;9qaSpbILfeCl8R0LIeRKKUB7P5acu1ajkW5jR6Tw+7aTkT6cU8fVJJcQbgaeRFHOjewpNGg54ovG&#10;9tTMRgA/d9n6vp8PyTY356XR2dvJHoS4v1v3z8A8rv4Phqt+UIc6OB3tTMqxQUCRJUVABaRFGjZc&#10;iTiKM2BHAY/pNgdeV/z/iPoXAAD//wMAUEsBAi0AFAAGAAgAAAAhALaDOJL+AAAA4QEAABMAAAAA&#10;AAAAAAAAAAAAAAAAAFtDb250ZW50X1R5cGVzXS54bWxQSwECLQAUAAYACAAAACEAOP0h/9YAAACU&#10;AQAACwAAAAAAAAAAAAAAAAAvAQAAX3JlbHMvLnJlbHNQSwECLQAUAAYACAAAACEAkBmds7QCAAA0&#10;BQAADgAAAAAAAAAAAAAAAAAuAgAAZHJzL2Uyb0RvYy54bWxQSwECLQAUAAYACAAAACEAVPTOvOAA&#10;AAAMAQAADwAAAAAAAAAAAAAAAAAOBQAAZHJzL2Rvd25yZXYueG1sUEsFBgAAAAAEAAQA8wAAABsG&#10;AAAAAA==&#10;" adj="-351,50897" fillcolor="#0b6e38" strokecolor="#00b050">
                <v:fill color2="#14cd68" rotate="t" focus="100%" type="gradient">
                  <o:fill v:ext="view" type="gradientUnscaled"/>
                </v:fill>
                <v:textbox>
                  <w:txbxContent>
                    <w:p w:rsidR="00701801" w:rsidRDefault="00701801" w:rsidP="00701801">
                      <w:pPr>
                        <w:widowControl/>
                        <w:jc w:val="left"/>
                      </w:pPr>
                      <w:r>
                        <w:rPr>
                          <w:rFonts w:ascii="仿宋" w:eastAsia="仿宋" w:hAnsi="仿宋" w:cs="仿宋" w:hint="eastAsia"/>
                          <w:color w:val="000000"/>
                          <w:kern w:val="0"/>
                          <w:sz w:val="18"/>
                          <w:szCs w:val="18"/>
                          <w:lang w:bidi="ar"/>
                        </w:rPr>
                        <w:t>灭火器、消防栓</w:t>
                      </w:r>
                    </w:p>
                  </w:txbxContent>
                </v:textbox>
              </v:shape>
            </w:pict>
          </mc:Fallback>
        </mc:AlternateContent>
      </w:r>
      <w:r w:rsidR="002046DF">
        <w:rPr>
          <w:noProof/>
          <w:sz w:val="28"/>
        </w:rPr>
        <mc:AlternateContent>
          <mc:Choice Requires="wps">
            <w:drawing>
              <wp:anchor distT="0" distB="0" distL="114300" distR="114300" simplePos="0" relativeHeight="251661312" behindDoc="0" locked="0" layoutInCell="1" allowOverlap="1" wp14:anchorId="544FFEBB" wp14:editId="1BEC1E6F">
                <wp:simplePos x="0" y="0"/>
                <wp:positionH relativeFrom="column">
                  <wp:posOffset>3768918</wp:posOffset>
                </wp:positionH>
                <wp:positionV relativeFrom="paragraph">
                  <wp:posOffset>2731080</wp:posOffset>
                </wp:positionV>
                <wp:extent cx="1246505" cy="540385"/>
                <wp:effectExtent l="0" t="381000" r="10795" b="12065"/>
                <wp:wrapNone/>
                <wp:docPr id="8" name="自选图形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46505" cy="540385"/>
                        </a:xfrm>
                        <a:prstGeom prst="wedgeRectCallout">
                          <a:avLst>
                            <a:gd name="adj1" fmla="val -46569"/>
                            <a:gd name="adj2" fmla="val 117021"/>
                          </a:avLst>
                        </a:prstGeom>
                        <a:gradFill rotWithShape="1">
                          <a:gsLst>
                            <a:gs pos="0">
                              <a:srgbClr val="0B6E38"/>
                            </a:gs>
                            <a:gs pos="100000">
                              <a:srgbClr val="14CD68"/>
                            </a:gs>
                          </a:gsLst>
                          <a:lin ang="5400000"/>
                        </a:gradFill>
                        <a:ln w="9525" cmpd="sng">
                          <a:solidFill>
                            <a:srgbClr val="00B050"/>
                          </a:solidFill>
                          <a:miter lim="800000"/>
                        </a:ln>
                      </wps:spPr>
                      <wps:txbx>
                        <w:txbxContent>
                          <w:p w:rsidR="00732B22" w:rsidRDefault="00732B22">
                            <w:pPr>
                              <w:widowControl/>
                              <w:jc w:val="left"/>
                            </w:pPr>
                            <w:r>
                              <w:rPr>
                                <w:rFonts w:ascii="仿宋" w:eastAsia="仿宋" w:hAnsi="仿宋" w:cs="仿宋" w:hint="eastAsia"/>
                                <w:color w:val="000000"/>
                                <w:kern w:val="0"/>
                                <w:sz w:val="18"/>
                                <w:szCs w:val="18"/>
                                <w:lang w:bidi="ar"/>
                              </w:rPr>
                              <w:t>消防沙</w:t>
                            </w:r>
                            <w:r w:rsidR="00701801">
                              <w:rPr>
                                <w:rFonts w:ascii="仿宋" w:eastAsia="仿宋" w:hAnsi="仿宋" w:cs="仿宋" w:hint="eastAsia"/>
                                <w:color w:val="000000"/>
                                <w:kern w:val="0"/>
                                <w:sz w:val="18"/>
                                <w:szCs w:val="18"/>
                                <w:lang w:bidi="ar"/>
                              </w:rPr>
                              <w:t>、正压式呼吸器、耐酸碱手套、 防毒面具</w:t>
                            </w:r>
                            <w:r w:rsidR="005D5EB7">
                              <w:rPr>
                                <w:rFonts w:ascii="仿宋" w:eastAsia="仿宋" w:hAnsi="仿宋" w:cs="仿宋" w:hint="eastAsia"/>
                                <w:color w:val="000000"/>
                                <w:kern w:val="0"/>
                                <w:sz w:val="18"/>
                                <w:szCs w:val="18"/>
                                <w:lang w:bidi="ar"/>
                              </w:rPr>
                              <w:t>、防毒口罩</w:t>
                            </w:r>
                            <w:r>
                              <w:rPr>
                                <w:rFonts w:ascii="仿宋" w:eastAsia="仿宋" w:hAnsi="仿宋" w:cs="仿宋" w:hint="eastAsia"/>
                                <w:color w:val="000000"/>
                                <w:kern w:val="0"/>
                                <w:sz w:val="18"/>
                                <w:szCs w:val="18"/>
                                <w:lang w:bidi="ar"/>
                              </w:rPr>
                              <w:t>等</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_x0000_s1032" type="#_x0000_t61" style="position:absolute;left:0;text-align:left;margin-left:296.75pt;margin-top:215.05pt;width:98.15pt;height:42.55pt;rotation:180;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pzswIAADQFAAAOAAAAZHJzL2Uyb0RvYy54bWysVM1u1DAQviPxDpbvbX6abLdRs1W7pQiJ&#10;n4qCOHsTJzH4D9u72XLihngGbhx5B3ibSvAWjJ3sdhduiBys2DOe+eabb3x6thYcraixTMkSJ4cx&#10;RlRWqmayLfHrV1cHU4ysI7ImXEla4ltq8dns4YPTXhc0VZ3iNTUIgkhb9LrEnXO6iCJbdVQQe6g0&#10;lWBslBHEwda0UW1ID9EFj9I4nkS9MrU2qqLWwunlYMSzEL9paOVeNI2lDvESAzYXVhPWhV+j2Skp&#10;WkN0x6oRBvkHFIIwCUm3oS6JI2hp2F+hBKuMsqpxh5USkWoaVtFQA1STxH9Uc9MRTUMtQI7VW5rs&#10;/wtbPV9dG8TqEkOjJBHQop+fvv36+Pnuy4+771/R0TTzHPXaFuB6o6+Nr9Lqp6p6Z5FU847Ilp4b&#10;o/qOkhqQJd4/2rvgNxauokX/TNWQgiydCnStGyOQUdCWJJ7G/gvHwAtahybdbptE1w5VcJik2SSP&#10;c4wqsOVZfDTNQ0ZS+GAenTbWPaZKIP9T4p7WLX0JSpgTztXShQxk9dS60LB6LJvUbxOMGsGh/yvC&#10;0QGkmZyMAtlxSnedkuQ4ToeKSTHGjO4RjIqorxjnvsw3zHWhqZ6mYLQbGBZpBewN9VvTLubcIMAB&#10;RxeTR0fTscbWDtcG7+Sesr0rSTa/nOxeAUztJhVnEkHTAnmBcd+voNyA08fnEvUlPslTT7PQoA4r&#10;2wDYKs62bns54/gizsNAQbA9N8EczDhnAkQ2AB4ycjkKxWtj0JhbL9ZBjRNfr9fNQtW3oJygERhg&#10;eGqgpZ0yHzDqYWwB2fslMRQj/kQCfydJlvk5D5ssP05hY3Yti10LkRWEKrHDwIj/nbvhbVhqw9rO&#10;yzJULdU5KLZhbiPtAdUIH0Zzw6B/Rvzs7+6D1/1jN/sNAAD//wMAUEsDBBQABgAIAAAAIQBUDf0B&#10;4QAAAAsBAAAPAAAAZHJzL2Rvd25yZXYueG1sTI/BTsMwEETvSPyDtUjcqJOGQBPiVKgSF5CKKBw4&#10;uvESR4nXUey2KV/PcoLjap5m31Tr2Q3iiFPoPClIFwkIpMabjloFH+9PNysQIWoyevCECs4YYF1f&#10;XlS6NP5Eb3jcxVZwCYVSK7AxjqWUobHodFj4EYmzLz85HfmcWmkmfeJyN8hlktxJpzviD1aPuLHY&#10;9LuDU7BJv4tsG4vn/rM/D68v29HOIVfq+mp+fAARcY5/MPzqszrU7LT3BzJBDAryIssZVXCbJSkI&#10;Ju5XBY/Zc5TmS5B1Jf9vqH8AAAD//wMAUEsBAi0AFAAGAAgAAAAhALaDOJL+AAAA4QEAABMAAAAA&#10;AAAAAAAAAAAAAAAAAFtDb250ZW50X1R5cGVzXS54bWxQSwECLQAUAAYACAAAACEAOP0h/9YAAACU&#10;AQAACwAAAAAAAAAAAAAAAAAvAQAAX3JlbHMvLnJlbHNQSwECLQAUAAYACAAAACEAPqYqc7MCAAA0&#10;BQAADgAAAAAAAAAAAAAAAAAuAgAAZHJzL2Uyb0RvYy54bWxQSwECLQAUAAYACAAAACEAVA39AeEA&#10;AAALAQAADwAAAAAAAAAAAAAAAAANBQAAZHJzL2Rvd25yZXYueG1sUEsFBgAAAAAEAAQA8wAAABsG&#10;AAAAAA==&#10;" adj="741,36077" fillcolor="#0b6e38" strokecolor="#00b050">
                <v:fill color2="#14cd68" rotate="t" focus="100%" type="gradient">
                  <o:fill v:ext="view" type="gradientUnscaled"/>
                </v:fill>
                <v:textbox>
                  <w:txbxContent>
                    <w:p w:rsidR="00732B22" w:rsidRDefault="00732B22">
                      <w:pPr>
                        <w:widowControl/>
                        <w:jc w:val="left"/>
                      </w:pPr>
                      <w:r>
                        <w:rPr>
                          <w:rFonts w:ascii="仿宋" w:eastAsia="仿宋" w:hAnsi="仿宋" w:cs="仿宋" w:hint="eastAsia"/>
                          <w:color w:val="000000"/>
                          <w:kern w:val="0"/>
                          <w:sz w:val="18"/>
                          <w:szCs w:val="18"/>
                          <w:lang w:bidi="ar"/>
                        </w:rPr>
                        <w:t>消防沙</w:t>
                      </w:r>
                      <w:r w:rsidR="00701801">
                        <w:rPr>
                          <w:rFonts w:ascii="仿宋" w:eastAsia="仿宋" w:hAnsi="仿宋" w:cs="仿宋" w:hint="eastAsia"/>
                          <w:color w:val="000000"/>
                          <w:kern w:val="0"/>
                          <w:sz w:val="18"/>
                          <w:szCs w:val="18"/>
                          <w:lang w:bidi="ar"/>
                        </w:rPr>
                        <w:t>、正压式呼吸器、耐酸碱手套、 防毒面具</w:t>
                      </w:r>
                      <w:r w:rsidR="005D5EB7">
                        <w:rPr>
                          <w:rFonts w:ascii="仿宋" w:eastAsia="仿宋" w:hAnsi="仿宋" w:cs="仿宋" w:hint="eastAsia"/>
                          <w:color w:val="000000"/>
                          <w:kern w:val="0"/>
                          <w:sz w:val="18"/>
                          <w:szCs w:val="18"/>
                          <w:lang w:bidi="ar"/>
                        </w:rPr>
                        <w:t>、防毒口罩</w:t>
                      </w:r>
                      <w:r>
                        <w:rPr>
                          <w:rFonts w:ascii="仿宋" w:eastAsia="仿宋" w:hAnsi="仿宋" w:cs="仿宋" w:hint="eastAsia"/>
                          <w:color w:val="000000"/>
                          <w:kern w:val="0"/>
                          <w:sz w:val="18"/>
                          <w:szCs w:val="18"/>
                          <w:lang w:bidi="ar"/>
                        </w:rPr>
                        <w:t>等</w:t>
                      </w:r>
                    </w:p>
                  </w:txbxContent>
                </v:textbox>
              </v:shape>
            </w:pict>
          </mc:Fallback>
        </mc:AlternateContent>
      </w:r>
      <w:r w:rsidR="002046DF">
        <w:rPr>
          <w:rFonts w:eastAsia="仿宋"/>
          <w:b/>
          <w:bCs/>
          <w:noProof/>
          <w:sz w:val="28"/>
          <w:szCs w:val="28"/>
        </w:rPr>
        <w:drawing>
          <wp:anchor distT="0" distB="0" distL="114300" distR="114300" simplePos="0" relativeHeight="251672576" behindDoc="0" locked="0" layoutInCell="1" allowOverlap="1" wp14:anchorId="4C583B46" wp14:editId="6FE6DA0C">
            <wp:simplePos x="0" y="0"/>
            <wp:positionH relativeFrom="column">
              <wp:posOffset>7671435</wp:posOffset>
            </wp:positionH>
            <wp:positionV relativeFrom="paragraph">
              <wp:posOffset>77470</wp:posOffset>
            </wp:positionV>
            <wp:extent cx="361950" cy="491490"/>
            <wp:effectExtent l="0" t="0" r="0" b="3810"/>
            <wp:wrapNone/>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1950" cy="491490"/>
                    </a:xfrm>
                    <a:prstGeom prst="rect">
                      <a:avLst/>
                    </a:prstGeom>
                  </pic:spPr>
                </pic:pic>
              </a:graphicData>
            </a:graphic>
          </wp:anchor>
        </w:drawing>
      </w:r>
      <w:r w:rsidR="002046DF">
        <w:rPr>
          <w:noProof/>
        </w:rPr>
        <w:drawing>
          <wp:inline distT="0" distB="0" distL="0" distR="0" wp14:anchorId="4F664A88" wp14:editId="22462D48">
            <wp:extent cx="7261225" cy="5208270"/>
            <wp:effectExtent l="19050" t="19050" r="15875" b="1143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38"/>
                    <a:srcRect l="6402" t="6098" r="13980" b="5438"/>
                    <a:stretch>
                      <a:fillRect/>
                    </a:stretch>
                  </pic:blipFill>
                  <pic:spPr>
                    <a:xfrm>
                      <a:off x="0" y="0"/>
                      <a:ext cx="7298390" cy="5234809"/>
                    </a:xfrm>
                    <a:prstGeom prst="rect">
                      <a:avLst/>
                    </a:prstGeom>
                    <a:ln w="19050">
                      <a:solidFill>
                        <a:schemeClr val="tx1"/>
                      </a:solidFill>
                    </a:ln>
                  </pic:spPr>
                </pic:pic>
              </a:graphicData>
            </a:graphic>
          </wp:inline>
        </w:drawing>
      </w:r>
    </w:p>
    <w:p w:rsidR="008C792C" w:rsidRDefault="008C792C" w:rsidP="00B87A29">
      <w:pPr>
        <w:pStyle w:val="Default1"/>
        <w:rPr>
          <w:b/>
          <w:bCs/>
          <w:color w:val="auto"/>
        </w:rPr>
        <w:sectPr w:rsidR="008C792C">
          <w:pgSz w:w="16838" w:h="11906" w:orient="landscape"/>
          <w:pgMar w:top="1440" w:right="1440" w:bottom="1440" w:left="1440" w:header="851" w:footer="992" w:gutter="0"/>
          <w:cols w:space="720"/>
        </w:sectPr>
      </w:pPr>
    </w:p>
    <w:p w:rsidR="008C792C" w:rsidRDefault="002046DF" w:rsidP="00B87A29">
      <w:pPr>
        <w:spacing w:line="360" w:lineRule="auto"/>
        <w:outlineLvl w:val="0"/>
        <w:rPr>
          <w:rFonts w:eastAsia="仿宋"/>
          <w:b/>
          <w:bCs/>
          <w:sz w:val="28"/>
          <w:szCs w:val="28"/>
        </w:rPr>
      </w:pPr>
      <w:bookmarkStart w:id="929" w:name="_Toc3079"/>
      <w:bookmarkStart w:id="930" w:name="_Toc149146230"/>
      <w:bookmarkStart w:id="931" w:name="_Toc3844"/>
      <w:bookmarkStart w:id="932" w:name="_Toc149145826"/>
      <w:bookmarkStart w:id="933" w:name="_Toc462263908"/>
      <w:bookmarkStart w:id="934" w:name="_Toc149146105"/>
      <w:bookmarkStart w:id="935" w:name="_Toc151996187"/>
      <w:r>
        <w:rPr>
          <w:rFonts w:eastAsia="仿宋"/>
          <w:b/>
          <w:bCs/>
          <w:sz w:val="28"/>
          <w:szCs w:val="28"/>
        </w:rPr>
        <w:lastRenderedPageBreak/>
        <w:t>附件</w:t>
      </w:r>
      <w:r>
        <w:rPr>
          <w:rFonts w:eastAsia="仿宋" w:hint="eastAsia"/>
          <w:b/>
          <w:bCs/>
          <w:sz w:val="28"/>
          <w:szCs w:val="28"/>
        </w:rPr>
        <w:t xml:space="preserve"> </w:t>
      </w:r>
      <w:r>
        <w:rPr>
          <w:rFonts w:eastAsia="仿宋"/>
          <w:b/>
          <w:bCs/>
          <w:sz w:val="28"/>
          <w:szCs w:val="28"/>
        </w:rPr>
        <w:t xml:space="preserve">1 </w:t>
      </w:r>
      <w:r>
        <w:rPr>
          <w:rFonts w:eastAsia="仿宋"/>
          <w:b/>
          <w:bCs/>
          <w:sz w:val="28"/>
          <w:szCs w:val="28"/>
        </w:rPr>
        <w:t>应急救援组织机构名单</w:t>
      </w:r>
      <w:bookmarkEnd w:id="929"/>
      <w:bookmarkEnd w:id="930"/>
      <w:bookmarkEnd w:id="931"/>
      <w:bookmarkEnd w:id="932"/>
      <w:bookmarkEnd w:id="933"/>
      <w:bookmarkEnd w:id="934"/>
      <w:bookmarkEnd w:id="935"/>
    </w:p>
    <w:tbl>
      <w:tblPr>
        <w:tblStyle w:val="af1"/>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614"/>
        <w:gridCol w:w="1712"/>
        <w:gridCol w:w="1529"/>
        <w:gridCol w:w="1793"/>
        <w:gridCol w:w="1797"/>
        <w:gridCol w:w="1797"/>
      </w:tblGrid>
      <w:tr w:rsidR="00214FA8" w:rsidTr="00732B22">
        <w:trPr>
          <w:trHeight w:val="397"/>
          <w:jc w:val="center"/>
        </w:trPr>
        <w:tc>
          <w:tcPr>
            <w:tcW w:w="332"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序号</w:t>
            </w:r>
          </w:p>
        </w:tc>
        <w:tc>
          <w:tcPr>
            <w:tcW w:w="926"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应急</w:t>
            </w:r>
            <w:proofErr w:type="gramStart"/>
            <w:r>
              <w:rPr>
                <w:rFonts w:eastAsia="仿宋"/>
                <w:b/>
                <w:bCs/>
                <w:szCs w:val="21"/>
              </w:rPr>
              <w:t>救援组职务</w:t>
            </w:r>
            <w:proofErr w:type="gramEnd"/>
          </w:p>
        </w:tc>
        <w:tc>
          <w:tcPr>
            <w:tcW w:w="827"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应急职务</w:t>
            </w:r>
          </w:p>
        </w:tc>
        <w:tc>
          <w:tcPr>
            <w:tcW w:w="970"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姓名</w:t>
            </w:r>
          </w:p>
        </w:tc>
        <w:tc>
          <w:tcPr>
            <w:tcW w:w="972"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日常职务</w:t>
            </w:r>
          </w:p>
        </w:tc>
        <w:tc>
          <w:tcPr>
            <w:tcW w:w="972" w:type="pct"/>
            <w:tcBorders>
              <w:tl2br w:val="nil"/>
              <w:tr2bl w:val="nil"/>
            </w:tcBorders>
            <w:vAlign w:val="center"/>
          </w:tcPr>
          <w:p w:rsidR="00214FA8" w:rsidRDefault="00214FA8" w:rsidP="00732B22">
            <w:pPr>
              <w:jc w:val="center"/>
              <w:rPr>
                <w:rFonts w:eastAsia="仿宋"/>
                <w:b/>
                <w:bCs/>
                <w:szCs w:val="21"/>
              </w:rPr>
            </w:pPr>
            <w:r>
              <w:rPr>
                <w:rFonts w:eastAsia="仿宋"/>
                <w:b/>
                <w:bCs/>
                <w:szCs w:val="21"/>
              </w:rPr>
              <w:t>联系方式</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1</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应急救援指挥部</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总指挥</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szCs w:val="21"/>
              </w:rPr>
              <w:t>袁伟</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总经理</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18628016526</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副总指挥</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szCs w:val="21"/>
              </w:rPr>
              <w:t>谭皓</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副总</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18244277450</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2</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抢险</w:t>
            </w:r>
            <w:proofErr w:type="gramStart"/>
            <w:r>
              <w:rPr>
                <w:rFonts w:eastAsia="仿宋"/>
                <w:szCs w:val="21"/>
              </w:rPr>
              <w:t>救援组</w:t>
            </w:r>
            <w:proofErr w:type="gramEnd"/>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王</w:t>
            </w:r>
            <w:proofErr w:type="gramStart"/>
            <w:r>
              <w:rPr>
                <w:rFonts w:eastAsia="仿宋" w:hint="eastAsia"/>
                <w:szCs w:val="21"/>
              </w:rPr>
              <w:t>一浩</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运维工程师</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3119155709</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周</w:t>
            </w:r>
            <w:proofErr w:type="gramStart"/>
            <w:r>
              <w:rPr>
                <w:rFonts w:eastAsia="仿宋" w:hint="eastAsia"/>
                <w:szCs w:val="21"/>
              </w:rPr>
              <w:t>浩</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7802900329</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vMerge/>
            <w:tcBorders>
              <w:tl2br w:val="nil"/>
              <w:tr2bl w:val="nil"/>
            </w:tcBorders>
            <w:vAlign w:val="center"/>
          </w:tcPr>
          <w:p w:rsidR="00214FA8" w:rsidRDefault="00214FA8" w:rsidP="00732B22">
            <w:pPr>
              <w:jc w:val="center"/>
              <w:rPr>
                <w:rFonts w:eastAsia="仿宋"/>
                <w:szCs w:val="21"/>
              </w:rPr>
            </w:pP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李凡</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3679257807</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3</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应急治安组</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田娜娜</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5249229740</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proofErr w:type="gramStart"/>
            <w:r>
              <w:rPr>
                <w:rFonts w:eastAsia="仿宋" w:hint="eastAsia"/>
                <w:szCs w:val="21"/>
              </w:rPr>
              <w:t>傅园飞</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市场主管</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5706088947</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4</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lang w:val="zh-CN"/>
              </w:rPr>
              <w:t>环保</w:t>
            </w:r>
            <w:proofErr w:type="gramStart"/>
            <w:r>
              <w:rPr>
                <w:rFonts w:eastAsia="仿宋"/>
                <w:szCs w:val="21"/>
                <w:lang w:val="zh-CN"/>
              </w:rPr>
              <w:t>监测组</w:t>
            </w:r>
            <w:proofErr w:type="gramEnd"/>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proofErr w:type="gramStart"/>
            <w:r>
              <w:rPr>
                <w:rFonts w:eastAsia="仿宋" w:hint="eastAsia"/>
                <w:szCs w:val="21"/>
              </w:rPr>
              <w:t>武映利</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7782602597</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吴慧茹</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技术员</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8547125875</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5</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物资供应组</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张华</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物资管理员</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8089196361</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proofErr w:type="gramStart"/>
            <w:r>
              <w:rPr>
                <w:rFonts w:eastAsia="仿宋" w:hint="eastAsia"/>
                <w:szCs w:val="21"/>
              </w:rPr>
              <w:t>许晨希</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会计</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3571865997</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6</w:t>
            </w:r>
          </w:p>
        </w:tc>
        <w:tc>
          <w:tcPr>
            <w:tcW w:w="926" w:type="pct"/>
            <w:vMerge w:val="restart"/>
            <w:tcBorders>
              <w:tl2br w:val="nil"/>
              <w:tr2bl w:val="nil"/>
            </w:tcBorders>
            <w:vAlign w:val="center"/>
          </w:tcPr>
          <w:p w:rsidR="00214FA8" w:rsidRDefault="00214FA8" w:rsidP="00732B22">
            <w:pPr>
              <w:jc w:val="center"/>
              <w:rPr>
                <w:rFonts w:eastAsia="仿宋"/>
                <w:szCs w:val="21"/>
              </w:rPr>
            </w:pPr>
            <w:proofErr w:type="gramStart"/>
            <w:r>
              <w:rPr>
                <w:rFonts w:eastAsia="仿宋" w:hint="eastAsia"/>
                <w:szCs w:val="21"/>
              </w:rPr>
              <w:t>通讯联络</w:t>
            </w:r>
            <w:proofErr w:type="gramEnd"/>
            <w:r>
              <w:rPr>
                <w:rFonts w:eastAsia="仿宋"/>
                <w:szCs w:val="21"/>
              </w:rPr>
              <w:t>组</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王洋洋</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销售助理</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5529413505</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白雪</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物流专员</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8740507278</w:t>
            </w:r>
          </w:p>
        </w:tc>
      </w:tr>
      <w:tr w:rsidR="00214FA8" w:rsidTr="00732B22">
        <w:trPr>
          <w:trHeight w:val="397"/>
          <w:jc w:val="center"/>
        </w:trPr>
        <w:tc>
          <w:tcPr>
            <w:tcW w:w="332" w:type="pct"/>
            <w:vMerge w:val="restart"/>
            <w:tcBorders>
              <w:tl2br w:val="nil"/>
              <w:tr2bl w:val="nil"/>
            </w:tcBorders>
            <w:vAlign w:val="center"/>
          </w:tcPr>
          <w:p w:rsidR="00214FA8" w:rsidRDefault="00214FA8" w:rsidP="00732B22">
            <w:pPr>
              <w:jc w:val="center"/>
              <w:rPr>
                <w:rFonts w:eastAsia="仿宋"/>
                <w:szCs w:val="21"/>
              </w:rPr>
            </w:pPr>
            <w:r>
              <w:rPr>
                <w:rFonts w:eastAsia="仿宋" w:hint="eastAsia"/>
                <w:szCs w:val="21"/>
              </w:rPr>
              <w:t>7</w:t>
            </w:r>
          </w:p>
        </w:tc>
        <w:tc>
          <w:tcPr>
            <w:tcW w:w="926" w:type="pct"/>
            <w:vMerge w:val="restart"/>
            <w:tcBorders>
              <w:tl2br w:val="nil"/>
              <w:tr2bl w:val="nil"/>
            </w:tcBorders>
            <w:vAlign w:val="center"/>
          </w:tcPr>
          <w:p w:rsidR="00214FA8" w:rsidRDefault="00214FA8" w:rsidP="00732B22">
            <w:pPr>
              <w:jc w:val="center"/>
              <w:rPr>
                <w:rFonts w:eastAsia="仿宋"/>
                <w:szCs w:val="21"/>
              </w:rPr>
            </w:pPr>
            <w:r>
              <w:rPr>
                <w:rFonts w:eastAsia="仿宋"/>
                <w:szCs w:val="21"/>
              </w:rPr>
              <w:t>医疗救护组</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proofErr w:type="gramStart"/>
            <w:r>
              <w:rPr>
                <w:rFonts w:eastAsia="仿宋" w:hint="eastAsia"/>
                <w:szCs w:val="21"/>
              </w:rPr>
              <w:t>许欢</w:t>
            </w:r>
            <w:proofErr w:type="gramEnd"/>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5029190675</w:t>
            </w:r>
          </w:p>
        </w:tc>
      </w:tr>
      <w:tr w:rsidR="00214FA8" w:rsidTr="00732B22">
        <w:trPr>
          <w:trHeight w:val="397"/>
          <w:jc w:val="center"/>
        </w:trPr>
        <w:tc>
          <w:tcPr>
            <w:tcW w:w="332" w:type="pct"/>
            <w:vMerge/>
            <w:tcBorders>
              <w:tl2br w:val="nil"/>
              <w:tr2bl w:val="nil"/>
            </w:tcBorders>
            <w:vAlign w:val="center"/>
          </w:tcPr>
          <w:p w:rsidR="00214FA8" w:rsidRDefault="00214FA8" w:rsidP="00732B22">
            <w:pPr>
              <w:jc w:val="center"/>
              <w:rPr>
                <w:rFonts w:eastAsia="仿宋"/>
                <w:szCs w:val="21"/>
              </w:rPr>
            </w:pPr>
          </w:p>
        </w:tc>
        <w:tc>
          <w:tcPr>
            <w:tcW w:w="926" w:type="pct"/>
            <w:vMerge/>
            <w:tcBorders>
              <w:tl2br w:val="nil"/>
              <w:tr2bl w:val="nil"/>
            </w:tcBorders>
            <w:vAlign w:val="center"/>
          </w:tcPr>
          <w:p w:rsidR="00214FA8" w:rsidRDefault="00214FA8" w:rsidP="00732B22">
            <w:pPr>
              <w:jc w:val="center"/>
              <w:rPr>
                <w:rFonts w:eastAsia="仿宋"/>
                <w:szCs w:val="21"/>
              </w:rPr>
            </w:pP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组员</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任媛媛</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组长</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1</w:t>
            </w:r>
            <w:r>
              <w:rPr>
                <w:rFonts w:eastAsia="仿宋"/>
                <w:szCs w:val="21"/>
              </w:rPr>
              <w:t>8391088744</w:t>
            </w:r>
          </w:p>
        </w:tc>
      </w:tr>
      <w:tr w:rsidR="00214FA8" w:rsidTr="00732B22">
        <w:trPr>
          <w:trHeight w:val="397"/>
          <w:jc w:val="center"/>
        </w:trPr>
        <w:tc>
          <w:tcPr>
            <w:tcW w:w="332" w:type="pct"/>
            <w:tcBorders>
              <w:tl2br w:val="nil"/>
              <w:tr2bl w:val="nil"/>
            </w:tcBorders>
            <w:vAlign w:val="center"/>
          </w:tcPr>
          <w:p w:rsidR="00214FA8" w:rsidRDefault="00214FA8" w:rsidP="00732B22">
            <w:pPr>
              <w:jc w:val="center"/>
              <w:rPr>
                <w:rFonts w:eastAsia="仿宋"/>
                <w:szCs w:val="21"/>
              </w:rPr>
            </w:pPr>
            <w:r>
              <w:rPr>
                <w:rFonts w:eastAsia="仿宋" w:hint="eastAsia"/>
                <w:szCs w:val="21"/>
              </w:rPr>
              <w:t>8</w:t>
            </w:r>
          </w:p>
        </w:tc>
        <w:tc>
          <w:tcPr>
            <w:tcW w:w="926" w:type="pct"/>
            <w:tcBorders>
              <w:tl2br w:val="nil"/>
              <w:tr2bl w:val="nil"/>
            </w:tcBorders>
            <w:vAlign w:val="center"/>
          </w:tcPr>
          <w:p w:rsidR="00214FA8" w:rsidRDefault="00214FA8" w:rsidP="00732B22">
            <w:pPr>
              <w:jc w:val="center"/>
              <w:rPr>
                <w:rFonts w:eastAsia="仿宋"/>
                <w:szCs w:val="21"/>
              </w:rPr>
            </w:pPr>
            <w:r>
              <w:rPr>
                <w:rFonts w:eastAsia="仿宋"/>
                <w:szCs w:val="21"/>
              </w:rPr>
              <w:t>应急专家组</w:t>
            </w:r>
          </w:p>
        </w:tc>
        <w:tc>
          <w:tcPr>
            <w:tcW w:w="827" w:type="pct"/>
            <w:tcBorders>
              <w:tl2br w:val="nil"/>
              <w:tr2bl w:val="nil"/>
            </w:tcBorders>
            <w:vAlign w:val="center"/>
          </w:tcPr>
          <w:p w:rsidR="00214FA8" w:rsidRDefault="00214FA8" w:rsidP="00732B22">
            <w:pPr>
              <w:jc w:val="center"/>
              <w:rPr>
                <w:rFonts w:eastAsia="仿宋"/>
                <w:szCs w:val="21"/>
              </w:rPr>
            </w:pPr>
            <w:r>
              <w:rPr>
                <w:rFonts w:eastAsia="仿宋"/>
                <w:szCs w:val="21"/>
              </w:rPr>
              <w:t>组长</w:t>
            </w:r>
          </w:p>
        </w:tc>
        <w:tc>
          <w:tcPr>
            <w:tcW w:w="970" w:type="pct"/>
            <w:tcBorders>
              <w:tl2br w:val="nil"/>
              <w:tr2bl w:val="nil"/>
            </w:tcBorders>
            <w:vAlign w:val="center"/>
          </w:tcPr>
          <w:p w:rsidR="00214FA8" w:rsidRDefault="00214FA8" w:rsidP="00732B22">
            <w:pPr>
              <w:jc w:val="center"/>
              <w:rPr>
                <w:rFonts w:eastAsia="仿宋"/>
                <w:szCs w:val="21"/>
              </w:rPr>
            </w:pPr>
            <w:r>
              <w:rPr>
                <w:rFonts w:eastAsia="仿宋"/>
                <w:szCs w:val="21"/>
              </w:rPr>
              <w:t>袁伟</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总经理</w:t>
            </w:r>
          </w:p>
        </w:tc>
        <w:tc>
          <w:tcPr>
            <w:tcW w:w="972" w:type="pct"/>
            <w:tcBorders>
              <w:tl2br w:val="nil"/>
              <w:tr2bl w:val="nil"/>
            </w:tcBorders>
            <w:vAlign w:val="center"/>
          </w:tcPr>
          <w:p w:rsidR="00214FA8" w:rsidRDefault="00214FA8" w:rsidP="00732B22">
            <w:pPr>
              <w:jc w:val="center"/>
              <w:rPr>
                <w:rFonts w:eastAsia="仿宋"/>
                <w:szCs w:val="21"/>
              </w:rPr>
            </w:pPr>
            <w:r>
              <w:rPr>
                <w:rFonts w:eastAsia="仿宋"/>
                <w:szCs w:val="21"/>
              </w:rPr>
              <w:t>18628016526</w:t>
            </w:r>
          </w:p>
        </w:tc>
      </w:tr>
    </w:tbl>
    <w:p w:rsidR="00214FA8" w:rsidRDefault="00214FA8" w:rsidP="00B87A29">
      <w:pPr>
        <w:spacing w:line="360" w:lineRule="auto"/>
        <w:outlineLvl w:val="0"/>
        <w:rPr>
          <w:rFonts w:eastAsia="仿宋"/>
          <w:b/>
          <w:bCs/>
          <w:sz w:val="28"/>
          <w:szCs w:val="28"/>
        </w:rPr>
      </w:pPr>
    </w:p>
    <w:p w:rsidR="00214FA8" w:rsidRDefault="00214FA8" w:rsidP="00B87A29">
      <w:pPr>
        <w:spacing w:line="360" w:lineRule="auto"/>
        <w:outlineLvl w:val="0"/>
        <w:rPr>
          <w:rFonts w:eastAsia="仿宋"/>
          <w:b/>
          <w:bCs/>
          <w:sz w:val="28"/>
          <w:szCs w:val="28"/>
        </w:rPr>
      </w:pPr>
    </w:p>
    <w:p w:rsidR="00214FA8" w:rsidRDefault="00214FA8" w:rsidP="00B87A29">
      <w:pPr>
        <w:spacing w:line="360" w:lineRule="auto"/>
        <w:outlineLvl w:val="0"/>
        <w:rPr>
          <w:rFonts w:eastAsia="仿宋"/>
          <w:b/>
          <w:bCs/>
          <w:sz w:val="28"/>
          <w:szCs w:val="28"/>
        </w:rPr>
      </w:pPr>
    </w:p>
    <w:p w:rsidR="00214FA8" w:rsidRDefault="00214FA8" w:rsidP="00B87A29">
      <w:pPr>
        <w:spacing w:line="360" w:lineRule="auto"/>
        <w:outlineLvl w:val="0"/>
        <w:rPr>
          <w:rFonts w:eastAsia="仿宋"/>
          <w:b/>
          <w:bCs/>
          <w:sz w:val="28"/>
          <w:szCs w:val="28"/>
        </w:rPr>
      </w:pPr>
    </w:p>
    <w:p w:rsidR="008C792C" w:rsidRDefault="008C792C" w:rsidP="00B87A29">
      <w:pPr>
        <w:pStyle w:val="Default1"/>
      </w:pPr>
    </w:p>
    <w:p w:rsidR="008C792C" w:rsidRDefault="008C792C" w:rsidP="00B87A29">
      <w:pPr>
        <w:pStyle w:val="Default1"/>
      </w:pPr>
    </w:p>
    <w:p w:rsidR="008C792C" w:rsidRDefault="008C792C" w:rsidP="00B87A29">
      <w:pPr>
        <w:rPr>
          <w:rFonts w:eastAsia="仿宋"/>
          <w:kern w:val="1"/>
        </w:rPr>
      </w:pPr>
    </w:p>
    <w:p w:rsidR="008C792C" w:rsidRDefault="008C792C" w:rsidP="00B87A29">
      <w:pPr>
        <w:pStyle w:val="Default1"/>
      </w:pPr>
    </w:p>
    <w:p w:rsidR="008C792C" w:rsidRDefault="008C792C" w:rsidP="00B87A29">
      <w:pPr>
        <w:pStyle w:val="Default1"/>
      </w:pPr>
    </w:p>
    <w:p w:rsidR="008C792C" w:rsidRDefault="008C792C" w:rsidP="00B87A29">
      <w:pPr>
        <w:pStyle w:val="Default1"/>
      </w:pPr>
    </w:p>
    <w:p w:rsidR="008C792C" w:rsidRDefault="008C792C" w:rsidP="00B87A29">
      <w:pPr>
        <w:pStyle w:val="Default1"/>
      </w:pPr>
    </w:p>
    <w:p w:rsidR="008C792C" w:rsidRDefault="008C792C" w:rsidP="00B87A29">
      <w:pPr>
        <w:pStyle w:val="Default1"/>
      </w:pPr>
    </w:p>
    <w:p w:rsidR="008C792C" w:rsidRDefault="008C792C" w:rsidP="00B87A29">
      <w:pPr>
        <w:pStyle w:val="a3"/>
        <w:ind w:firstLineChars="0" w:firstLine="0"/>
        <w:rPr>
          <w:rFonts w:eastAsia="仿宋"/>
          <w:kern w:val="1"/>
        </w:rPr>
      </w:pPr>
    </w:p>
    <w:p w:rsidR="008C792C" w:rsidRDefault="008C792C" w:rsidP="00B87A29">
      <w:pPr>
        <w:rPr>
          <w:rFonts w:eastAsia="仿宋"/>
          <w:kern w:val="1"/>
        </w:rPr>
      </w:pPr>
    </w:p>
    <w:p w:rsidR="008C792C" w:rsidRDefault="008C792C" w:rsidP="00B87A29">
      <w:pPr>
        <w:pStyle w:val="a3"/>
        <w:ind w:firstLine="560"/>
        <w:rPr>
          <w:rFonts w:eastAsia="仿宋"/>
          <w:kern w:val="1"/>
        </w:rPr>
      </w:pPr>
    </w:p>
    <w:p w:rsidR="008C792C" w:rsidRDefault="008C792C" w:rsidP="00B87A29">
      <w:pPr>
        <w:spacing w:line="360" w:lineRule="auto"/>
        <w:rPr>
          <w:rFonts w:eastAsia="仿宋"/>
          <w:kern w:val="1"/>
        </w:rPr>
      </w:pPr>
      <w:bookmarkStart w:id="936" w:name="_Toc462263909"/>
      <w:bookmarkStart w:id="937" w:name="_Toc15484"/>
    </w:p>
    <w:p w:rsidR="008C792C" w:rsidRDefault="002046DF" w:rsidP="00B87A29">
      <w:pPr>
        <w:spacing w:line="360" w:lineRule="auto"/>
        <w:outlineLvl w:val="0"/>
        <w:rPr>
          <w:rFonts w:eastAsia="仿宋"/>
          <w:b/>
          <w:bCs/>
          <w:sz w:val="28"/>
          <w:szCs w:val="28"/>
        </w:rPr>
      </w:pPr>
      <w:bookmarkStart w:id="938" w:name="_Toc3797"/>
      <w:bookmarkStart w:id="939" w:name="_Toc149146106"/>
      <w:bookmarkStart w:id="940" w:name="_Toc149146231"/>
      <w:bookmarkStart w:id="941" w:name="_Toc149145827"/>
      <w:bookmarkStart w:id="942" w:name="_Toc151996188"/>
      <w:r>
        <w:rPr>
          <w:rFonts w:eastAsia="仿宋"/>
          <w:b/>
          <w:bCs/>
          <w:sz w:val="28"/>
          <w:szCs w:val="28"/>
        </w:rPr>
        <w:lastRenderedPageBreak/>
        <w:t>附件</w:t>
      </w:r>
      <w:r>
        <w:rPr>
          <w:rFonts w:eastAsia="仿宋"/>
          <w:b/>
          <w:bCs/>
          <w:sz w:val="28"/>
          <w:szCs w:val="28"/>
        </w:rPr>
        <w:t xml:space="preserve"> 2 </w:t>
      </w:r>
      <w:bookmarkEnd w:id="936"/>
      <w:bookmarkEnd w:id="937"/>
      <w:r>
        <w:rPr>
          <w:rFonts w:eastAsia="仿宋"/>
          <w:b/>
          <w:bCs/>
          <w:sz w:val="28"/>
          <w:szCs w:val="28"/>
        </w:rPr>
        <w:t>外部救援单位联络方式</w:t>
      </w:r>
      <w:bookmarkEnd w:id="938"/>
      <w:bookmarkEnd w:id="939"/>
      <w:bookmarkEnd w:id="940"/>
      <w:bookmarkEnd w:id="941"/>
      <w:bookmarkEnd w:id="942"/>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788"/>
        <w:gridCol w:w="3904"/>
        <w:gridCol w:w="4364"/>
      </w:tblGrid>
      <w:tr w:rsidR="008C792C" w:rsidTr="00483107">
        <w:trPr>
          <w:trHeight w:val="454"/>
          <w:jc w:val="center"/>
        </w:trPr>
        <w:tc>
          <w:tcPr>
            <w:tcW w:w="788"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序号</w:t>
            </w:r>
          </w:p>
        </w:tc>
        <w:tc>
          <w:tcPr>
            <w:tcW w:w="390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单位名称</w:t>
            </w:r>
          </w:p>
        </w:tc>
        <w:tc>
          <w:tcPr>
            <w:tcW w:w="4364" w:type="dxa"/>
            <w:tcMar>
              <w:top w:w="15" w:type="dxa"/>
              <w:left w:w="15" w:type="dxa"/>
              <w:bottom w:w="15" w:type="dxa"/>
              <w:right w:w="15" w:type="dxa"/>
            </w:tcMar>
            <w:vAlign w:val="center"/>
          </w:tcPr>
          <w:p w:rsidR="008C792C" w:rsidRDefault="002046DF" w:rsidP="00B87A29">
            <w:pPr>
              <w:jc w:val="center"/>
              <w:rPr>
                <w:rFonts w:eastAsia="仿宋"/>
                <w:sz w:val="24"/>
              </w:rPr>
            </w:pPr>
            <w:r>
              <w:rPr>
                <w:rFonts w:eastAsia="仿宋"/>
                <w:b/>
                <w:bCs/>
                <w:sz w:val="24"/>
              </w:rPr>
              <w:t>联系方式</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sz w:val="24"/>
              </w:rPr>
              <w:t>1</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火灾报警</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119</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sz w:val="24"/>
              </w:rPr>
              <w:t>2</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医疗报警</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120</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sz w:val="24"/>
              </w:rPr>
              <w:t>3</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公安报警</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110</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sz w:val="24"/>
              </w:rPr>
              <w:t>4</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陕西省生态环境厅值班电话</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029-87291348</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5</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西安市</w:t>
            </w:r>
            <w:r>
              <w:rPr>
                <w:rFonts w:eastAsia="仿宋" w:hint="eastAsia"/>
                <w:sz w:val="24"/>
              </w:rPr>
              <w:t>生态环境</w:t>
            </w:r>
            <w:r>
              <w:rPr>
                <w:rFonts w:eastAsia="仿宋"/>
                <w:sz w:val="24"/>
              </w:rPr>
              <w:t>局</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029-</w:t>
            </w:r>
            <w:r w:rsidRPr="00B35B47">
              <w:rPr>
                <w:rFonts w:eastAsia="仿宋"/>
                <w:sz w:val="24"/>
              </w:rPr>
              <w:t>86787831</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6</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sidRPr="00AD0C5F">
              <w:rPr>
                <w:rFonts w:eastAsia="仿宋" w:hint="eastAsia"/>
                <w:sz w:val="24"/>
              </w:rPr>
              <w:t>西咸新区生态环境局（秦汉）工作部</w:t>
            </w:r>
          </w:p>
        </w:tc>
        <w:tc>
          <w:tcPr>
            <w:tcW w:w="4364" w:type="dxa"/>
            <w:tcMar>
              <w:top w:w="15" w:type="dxa"/>
              <w:left w:w="15" w:type="dxa"/>
              <w:bottom w:w="15" w:type="dxa"/>
              <w:right w:w="15" w:type="dxa"/>
            </w:tcMar>
            <w:vAlign w:val="center"/>
          </w:tcPr>
          <w:p w:rsidR="009549AA" w:rsidRDefault="009549AA" w:rsidP="00A66123">
            <w:pPr>
              <w:jc w:val="center"/>
              <w:rPr>
                <w:rFonts w:eastAsia="仿宋"/>
                <w:sz w:val="24"/>
              </w:rPr>
            </w:pPr>
            <w:r w:rsidRPr="003221BC">
              <w:rPr>
                <w:rFonts w:eastAsia="仿宋"/>
                <w:sz w:val="24"/>
              </w:rPr>
              <w:t>029-3318503</w:t>
            </w:r>
            <w:r w:rsidR="00A66123">
              <w:rPr>
                <w:rFonts w:eastAsia="仿宋" w:hint="eastAsia"/>
                <w:sz w:val="24"/>
              </w:rPr>
              <w:t>0</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7</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陕西省西咸新区秦汉新城管理委员会</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029-33185000</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8</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proofErr w:type="gramStart"/>
            <w:r>
              <w:rPr>
                <w:rFonts w:eastAsia="仿宋"/>
                <w:sz w:val="24"/>
              </w:rPr>
              <w:t>西咸新区中心</w:t>
            </w:r>
            <w:proofErr w:type="gramEnd"/>
            <w:r>
              <w:rPr>
                <w:rFonts w:eastAsia="仿宋"/>
                <w:sz w:val="24"/>
              </w:rPr>
              <w:t>医院</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029-33573770</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9</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hint="eastAsia"/>
                <w:sz w:val="24"/>
              </w:rPr>
              <w:t>西咸新区消防救援支队</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bookmarkStart w:id="943" w:name="_GoBack"/>
            <w:bookmarkEnd w:id="943"/>
            <w:r>
              <w:rPr>
                <w:rFonts w:eastAsia="仿宋"/>
                <w:sz w:val="24"/>
              </w:rPr>
              <w:t>029-33186921</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10</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hint="eastAsia"/>
                <w:sz w:val="24"/>
              </w:rPr>
              <w:t>长信工业园</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400-168-6016</w:t>
            </w:r>
          </w:p>
        </w:tc>
      </w:tr>
      <w:tr w:rsidR="009549AA" w:rsidTr="00483107">
        <w:trPr>
          <w:trHeight w:val="454"/>
          <w:jc w:val="center"/>
        </w:trPr>
        <w:tc>
          <w:tcPr>
            <w:tcW w:w="788" w:type="dxa"/>
            <w:tcMar>
              <w:top w:w="15" w:type="dxa"/>
              <w:left w:w="15" w:type="dxa"/>
              <w:bottom w:w="15" w:type="dxa"/>
              <w:right w:w="15" w:type="dxa"/>
            </w:tcMar>
            <w:vAlign w:val="center"/>
          </w:tcPr>
          <w:p w:rsidR="009549AA" w:rsidRDefault="009549AA" w:rsidP="00B87A29">
            <w:pPr>
              <w:jc w:val="center"/>
              <w:rPr>
                <w:rFonts w:eastAsia="仿宋"/>
                <w:sz w:val="24"/>
              </w:rPr>
            </w:pPr>
            <w:r>
              <w:rPr>
                <w:rFonts w:eastAsia="仿宋" w:hint="eastAsia"/>
                <w:sz w:val="24"/>
              </w:rPr>
              <w:t>11</w:t>
            </w:r>
          </w:p>
        </w:tc>
        <w:tc>
          <w:tcPr>
            <w:tcW w:w="390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hint="eastAsia"/>
                <w:sz w:val="24"/>
              </w:rPr>
              <w:t>陕西西咸新区发展集团有限公司</w:t>
            </w:r>
          </w:p>
        </w:tc>
        <w:tc>
          <w:tcPr>
            <w:tcW w:w="4364" w:type="dxa"/>
            <w:tcMar>
              <w:top w:w="15" w:type="dxa"/>
              <w:left w:w="15" w:type="dxa"/>
              <w:bottom w:w="15" w:type="dxa"/>
              <w:right w:w="15" w:type="dxa"/>
            </w:tcMar>
            <w:vAlign w:val="center"/>
          </w:tcPr>
          <w:p w:rsidR="009549AA" w:rsidRDefault="009549AA" w:rsidP="00732B22">
            <w:pPr>
              <w:jc w:val="center"/>
              <w:rPr>
                <w:rFonts w:eastAsia="仿宋"/>
                <w:sz w:val="24"/>
              </w:rPr>
            </w:pPr>
            <w:r>
              <w:rPr>
                <w:rFonts w:eastAsia="仿宋"/>
                <w:sz w:val="24"/>
              </w:rPr>
              <w:t>029-33186355</w:t>
            </w:r>
          </w:p>
        </w:tc>
      </w:tr>
    </w:tbl>
    <w:p w:rsidR="008C792C" w:rsidRDefault="008C792C" w:rsidP="00B87A29">
      <w:pPr>
        <w:spacing w:line="440" w:lineRule="exact"/>
        <w:jc w:val="left"/>
        <w:rPr>
          <w:rFonts w:eastAsia="仿宋"/>
          <w:b/>
          <w:bCs/>
          <w:sz w:val="28"/>
          <w:szCs w:val="28"/>
        </w:rPr>
      </w:pPr>
      <w:bookmarkStart w:id="944" w:name="_Toc462263910"/>
      <w:bookmarkStart w:id="945" w:name="_Toc30959"/>
    </w:p>
    <w:p w:rsidR="008C792C" w:rsidRDefault="008C792C" w:rsidP="00B87A29">
      <w:pPr>
        <w:spacing w:line="440" w:lineRule="exact"/>
        <w:jc w:val="left"/>
        <w:rPr>
          <w:rFonts w:eastAsia="仿宋"/>
          <w:b/>
          <w:bCs/>
          <w:sz w:val="28"/>
          <w:szCs w:val="28"/>
        </w:rPr>
      </w:pPr>
    </w:p>
    <w:p w:rsidR="008C792C" w:rsidRDefault="008C792C" w:rsidP="00B87A29">
      <w:pPr>
        <w:spacing w:line="440" w:lineRule="exact"/>
        <w:jc w:val="left"/>
        <w:rPr>
          <w:rFonts w:eastAsia="仿宋"/>
          <w:b/>
          <w:bCs/>
          <w:sz w:val="28"/>
          <w:szCs w:val="28"/>
        </w:rPr>
      </w:pPr>
    </w:p>
    <w:p w:rsidR="008C792C" w:rsidRDefault="008C792C" w:rsidP="00B87A29">
      <w:pPr>
        <w:spacing w:line="440" w:lineRule="exact"/>
        <w:jc w:val="left"/>
        <w:rPr>
          <w:rFonts w:eastAsia="仿宋"/>
          <w:b/>
          <w:bCs/>
          <w:sz w:val="28"/>
          <w:szCs w:val="28"/>
        </w:rPr>
      </w:pPr>
    </w:p>
    <w:p w:rsidR="008C792C" w:rsidRDefault="008C792C" w:rsidP="00B87A29">
      <w:pPr>
        <w:spacing w:line="440" w:lineRule="exact"/>
        <w:jc w:val="left"/>
        <w:rPr>
          <w:rFonts w:eastAsia="仿宋"/>
          <w:b/>
          <w:bCs/>
          <w:sz w:val="28"/>
          <w:szCs w:val="28"/>
        </w:rPr>
      </w:pPr>
    </w:p>
    <w:p w:rsidR="008C792C" w:rsidRDefault="008C792C" w:rsidP="00B87A29">
      <w:pPr>
        <w:spacing w:line="440" w:lineRule="exact"/>
        <w:jc w:val="left"/>
        <w:rPr>
          <w:rFonts w:eastAsia="仿宋"/>
          <w:kern w:val="1"/>
        </w:rPr>
      </w:pPr>
    </w:p>
    <w:p w:rsidR="008C792C" w:rsidRDefault="008C792C" w:rsidP="00B87A29">
      <w:pPr>
        <w:pStyle w:val="a3"/>
        <w:spacing w:line="440" w:lineRule="exact"/>
        <w:ind w:firstLineChars="0" w:firstLine="0"/>
        <w:jc w:val="left"/>
        <w:rPr>
          <w:rFonts w:eastAsia="仿宋"/>
          <w:kern w:val="1"/>
        </w:rPr>
      </w:pPr>
    </w:p>
    <w:p w:rsidR="008C792C" w:rsidRDefault="008C792C" w:rsidP="00B87A29">
      <w:pPr>
        <w:spacing w:line="440" w:lineRule="exact"/>
        <w:jc w:val="left"/>
        <w:rPr>
          <w:rFonts w:eastAsia="仿宋"/>
          <w:kern w:val="1"/>
        </w:rPr>
      </w:pPr>
    </w:p>
    <w:p w:rsidR="008C792C" w:rsidRDefault="008C792C" w:rsidP="00B87A29">
      <w:pPr>
        <w:pStyle w:val="22"/>
        <w:spacing w:line="440" w:lineRule="exact"/>
        <w:ind w:firstLineChars="0" w:firstLine="0"/>
        <w:jc w:val="left"/>
        <w:rPr>
          <w:color w:val="auto"/>
        </w:rPr>
      </w:pPr>
    </w:p>
    <w:p w:rsidR="008C792C" w:rsidRDefault="008C792C" w:rsidP="00B87A29">
      <w:pPr>
        <w:spacing w:line="440" w:lineRule="exact"/>
        <w:jc w:val="left"/>
        <w:rPr>
          <w:rFonts w:eastAsia="仿宋"/>
          <w:kern w:val="1"/>
        </w:rPr>
      </w:pPr>
    </w:p>
    <w:p w:rsidR="008C792C" w:rsidRDefault="008C792C" w:rsidP="00B87A29">
      <w:pPr>
        <w:pStyle w:val="a3"/>
        <w:spacing w:line="440" w:lineRule="exact"/>
        <w:ind w:firstLineChars="0" w:firstLine="0"/>
        <w:jc w:val="left"/>
        <w:rPr>
          <w:rFonts w:eastAsia="仿宋"/>
          <w:kern w:val="1"/>
        </w:rPr>
      </w:pPr>
    </w:p>
    <w:p w:rsidR="008C792C" w:rsidRDefault="008C792C" w:rsidP="00B87A29">
      <w:pPr>
        <w:spacing w:line="440" w:lineRule="exact"/>
        <w:jc w:val="left"/>
        <w:rPr>
          <w:rFonts w:eastAsia="仿宋"/>
          <w:kern w:val="1"/>
        </w:rPr>
      </w:pPr>
    </w:p>
    <w:p w:rsidR="008C792C" w:rsidRDefault="008C792C" w:rsidP="00B87A29">
      <w:pPr>
        <w:pStyle w:val="a3"/>
        <w:spacing w:line="440" w:lineRule="exact"/>
        <w:ind w:firstLineChars="0" w:firstLine="0"/>
        <w:jc w:val="left"/>
        <w:rPr>
          <w:rFonts w:eastAsia="仿宋"/>
          <w:kern w:val="1"/>
        </w:rPr>
      </w:pPr>
    </w:p>
    <w:p w:rsidR="008C792C" w:rsidRDefault="008C792C" w:rsidP="00B87A29">
      <w:pPr>
        <w:spacing w:line="440" w:lineRule="exact"/>
        <w:jc w:val="left"/>
      </w:pPr>
    </w:p>
    <w:p w:rsidR="008C792C" w:rsidRDefault="008C792C" w:rsidP="00B87A29">
      <w:pPr>
        <w:spacing w:line="440" w:lineRule="exact"/>
        <w:jc w:val="left"/>
        <w:rPr>
          <w:rFonts w:eastAsia="仿宋"/>
          <w:kern w:val="1"/>
        </w:rPr>
      </w:pPr>
    </w:p>
    <w:p w:rsidR="008C792C" w:rsidRDefault="008C792C" w:rsidP="00B87A29">
      <w:pPr>
        <w:pStyle w:val="Default1"/>
        <w:spacing w:line="440" w:lineRule="exact"/>
      </w:pPr>
    </w:p>
    <w:p w:rsidR="008C792C" w:rsidRDefault="002046DF" w:rsidP="00B87A29">
      <w:pPr>
        <w:spacing w:line="360" w:lineRule="auto"/>
        <w:outlineLvl w:val="0"/>
        <w:rPr>
          <w:rFonts w:eastAsia="仿宋"/>
          <w:b/>
          <w:bCs/>
          <w:sz w:val="28"/>
          <w:szCs w:val="28"/>
        </w:rPr>
      </w:pPr>
      <w:bookmarkStart w:id="946" w:name="_Toc5720"/>
      <w:bookmarkStart w:id="947" w:name="_Toc149146232"/>
      <w:bookmarkStart w:id="948" w:name="_Toc149145828"/>
      <w:bookmarkStart w:id="949" w:name="_Toc149146107"/>
      <w:bookmarkStart w:id="950" w:name="_Toc151996189"/>
      <w:r>
        <w:rPr>
          <w:rFonts w:ascii="仿宋" w:eastAsia="仿宋" w:hAnsi="仿宋" w:cs="仿宋" w:hint="eastAsia"/>
          <w:noProof/>
        </w:rPr>
        <w:lastRenderedPageBreak/>
        <w:drawing>
          <wp:anchor distT="0" distB="0" distL="114300" distR="114300" simplePos="0" relativeHeight="251659264" behindDoc="1" locked="0" layoutInCell="1" allowOverlap="1" wp14:anchorId="012BD4B2" wp14:editId="098B577B">
            <wp:simplePos x="0" y="0"/>
            <wp:positionH relativeFrom="column">
              <wp:posOffset>64135</wp:posOffset>
            </wp:positionH>
            <wp:positionV relativeFrom="paragraph">
              <wp:posOffset>313690</wp:posOffset>
            </wp:positionV>
            <wp:extent cx="5587365" cy="7404100"/>
            <wp:effectExtent l="0" t="0" r="0" b="6350"/>
            <wp:wrapTight wrapText="bothSides">
              <wp:wrapPolygon edited="0">
                <wp:start x="0" y="0"/>
                <wp:lineTo x="0" y="21563"/>
                <wp:lineTo x="21504" y="21563"/>
                <wp:lineTo x="21504" y="0"/>
                <wp:lineTo x="0" y="0"/>
              </wp:wrapPolygon>
            </wp:wrapTight>
            <wp:docPr id="382" name="图片 40"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40" descr="无标题"/>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87365" cy="7404100"/>
                    </a:xfrm>
                    <a:prstGeom prst="rect">
                      <a:avLst/>
                    </a:prstGeom>
                    <a:noFill/>
                    <a:ln>
                      <a:noFill/>
                    </a:ln>
                  </pic:spPr>
                </pic:pic>
              </a:graphicData>
            </a:graphic>
          </wp:anchor>
        </w:drawing>
      </w:r>
      <w:r>
        <w:rPr>
          <w:rFonts w:eastAsia="仿宋"/>
          <w:b/>
          <w:bCs/>
          <w:sz w:val="28"/>
          <w:szCs w:val="28"/>
        </w:rPr>
        <w:t>附件</w:t>
      </w:r>
      <w:r>
        <w:rPr>
          <w:rFonts w:eastAsia="仿宋" w:hint="eastAsia"/>
          <w:b/>
          <w:bCs/>
          <w:sz w:val="28"/>
          <w:szCs w:val="28"/>
        </w:rPr>
        <w:t xml:space="preserve"> </w:t>
      </w:r>
      <w:r>
        <w:rPr>
          <w:rFonts w:eastAsia="仿宋"/>
          <w:b/>
          <w:bCs/>
          <w:sz w:val="28"/>
          <w:szCs w:val="28"/>
        </w:rPr>
        <w:t xml:space="preserve">3 </w:t>
      </w:r>
      <w:r>
        <w:rPr>
          <w:rFonts w:eastAsia="仿宋"/>
          <w:b/>
          <w:bCs/>
          <w:sz w:val="28"/>
          <w:szCs w:val="28"/>
        </w:rPr>
        <w:t>应急工作流程图</w:t>
      </w:r>
      <w:bookmarkEnd w:id="944"/>
      <w:bookmarkEnd w:id="945"/>
      <w:bookmarkEnd w:id="946"/>
      <w:bookmarkEnd w:id="947"/>
      <w:bookmarkEnd w:id="948"/>
      <w:bookmarkEnd w:id="949"/>
      <w:bookmarkEnd w:id="950"/>
    </w:p>
    <w:p w:rsidR="008C792C" w:rsidRDefault="008C792C" w:rsidP="00B87A29">
      <w:pPr>
        <w:jc w:val="center"/>
        <w:rPr>
          <w:rFonts w:eastAsia="仿宋"/>
        </w:rPr>
        <w:sectPr w:rsidR="008C792C">
          <w:pgSz w:w="11906" w:h="16838"/>
          <w:pgMar w:top="1440" w:right="1440" w:bottom="1440" w:left="1440" w:header="851" w:footer="992" w:gutter="0"/>
          <w:cols w:space="720"/>
        </w:sectPr>
      </w:pPr>
    </w:p>
    <w:p w:rsidR="008C792C" w:rsidRDefault="002046DF" w:rsidP="00B87A29">
      <w:pPr>
        <w:spacing w:line="360" w:lineRule="auto"/>
        <w:outlineLvl w:val="0"/>
        <w:rPr>
          <w:rFonts w:eastAsia="仿宋"/>
          <w:b/>
          <w:bCs/>
          <w:sz w:val="28"/>
          <w:szCs w:val="28"/>
        </w:rPr>
      </w:pPr>
      <w:bookmarkStart w:id="951" w:name="_Toc149145829"/>
      <w:bookmarkStart w:id="952" w:name="_Toc2041"/>
      <w:bookmarkStart w:id="953" w:name="_Toc149146233"/>
      <w:bookmarkStart w:id="954" w:name="_Toc462263912"/>
      <w:bookmarkStart w:id="955" w:name="_Toc28531"/>
      <w:bookmarkStart w:id="956" w:name="_Toc149146108"/>
      <w:bookmarkStart w:id="957" w:name="_Toc151996190"/>
      <w:r>
        <w:rPr>
          <w:rFonts w:eastAsia="仿宋"/>
          <w:b/>
          <w:bCs/>
          <w:sz w:val="28"/>
          <w:szCs w:val="28"/>
        </w:rPr>
        <w:lastRenderedPageBreak/>
        <w:t>附件</w:t>
      </w:r>
      <w:r>
        <w:rPr>
          <w:rFonts w:eastAsia="仿宋" w:hint="eastAsia"/>
          <w:b/>
          <w:bCs/>
          <w:sz w:val="28"/>
          <w:szCs w:val="28"/>
        </w:rPr>
        <w:t xml:space="preserve"> 4 </w:t>
      </w:r>
      <w:r>
        <w:rPr>
          <w:rFonts w:eastAsia="仿宋"/>
          <w:b/>
          <w:bCs/>
          <w:sz w:val="28"/>
          <w:szCs w:val="28"/>
        </w:rPr>
        <w:t>应急物</w:t>
      </w:r>
      <w:r w:rsidR="008F2B1F">
        <w:rPr>
          <w:rFonts w:eastAsia="仿宋" w:hint="eastAsia"/>
          <w:b/>
          <w:bCs/>
          <w:sz w:val="28"/>
          <w:szCs w:val="28"/>
        </w:rPr>
        <w:t>资</w:t>
      </w:r>
      <w:r>
        <w:rPr>
          <w:rFonts w:eastAsia="仿宋"/>
          <w:b/>
          <w:bCs/>
          <w:sz w:val="28"/>
          <w:szCs w:val="28"/>
        </w:rPr>
        <w:t>清单</w:t>
      </w:r>
      <w:bookmarkEnd w:id="951"/>
      <w:bookmarkEnd w:id="952"/>
      <w:bookmarkEnd w:id="953"/>
      <w:bookmarkEnd w:id="954"/>
      <w:bookmarkEnd w:id="955"/>
      <w:bookmarkEnd w:id="956"/>
      <w:bookmarkEnd w:id="957"/>
    </w:p>
    <w:tbl>
      <w:tblPr>
        <w:tblW w:w="492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1443"/>
        <w:gridCol w:w="826"/>
        <w:gridCol w:w="871"/>
        <w:gridCol w:w="1200"/>
        <w:gridCol w:w="1276"/>
        <w:gridCol w:w="1014"/>
        <w:gridCol w:w="1012"/>
      </w:tblGrid>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序号</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名称</w:t>
            </w:r>
          </w:p>
        </w:tc>
        <w:tc>
          <w:tcPr>
            <w:tcW w:w="492"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单位</w:t>
            </w:r>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数量</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规格型号</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报废日期</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存放</w:t>
            </w:r>
          </w:p>
          <w:p w:rsidR="008C792C" w:rsidRDefault="002046DF" w:rsidP="00B87A29">
            <w:pPr>
              <w:spacing w:line="300" w:lineRule="exact"/>
              <w:jc w:val="center"/>
              <w:rPr>
                <w:rFonts w:eastAsia="仿宋"/>
                <w:sz w:val="24"/>
              </w:rPr>
            </w:pPr>
            <w:r>
              <w:rPr>
                <w:rFonts w:eastAsia="仿宋"/>
                <w:sz w:val="24"/>
              </w:rPr>
              <w:t>地点</w:t>
            </w:r>
          </w:p>
        </w:tc>
        <w:tc>
          <w:tcPr>
            <w:tcW w:w="603"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保管人</w:t>
            </w:r>
          </w:p>
        </w:tc>
      </w:tr>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1</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灭火器</w:t>
            </w:r>
          </w:p>
        </w:tc>
        <w:tc>
          <w:tcPr>
            <w:tcW w:w="492"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组</w:t>
            </w:r>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18</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5kg</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2032.5.9</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各区域</w:t>
            </w:r>
          </w:p>
        </w:tc>
        <w:tc>
          <w:tcPr>
            <w:tcW w:w="603"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sz w:val="24"/>
              </w:rPr>
              <w:t>康敏</w:t>
            </w:r>
            <w:proofErr w:type="gramEnd"/>
          </w:p>
        </w:tc>
      </w:tr>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2</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消防栓</w:t>
            </w:r>
          </w:p>
        </w:tc>
        <w:tc>
          <w:tcPr>
            <w:tcW w:w="492"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套</w:t>
            </w:r>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16</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各区域</w:t>
            </w:r>
          </w:p>
        </w:tc>
        <w:tc>
          <w:tcPr>
            <w:tcW w:w="603"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sz w:val="24"/>
              </w:rPr>
              <w:t>康敏</w:t>
            </w:r>
            <w:proofErr w:type="gramEnd"/>
          </w:p>
        </w:tc>
      </w:tr>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3</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防</w:t>
            </w:r>
            <w:r w:rsidR="00E57F23">
              <w:rPr>
                <w:rFonts w:eastAsia="仿宋" w:hint="eastAsia"/>
                <w:sz w:val="24"/>
              </w:rPr>
              <w:t>毒</w:t>
            </w:r>
            <w:r>
              <w:rPr>
                <w:rFonts w:eastAsia="仿宋"/>
                <w:sz w:val="24"/>
              </w:rPr>
              <w:t>口罩</w:t>
            </w:r>
          </w:p>
        </w:tc>
        <w:tc>
          <w:tcPr>
            <w:tcW w:w="492"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hint="eastAsia"/>
                <w:sz w:val="24"/>
              </w:rPr>
              <w:t>个</w:t>
            </w:r>
            <w:proofErr w:type="gramEnd"/>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150</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仓库</w:t>
            </w:r>
          </w:p>
        </w:tc>
        <w:tc>
          <w:tcPr>
            <w:tcW w:w="603"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张华</w:t>
            </w:r>
          </w:p>
        </w:tc>
      </w:tr>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4</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空桶</w:t>
            </w:r>
          </w:p>
        </w:tc>
        <w:tc>
          <w:tcPr>
            <w:tcW w:w="492"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sz w:val="24"/>
              </w:rPr>
              <w:t>个</w:t>
            </w:r>
            <w:proofErr w:type="gramEnd"/>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1</w:t>
            </w:r>
            <w:r>
              <w:rPr>
                <w:rFonts w:eastAsia="仿宋" w:hint="eastAsia"/>
                <w:sz w:val="24"/>
              </w:rPr>
              <w:t>5</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各科室</w:t>
            </w:r>
          </w:p>
        </w:tc>
        <w:tc>
          <w:tcPr>
            <w:tcW w:w="603"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sz w:val="24"/>
              </w:rPr>
              <w:t>武映利</w:t>
            </w:r>
            <w:proofErr w:type="gramEnd"/>
          </w:p>
        </w:tc>
      </w:tr>
      <w:tr w:rsidR="008C792C">
        <w:trPr>
          <w:trHeight w:val="454"/>
          <w:jc w:val="center"/>
        </w:trPr>
        <w:tc>
          <w:tcPr>
            <w:tcW w:w="447"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5</w:t>
            </w:r>
          </w:p>
        </w:tc>
        <w:tc>
          <w:tcPr>
            <w:tcW w:w="8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消防沙</w:t>
            </w:r>
          </w:p>
        </w:tc>
        <w:tc>
          <w:tcPr>
            <w:tcW w:w="492"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箱</w:t>
            </w:r>
          </w:p>
        </w:tc>
        <w:tc>
          <w:tcPr>
            <w:tcW w:w="519" w:type="pct"/>
            <w:tcBorders>
              <w:tl2br w:val="nil"/>
              <w:tr2bl w:val="nil"/>
            </w:tcBorders>
            <w:vAlign w:val="center"/>
          </w:tcPr>
          <w:p w:rsidR="008C792C" w:rsidRDefault="002046DF" w:rsidP="00B87A29">
            <w:pPr>
              <w:spacing w:line="300" w:lineRule="exact"/>
              <w:jc w:val="center"/>
              <w:rPr>
                <w:rFonts w:eastAsia="仿宋"/>
                <w:sz w:val="24"/>
              </w:rPr>
            </w:pPr>
            <w:r>
              <w:rPr>
                <w:rFonts w:eastAsia="仿宋" w:hint="eastAsia"/>
                <w:sz w:val="24"/>
              </w:rPr>
              <w:t>2</w:t>
            </w:r>
          </w:p>
        </w:tc>
        <w:tc>
          <w:tcPr>
            <w:tcW w:w="715"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760"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w:t>
            </w:r>
          </w:p>
        </w:tc>
        <w:tc>
          <w:tcPr>
            <w:tcW w:w="604" w:type="pct"/>
            <w:tcBorders>
              <w:tl2br w:val="nil"/>
              <w:tr2bl w:val="nil"/>
            </w:tcBorders>
            <w:vAlign w:val="center"/>
          </w:tcPr>
          <w:p w:rsidR="008C792C" w:rsidRDefault="002046DF" w:rsidP="00B87A29">
            <w:pPr>
              <w:spacing w:line="300" w:lineRule="exact"/>
              <w:jc w:val="center"/>
              <w:rPr>
                <w:rFonts w:eastAsia="仿宋"/>
                <w:sz w:val="24"/>
              </w:rPr>
            </w:pPr>
            <w:r>
              <w:rPr>
                <w:rFonts w:eastAsia="仿宋"/>
                <w:sz w:val="24"/>
              </w:rPr>
              <w:t>库房</w:t>
            </w:r>
          </w:p>
        </w:tc>
        <w:tc>
          <w:tcPr>
            <w:tcW w:w="603" w:type="pct"/>
            <w:tcBorders>
              <w:tl2br w:val="nil"/>
              <w:tr2bl w:val="nil"/>
            </w:tcBorders>
            <w:vAlign w:val="center"/>
          </w:tcPr>
          <w:p w:rsidR="008C792C" w:rsidRDefault="002046DF" w:rsidP="00B87A29">
            <w:pPr>
              <w:spacing w:line="300" w:lineRule="exact"/>
              <w:jc w:val="center"/>
              <w:rPr>
                <w:rFonts w:eastAsia="仿宋"/>
                <w:sz w:val="24"/>
              </w:rPr>
            </w:pPr>
            <w:proofErr w:type="gramStart"/>
            <w:r>
              <w:rPr>
                <w:rFonts w:eastAsia="仿宋"/>
                <w:sz w:val="24"/>
              </w:rPr>
              <w:t>武映利</w:t>
            </w:r>
            <w:proofErr w:type="gramEnd"/>
          </w:p>
        </w:tc>
      </w:tr>
      <w:tr w:rsidR="00AB6065">
        <w:trPr>
          <w:trHeight w:val="454"/>
          <w:jc w:val="center"/>
        </w:trPr>
        <w:tc>
          <w:tcPr>
            <w:tcW w:w="447" w:type="pct"/>
            <w:tcBorders>
              <w:tl2br w:val="nil"/>
              <w:tr2bl w:val="nil"/>
            </w:tcBorders>
            <w:vAlign w:val="center"/>
          </w:tcPr>
          <w:p w:rsidR="00AB6065" w:rsidRDefault="00AB6065" w:rsidP="00B87A29">
            <w:pPr>
              <w:spacing w:line="300" w:lineRule="exact"/>
              <w:jc w:val="center"/>
              <w:rPr>
                <w:rFonts w:eastAsia="仿宋"/>
                <w:sz w:val="24"/>
              </w:rPr>
            </w:pPr>
            <w:r>
              <w:rPr>
                <w:rFonts w:eastAsia="仿宋" w:hint="eastAsia"/>
                <w:sz w:val="24"/>
              </w:rPr>
              <w:t>6</w:t>
            </w:r>
          </w:p>
        </w:tc>
        <w:tc>
          <w:tcPr>
            <w:tcW w:w="860" w:type="pct"/>
            <w:tcBorders>
              <w:tl2br w:val="nil"/>
              <w:tr2bl w:val="nil"/>
            </w:tcBorders>
            <w:vAlign w:val="center"/>
          </w:tcPr>
          <w:p w:rsidR="00AB6065" w:rsidRDefault="00AB6065" w:rsidP="00B87A29">
            <w:pPr>
              <w:spacing w:line="300" w:lineRule="exact"/>
              <w:jc w:val="center"/>
              <w:rPr>
                <w:rFonts w:eastAsia="仿宋"/>
                <w:sz w:val="24"/>
              </w:rPr>
            </w:pPr>
            <w:r>
              <w:rPr>
                <w:rFonts w:eastAsia="仿宋" w:hint="eastAsia"/>
                <w:sz w:val="24"/>
              </w:rPr>
              <w:t>正压式呼吸器</w:t>
            </w:r>
          </w:p>
        </w:tc>
        <w:tc>
          <w:tcPr>
            <w:tcW w:w="492" w:type="pct"/>
            <w:tcBorders>
              <w:tl2br w:val="nil"/>
              <w:tr2bl w:val="nil"/>
            </w:tcBorders>
            <w:vAlign w:val="center"/>
          </w:tcPr>
          <w:p w:rsidR="00AB6065" w:rsidRDefault="00AB6065" w:rsidP="00B87A29">
            <w:pPr>
              <w:spacing w:line="300" w:lineRule="exact"/>
              <w:jc w:val="center"/>
              <w:rPr>
                <w:rFonts w:eastAsia="仿宋"/>
                <w:sz w:val="24"/>
              </w:rPr>
            </w:pPr>
            <w:proofErr w:type="gramStart"/>
            <w:r>
              <w:rPr>
                <w:rFonts w:eastAsia="仿宋" w:hint="eastAsia"/>
                <w:sz w:val="24"/>
              </w:rPr>
              <w:t>个</w:t>
            </w:r>
            <w:proofErr w:type="gramEnd"/>
          </w:p>
        </w:tc>
        <w:tc>
          <w:tcPr>
            <w:tcW w:w="519" w:type="pct"/>
            <w:tcBorders>
              <w:tl2br w:val="nil"/>
              <w:tr2bl w:val="nil"/>
            </w:tcBorders>
            <w:vAlign w:val="center"/>
          </w:tcPr>
          <w:p w:rsidR="00AB6065" w:rsidRDefault="00AB6065" w:rsidP="00B87A29">
            <w:pPr>
              <w:spacing w:line="300" w:lineRule="exact"/>
              <w:jc w:val="center"/>
              <w:rPr>
                <w:rFonts w:eastAsia="仿宋"/>
                <w:sz w:val="24"/>
              </w:rPr>
            </w:pPr>
            <w:r>
              <w:rPr>
                <w:rFonts w:eastAsia="仿宋" w:hint="eastAsia"/>
                <w:sz w:val="24"/>
              </w:rPr>
              <w:t>20</w:t>
            </w:r>
          </w:p>
        </w:tc>
        <w:tc>
          <w:tcPr>
            <w:tcW w:w="715" w:type="pct"/>
            <w:tcBorders>
              <w:tl2br w:val="nil"/>
              <w:tr2bl w:val="nil"/>
            </w:tcBorders>
            <w:vAlign w:val="center"/>
          </w:tcPr>
          <w:p w:rsidR="00AB6065" w:rsidRDefault="00AB6065" w:rsidP="00B87A29">
            <w:pPr>
              <w:spacing w:line="300" w:lineRule="exact"/>
              <w:jc w:val="center"/>
              <w:rPr>
                <w:rFonts w:eastAsia="仿宋"/>
                <w:sz w:val="24"/>
              </w:rPr>
            </w:pPr>
            <w:r>
              <w:rPr>
                <w:rFonts w:eastAsia="仿宋"/>
                <w:sz w:val="24"/>
              </w:rPr>
              <w:t>/</w:t>
            </w:r>
          </w:p>
        </w:tc>
        <w:tc>
          <w:tcPr>
            <w:tcW w:w="760" w:type="pct"/>
            <w:tcBorders>
              <w:tl2br w:val="nil"/>
              <w:tr2bl w:val="nil"/>
            </w:tcBorders>
            <w:vAlign w:val="center"/>
          </w:tcPr>
          <w:p w:rsidR="00AB6065" w:rsidRDefault="00AB6065" w:rsidP="00B87A29">
            <w:pPr>
              <w:spacing w:line="300" w:lineRule="exact"/>
              <w:jc w:val="center"/>
              <w:rPr>
                <w:rFonts w:eastAsia="仿宋"/>
                <w:sz w:val="24"/>
              </w:rPr>
            </w:pPr>
            <w:r>
              <w:rPr>
                <w:rFonts w:eastAsia="仿宋"/>
                <w:sz w:val="24"/>
              </w:rPr>
              <w:t>/</w:t>
            </w:r>
          </w:p>
        </w:tc>
        <w:tc>
          <w:tcPr>
            <w:tcW w:w="604" w:type="pct"/>
            <w:tcBorders>
              <w:tl2br w:val="nil"/>
              <w:tr2bl w:val="nil"/>
            </w:tcBorders>
            <w:vAlign w:val="center"/>
          </w:tcPr>
          <w:p w:rsidR="00AB6065" w:rsidRDefault="00AB6065" w:rsidP="00B87A29">
            <w:pPr>
              <w:spacing w:line="300" w:lineRule="exact"/>
              <w:jc w:val="center"/>
              <w:rPr>
                <w:rFonts w:eastAsia="仿宋"/>
                <w:sz w:val="24"/>
              </w:rPr>
            </w:pPr>
            <w:r>
              <w:rPr>
                <w:rFonts w:eastAsia="仿宋" w:hint="eastAsia"/>
                <w:sz w:val="24"/>
              </w:rPr>
              <w:t>仓库</w:t>
            </w:r>
          </w:p>
        </w:tc>
        <w:tc>
          <w:tcPr>
            <w:tcW w:w="603" w:type="pct"/>
            <w:tcBorders>
              <w:tl2br w:val="nil"/>
              <w:tr2bl w:val="nil"/>
            </w:tcBorders>
            <w:vAlign w:val="center"/>
          </w:tcPr>
          <w:p w:rsidR="00AB6065" w:rsidRDefault="00AB6065" w:rsidP="00B87A29">
            <w:pPr>
              <w:spacing w:line="300" w:lineRule="exact"/>
              <w:jc w:val="center"/>
              <w:rPr>
                <w:rFonts w:eastAsia="仿宋"/>
                <w:sz w:val="24"/>
              </w:rPr>
            </w:pPr>
            <w:r>
              <w:rPr>
                <w:rFonts w:eastAsia="仿宋"/>
                <w:sz w:val="24"/>
              </w:rPr>
              <w:t>张华</w:t>
            </w:r>
          </w:p>
        </w:tc>
      </w:tr>
      <w:tr w:rsidR="00E2759A">
        <w:trPr>
          <w:trHeight w:val="454"/>
          <w:jc w:val="center"/>
        </w:trPr>
        <w:tc>
          <w:tcPr>
            <w:tcW w:w="447"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7</w:t>
            </w:r>
          </w:p>
        </w:tc>
        <w:tc>
          <w:tcPr>
            <w:tcW w:w="860"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耐酸碱手套</w:t>
            </w:r>
          </w:p>
        </w:tc>
        <w:tc>
          <w:tcPr>
            <w:tcW w:w="492"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双</w:t>
            </w:r>
          </w:p>
        </w:tc>
        <w:tc>
          <w:tcPr>
            <w:tcW w:w="519"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20</w:t>
            </w:r>
          </w:p>
        </w:tc>
        <w:tc>
          <w:tcPr>
            <w:tcW w:w="715"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w:t>
            </w:r>
          </w:p>
        </w:tc>
        <w:tc>
          <w:tcPr>
            <w:tcW w:w="760"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w:t>
            </w:r>
          </w:p>
        </w:tc>
        <w:tc>
          <w:tcPr>
            <w:tcW w:w="604"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仓库</w:t>
            </w:r>
          </w:p>
        </w:tc>
        <w:tc>
          <w:tcPr>
            <w:tcW w:w="603"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张华</w:t>
            </w:r>
          </w:p>
        </w:tc>
      </w:tr>
      <w:tr w:rsidR="00E2759A">
        <w:trPr>
          <w:trHeight w:val="454"/>
          <w:jc w:val="center"/>
        </w:trPr>
        <w:tc>
          <w:tcPr>
            <w:tcW w:w="447"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8</w:t>
            </w:r>
          </w:p>
        </w:tc>
        <w:tc>
          <w:tcPr>
            <w:tcW w:w="860"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防毒面具</w:t>
            </w:r>
          </w:p>
        </w:tc>
        <w:tc>
          <w:tcPr>
            <w:tcW w:w="492" w:type="pct"/>
            <w:tcBorders>
              <w:tl2br w:val="nil"/>
              <w:tr2bl w:val="nil"/>
            </w:tcBorders>
            <w:vAlign w:val="center"/>
          </w:tcPr>
          <w:p w:rsidR="00E2759A" w:rsidRPr="00E2759A" w:rsidRDefault="00E2759A" w:rsidP="00E2759A">
            <w:pPr>
              <w:spacing w:line="300" w:lineRule="exact"/>
              <w:jc w:val="center"/>
              <w:rPr>
                <w:rFonts w:eastAsia="仿宋"/>
                <w:sz w:val="24"/>
              </w:rPr>
            </w:pPr>
            <w:proofErr w:type="gramStart"/>
            <w:r w:rsidRPr="00E2759A">
              <w:rPr>
                <w:rFonts w:eastAsia="仿宋" w:hint="eastAsia"/>
                <w:sz w:val="24"/>
              </w:rPr>
              <w:t>个</w:t>
            </w:r>
            <w:proofErr w:type="gramEnd"/>
          </w:p>
        </w:tc>
        <w:tc>
          <w:tcPr>
            <w:tcW w:w="519"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20</w:t>
            </w:r>
          </w:p>
        </w:tc>
        <w:tc>
          <w:tcPr>
            <w:tcW w:w="715"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w:t>
            </w:r>
          </w:p>
        </w:tc>
        <w:tc>
          <w:tcPr>
            <w:tcW w:w="760"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w:t>
            </w:r>
          </w:p>
        </w:tc>
        <w:tc>
          <w:tcPr>
            <w:tcW w:w="604"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hint="eastAsia"/>
                <w:sz w:val="24"/>
              </w:rPr>
              <w:t>仓库</w:t>
            </w:r>
          </w:p>
        </w:tc>
        <w:tc>
          <w:tcPr>
            <w:tcW w:w="603" w:type="pct"/>
            <w:tcBorders>
              <w:tl2br w:val="nil"/>
              <w:tr2bl w:val="nil"/>
            </w:tcBorders>
            <w:vAlign w:val="center"/>
          </w:tcPr>
          <w:p w:rsidR="00E2759A" w:rsidRPr="00E2759A" w:rsidRDefault="00E2759A" w:rsidP="00E2759A">
            <w:pPr>
              <w:spacing w:line="300" w:lineRule="exact"/>
              <w:jc w:val="center"/>
              <w:rPr>
                <w:rFonts w:eastAsia="仿宋"/>
                <w:sz w:val="24"/>
              </w:rPr>
            </w:pPr>
            <w:r w:rsidRPr="00E2759A">
              <w:rPr>
                <w:rFonts w:eastAsia="仿宋"/>
                <w:sz w:val="24"/>
              </w:rPr>
              <w:t>张华</w:t>
            </w:r>
          </w:p>
        </w:tc>
      </w:tr>
      <w:tr w:rsidR="009303CB">
        <w:trPr>
          <w:trHeight w:val="454"/>
          <w:jc w:val="center"/>
        </w:trPr>
        <w:tc>
          <w:tcPr>
            <w:tcW w:w="447" w:type="pct"/>
            <w:tcBorders>
              <w:tl2br w:val="nil"/>
              <w:tr2bl w:val="nil"/>
            </w:tcBorders>
            <w:vAlign w:val="center"/>
          </w:tcPr>
          <w:p w:rsidR="009303CB" w:rsidRPr="00E2759A" w:rsidRDefault="009303CB" w:rsidP="00E2759A">
            <w:pPr>
              <w:spacing w:line="300" w:lineRule="exact"/>
              <w:jc w:val="center"/>
              <w:rPr>
                <w:rFonts w:eastAsia="仿宋"/>
                <w:sz w:val="24"/>
              </w:rPr>
            </w:pPr>
            <w:r>
              <w:rPr>
                <w:rFonts w:eastAsia="仿宋" w:hint="eastAsia"/>
                <w:sz w:val="24"/>
              </w:rPr>
              <w:t>9</w:t>
            </w:r>
          </w:p>
        </w:tc>
        <w:tc>
          <w:tcPr>
            <w:tcW w:w="860" w:type="pct"/>
            <w:tcBorders>
              <w:tl2br w:val="nil"/>
              <w:tr2bl w:val="nil"/>
            </w:tcBorders>
            <w:vAlign w:val="center"/>
          </w:tcPr>
          <w:p w:rsidR="009303CB" w:rsidRPr="00E2759A" w:rsidRDefault="009303CB" w:rsidP="00E2759A">
            <w:pPr>
              <w:spacing w:line="300" w:lineRule="exact"/>
              <w:jc w:val="center"/>
              <w:rPr>
                <w:rFonts w:eastAsia="仿宋"/>
                <w:sz w:val="24"/>
              </w:rPr>
            </w:pPr>
            <w:r>
              <w:rPr>
                <w:rFonts w:eastAsia="仿宋" w:hint="eastAsia"/>
                <w:sz w:val="24"/>
              </w:rPr>
              <w:t>防护服</w:t>
            </w:r>
          </w:p>
        </w:tc>
        <w:tc>
          <w:tcPr>
            <w:tcW w:w="492" w:type="pct"/>
            <w:tcBorders>
              <w:tl2br w:val="nil"/>
              <w:tr2bl w:val="nil"/>
            </w:tcBorders>
            <w:vAlign w:val="center"/>
          </w:tcPr>
          <w:p w:rsidR="009303CB" w:rsidRPr="00E2759A" w:rsidRDefault="009303CB" w:rsidP="00E2759A">
            <w:pPr>
              <w:spacing w:line="300" w:lineRule="exact"/>
              <w:jc w:val="center"/>
              <w:rPr>
                <w:rFonts w:eastAsia="仿宋"/>
                <w:sz w:val="24"/>
              </w:rPr>
            </w:pPr>
            <w:r>
              <w:rPr>
                <w:rFonts w:eastAsia="仿宋" w:hint="eastAsia"/>
                <w:sz w:val="24"/>
              </w:rPr>
              <w:t>套</w:t>
            </w:r>
          </w:p>
        </w:tc>
        <w:tc>
          <w:tcPr>
            <w:tcW w:w="519" w:type="pct"/>
            <w:tcBorders>
              <w:tl2br w:val="nil"/>
              <w:tr2bl w:val="nil"/>
            </w:tcBorders>
            <w:vAlign w:val="center"/>
          </w:tcPr>
          <w:p w:rsidR="009303CB" w:rsidRPr="00E2759A" w:rsidRDefault="009303CB" w:rsidP="00E2759A">
            <w:pPr>
              <w:spacing w:line="300" w:lineRule="exact"/>
              <w:jc w:val="center"/>
              <w:rPr>
                <w:rFonts w:eastAsia="仿宋"/>
                <w:sz w:val="24"/>
              </w:rPr>
            </w:pPr>
            <w:r>
              <w:rPr>
                <w:rFonts w:eastAsia="仿宋" w:hint="eastAsia"/>
                <w:sz w:val="24"/>
              </w:rPr>
              <w:t>10</w:t>
            </w:r>
          </w:p>
        </w:tc>
        <w:tc>
          <w:tcPr>
            <w:tcW w:w="715"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w:t>
            </w:r>
          </w:p>
        </w:tc>
        <w:tc>
          <w:tcPr>
            <w:tcW w:w="760"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w:t>
            </w:r>
          </w:p>
        </w:tc>
        <w:tc>
          <w:tcPr>
            <w:tcW w:w="604"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hint="eastAsia"/>
                <w:sz w:val="24"/>
              </w:rPr>
              <w:t>仓库</w:t>
            </w:r>
          </w:p>
        </w:tc>
        <w:tc>
          <w:tcPr>
            <w:tcW w:w="603"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张华</w:t>
            </w:r>
          </w:p>
        </w:tc>
      </w:tr>
      <w:tr w:rsidR="009303CB">
        <w:trPr>
          <w:trHeight w:val="454"/>
          <w:jc w:val="center"/>
        </w:trPr>
        <w:tc>
          <w:tcPr>
            <w:tcW w:w="447" w:type="pct"/>
            <w:tcBorders>
              <w:tl2br w:val="nil"/>
              <w:tr2bl w:val="nil"/>
            </w:tcBorders>
            <w:vAlign w:val="center"/>
          </w:tcPr>
          <w:p w:rsidR="009303CB" w:rsidRDefault="009303CB" w:rsidP="00E2759A">
            <w:pPr>
              <w:spacing w:line="300" w:lineRule="exact"/>
              <w:jc w:val="center"/>
              <w:rPr>
                <w:rFonts w:eastAsia="仿宋"/>
                <w:sz w:val="24"/>
              </w:rPr>
            </w:pPr>
            <w:r>
              <w:rPr>
                <w:rFonts w:eastAsia="仿宋" w:hint="eastAsia"/>
                <w:sz w:val="24"/>
              </w:rPr>
              <w:t>10</w:t>
            </w:r>
          </w:p>
        </w:tc>
        <w:tc>
          <w:tcPr>
            <w:tcW w:w="860" w:type="pct"/>
            <w:tcBorders>
              <w:tl2br w:val="nil"/>
              <w:tr2bl w:val="nil"/>
            </w:tcBorders>
            <w:vAlign w:val="center"/>
          </w:tcPr>
          <w:p w:rsidR="009303CB" w:rsidRDefault="009303CB" w:rsidP="00E2759A">
            <w:pPr>
              <w:spacing w:line="300" w:lineRule="exact"/>
              <w:jc w:val="center"/>
              <w:rPr>
                <w:rFonts w:eastAsia="仿宋"/>
                <w:sz w:val="24"/>
              </w:rPr>
            </w:pPr>
            <w:r>
              <w:rPr>
                <w:rFonts w:eastAsia="仿宋" w:hint="eastAsia"/>
                <w:sz w:val="24"/>
              </w:rPr>
              <w:t>防护鞋</w:t>
            </w:r>
          </w:p>
        </w:tc>
        <w:tc>
          <w:tcPr>
            <w:tcW w:w="492" w:type="pct"/>
            <w:tcBorders>
              <w:tl2br w:val="nil"/>
              <w:tr2bl w:val="nil"/>
            </w:tcBorders>
            <w:vAlign w:val="center"/>
          </w:tcPr>
          <w:p w:rsidR="009303CB" w:rsidRPr="00E2759A" w:rsidRDefault="009303CB" w:rsidP="009213B8">
            <w:pPr>
              <w:spacing w:line="300" w:lineRule="exact"/>
              <w:jc w:val="center"/>
              <w:rPr>
                <w:rFonts w:eastAsia="仿宋"/>
                <w:sz w:val="24"/>
              </w:rPr>
            </w:pPr>
            <w:r>
              <w:rPr>
                <w:rFonts w:eastAsia="仿宋" w:hint="eastAsia"/>
                <w:sz w:val="24"/>
              </w:rPr>
              <w:t>套</w:t>
            </w:r>
          </w:p>
        </w:tc>
        <w:tc>
          <w:tcPr>
            <w:tcW w:w="519" w:type="pct"/>
            <w:tcBorders>
              <w:tl2br w:val="nil"/>
              <w:tr2bl w:val="nil"/>
            </w:tcBorders>
            <w:vAlign w:val="center"/>
          </w:tcPr>
          <w:p w:rsidR="009303CB" w:rsidRPr="00E2759A" w:rsidRDefault="009303CB" w:rsidP="009213B8">
            <w:pPr>
              <w:spacing w:line="300" w:lineRule="exact"/>
              <w:jc w:val="center"/>
              <w:rPr>
                <w:rFonts w:eastAsia="仿宋"/>
                <w:sz w:val="24"/>
              </w:rPr>
            </w:pPr>
            <w:r>
              <w:rPr>
                <w:rFonts w:eastAsia="仿宋" w:hint="eastAsia"/>
                <w:sz w:val="24"/>
              </w:rPr>
              <w:t>10</w:t>
            </w:r>
          </w:p>
        </w:tc>
        <w:tc>
          <w:tcPr>
            <w:tcW w:w="715"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w:t>
            </w:r>
          </w:p>
        </w:tc>
        <w:tc>
          <w:tcPr>
            <w:tcW w:w="760"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w:t>
            </w:r>
          </w:p>
        </w:tc>
        <w:tc>
          <w:tcPr>
            <w:tcW w:w="604"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hint="eastAsia"/>
                <w:sz w:val="24"/>
              </w:rPr>
              <w:t>仓库</w:t>
            </w:r>
          </w:p>
        </w:tc>
        <w:tc>
          <w:tcPr>
            <w:tcW w:w="603" w:type="pct"/>
            <w:tcBorders>
              <w:tl2br w:val="nil"/>
              <w:tr2bl w:val="nil"/>
            </w:tcBorders>
            <w:vAlign w:val="center"/>
          </w:tcPr>
          <w:p w:rsidR="009303CB" w:rsidRPr="00E2759A" w:rsidRDefault="009303CB" w:rsidP="009213B8">
            <w:pPr>
              <w:spacing w:line="300" w:lineRule="exact"/>
              <w:jc w:val="center"/>
              <w:rPr>
                <w:rFonts w:eastAsia="仿宋"/>
                <w:sz w:val="24"/>
              </w:rPr>
            </w:pPr>
            <w:r w:rsidRPr="00E2759A">
              <w:rPr>
                <w:rFonts w:eastAsia="仿宋"/>
                <w:sz w:val="24"/>
              </w:rPr>
              <w:t>张华</w:t>
            </w:r>
          </w:p>
        </w:tc>
      </w:tr>
    </w:tbl>
    <w:p w:rsidR="008C792C" w:rsidRDefault="008C792C" w:rsidP="00B87A29">
      <w:pPr>
        <w:spacing w:after="156"/>
        <w:rPr>
          <w:rFonts w:eastAsia="仿宋"/>
          <w:kern w:val="1"/>
        </w:rPr>
      </w:pPr>
    </w:p>
    <w:p w:rsidR="008C792C" w:rsidRDefault="008C792C" w:rsidP="00B87A29"/>
    <w:p w:rsidR="008C792C" w:rsidRDefault="002046DF" w:rsidP="00B87A29">
      <w:pPr>
        <w:adjustRightInd w:val="0"/>
        <w:snapToGrid w:val="0"/>
        <w:spacing w:line="360" w:lineRule="auto"/>
        <w:outlineLvl w:val="0"/>
        <w:rPr>
          <w:rFonts w:eastAsia="仿宋"/>
          <w:b/>
          <w:kern w:val="1"/>
        </w:rPr>
      </w:pPr>
      <w:r>
        <w:rPr>
          <w:rFonts w:eastAsia="仿宋"/>
          <w:kern w:val="1"/>
        </w:rPr>
        <w:br w:type="page"/>
      </w:r>
      <w:bookmarkStart w:id="958" w:name="_Toc149146234"/>
      <w:bookmarkStart w:id="959" w:name="_Toc13005"/>
      <w:bookmarkStart w:id="960" w:name="_Toc149146109"/>
      <w:bookmarkStart w:id="961" w:name="_Toc149145830"/>
      <w:bookmarkStart w:id="962" w:name="_Toc151996191"/>
      <w:r>
        <w:rPr>
          <w:rFonts w:eastAsia="仿宋"/>
          <w:b/>
          <w:bCs/>
          <w:sz w:val="28"/>
          <w:szCs w:val="28"/>
        </w:rPr>
        <w:lastRenderedPageBreak/>
        <w:t>附件</w:t>
      </w:r>
      <w:r>
        <w:rPr>
          <w:rFonts w:eastAsia="仿宋"/>
          <w:b/>
          <w:bCs/>
          <w:sz w:val="28"/>
          <w:szCs w:val="28"/>
        </w:rPr>
        <w:t xml:space="preserve"> 5 </w:t>
      </w:r>
      <w:r>
        <w:rPr>
          <w:rFonts w:eastAsia="仿宋"/>
          <w:b/>
          <w:bCs/>
          <w:sz w:val="28"/>
          <w:szCs w:val="28"/>
        </w:rPr>
        <w:t>应急处置卡</w:t>
      </w:r>
      <w:bookmarkEnd w:id="958"/>
      <w:bookmarkEnd w:id="959"/>
      <w:bookmarkEnd w:id="960"/>
      <w:bookmarkEnd w:id="961"/>
      <w:bookmarkEnd w:id="962"/>
    </w:p>
    <w:p w:rsidR="008C792C" w:rsidRDefault="00F7164F" w:rsidP="00B87A29">
      <w:pPr>
        <w:jc w:val="center"/>
        <w:rPr>
          <w:rFonts w:eastAsia="仿宋"/>
          <w:b/>
          <w:bCs/>
          <w:sz w:val="24"/>
        </w:rPr>
      </w:pPr>
      <w:r>
        <w:rPr>
          <w:rFonts w:eastAsia="仿宋" w:hint="eastAsia"/>
          <w:b/>
          <w:bCs/>
          <w:sz w:val="24"/>
        </w:rPr>
        <w:t>消防</w:t>
      </w:r>
      <w:r>
        <w:rPr>
          <w:rFonts w:eastAsia="仿宋"/>
          <w:b/>
          <w:bCs/>
          <w:sz w:val="24"/>
        </w:rPr>
        <w:t>废水</w:t>
      </w:r>
      <w:r w:rsidR="002046DF">
        <w:rPr>
          <w:rFonts w:eastAsia="仿宋"/>
          <w:b/>
          <w:bCs/>
          <w:sz w:val="24"/>
        </w:rPr>
        <w:t>应急处置卡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95"/>
        <w:gridCol w:w="2315"/>
        <w:gridCol w:w="1701"/>
        <w:gridCol w:w="3311"/>
      </w:tblGrid>
      <w:tr w:rsidR="008C792C">
        <w:trPr>
          <w:trHeight w:val="454"/>
          <w:jc w:val="center"/>
        </w:trPr>
        <w:tc>
          <w:tcPr>
            <w:tcW w:w="1195" w:type="dxa"/>
            <w:tcBorders>
              <w:top w:val="single" w:sz="12"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执行岗位</w:t>
            </w:r>
          </w:p>
        </w:tc>
        <w:tc>
          <w:tcPr>
            <w:tcW w:w="2315" w:type="dxa"/>
            <w:tcBorders>
              <w:top w:val="single" w:sz="12" w:space="0" w:color="000000"/>
              <w:left w:val="single" w:sz="6" w:space="0" w:color="000000"/>
              <w:bottom w:val="single" w:sz="6" w:space="0" w:color="000000"/>
              <w:right w:val="single" w:sz="6" w:space="0" w:color="000000"/>
            </w:tcBorders>
            <w:vAlign w:val="center"/>
          </w:tcPr>
          <w:p w:rsidR="008C792C" w:rsidRDefault="00E57F23" w:rsidP="00B87A29">
            <w:pPr>
              <w:adjustRightInd w:val="0"/>
              <w:snapToGrid w:val="0"/>
              <w:spacing w:line="440" w:lineRule="exact"/>
              <w:jc w:val="center"/>
              <w:rPr>
                <w:rFonts w:eastAsia="仿宋"/>
                <w:sz w:val="24"/>
              </w:rPr>
            </w:pPr>
            <w:r>
              <w:rPr>
                <w:rFonts w:eastAsia="仿宋" w:hint="eastAsia"/>
                <w:sz w:val="24"/>
              </w:rPr>
              <w:t>原辅料</w:t>
            </w:r>
            <w:r w:rsidR="002046DF">
              <w:rPr>
                <w:rFonts w:eastAsia="仿宋"/>
                <w:sz w:val="24"/>
              </w:rPr>
              <w:t>库房</w:t>
            </w:r>
          </w:p>
        </w:tc>
        <w:tc>
          <w:tcPr>
            <w:tcW w:w="1701" w:type="dxa"/>
            <w:tcBorders>
              <w:top w:val="single" w:sz="12" w:space="0" w:color="000000"/>
              <w:left w:val="single" w:sz="6"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危险目标</w:t>
            </w:r>
          </w:p>
        </w:tc>
        <w:tc>
          <w:tcPr>
            <w:tcW w:w="3311" w:type="dxa"/>
            <w:tcBorders>
              <w:top w:val="single" w:sz="12" w:space="0" w:color="000000"/>
              <w:left w:val="single" w:sz="6" w:space="0" w:color="000000"/>
              <w:bottom w:val="single" w:sz="6" w:space="0" w:color="000000"/>
              <w:right w:val="single" w:sz="12"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操作人员、管理员</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执行依据</w:t>
            </w:r>
          </w:p>
        </w:tc>
        <w:tc>
          <w:tcPr>
            <w:tcW w:w="2315" w:type="dxa"/>
            <w:tcBorders>
              <w:top w:val="single" w:sz="6" w:space="0" w:color="000000"/>
              <w:left w:val="single" w:sz="6"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公司应急预案</w:t>
            </w:r>
          </w:p>
        </w:tc>
        <w:tc>
          <w:tcPr>
            <w:tcW w:w="1701" w:type="dxa"/>
            <w:tcBorders>
              <w:top w:val="single" w:sz="6" w:space="0" w:color="000000"/>
              <w:left w:val="single" w:sz="6"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事故预测</w:t>
            </w:r>
          </w:p>
        </w:tc>
        <w:tc>
          <w:tcPr>
            <w:tcW w:w="3311" w:type="dxa"/>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厂区发生火灾</w:t>
            </w:r>
            <w:r w:rsidR="00F7164F">
              <w:rPr>
                <w:rFonts w:eastAsia="仿宋"/>
                <w:sz w:val="24"/>
              </w:rPr>
              <w:t>产生消防废水</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危险性质</w:t>
            </w:r>
          </w:p>
        </w:tc>
        <w:tc>
          <w:tcPr>
            <w:tcW w:w="2315" w:type="dxa"/>
            <w:tcBorders>
              <w:top w:val="single" w:sz="6" w:space="0" w:color="000000"/>
              <w:left w:val="single" w:sz="6"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人员健康危害，经济损失。</w:t>
            </w:r>
          </w:p>
        </w:tc>
        <w:tc>
          <w:tcPr>
            <w:tcW w:w="1701" w:type="dxa"/>
            <w:tcBorders>
              <w:top w:val="single" w:sz="6" w:space="0" w:color="000000"/>
              <w:left w:val="single" w:sz="6"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现场处置通则</w:t>
            </w:r>
          </w:p>
        </w:tc>
        <w:tc>
          <w:tcPr>
            <w:tcW w:w="3311" w:type="dxa"/>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消除所有火源、热源，原物扩散的影响区域划定警戒区，无关人员从侧风、上风向撤离至安全区。</w:t>
            </w:r>
            <w:r w:rsidR="00F7164F">
              <w:rPr>
                <w:rFonts w:eastAsia="仿宋"/>
                <w:sz w:val="24"/>
              </w:rPr>
              <w:t>消防废水进行围堵，以防泄露至项目区域外，对周边造成污染</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应急物资</w:t>
            </w:r>
          </w:p>
        </w:tc>
        <w:tc>
          <w:tcPr>
            <w:tcW w:w="7327" w:type="dxa"/>
            <w:gridSpan w:val="3"/>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pStyle w:val="18"/>
              <w:spacing w:line="440" w:lineRule="exact"/>
              <w:rPr>
                <w:sz w:val="24"/>
                <w:szCs w:val="24"/>
              </w:rPr>
            </w:pPr>
            <w:r>
              <w:rPr>
                <w:rFonts w:ascii="仿宋" w:eastAsia="仿宋" w:hAnsi="仿宋"/>
                <w:sz w:val="24"/>
                <w:szCs w:val="24"/>
              </w:rPr>
              <w:t>灭火器</w:t>
            </w:r>
            <w:r w:rsidR="00F7164F">
              <w:rPr>
                <w:rFonts w:ascii="仿宋" w:eastAsia="仿宋" w:hAnsi="仿宋"/>
                <w:sz w:val="24"/>
                <w:szCs w:val="24"/>
              </w:rPr>
              <w:t>、消防栓</w:t>
            </w:r>
            <w:r>
              <w:rPr>
                <w:rFonts w:ascii="仿宋" w:eastAsia="仿宋" w:hAnsi="仿宋"/>
                <w:sz w:val="24"/>
                <w:szCs w:val="24"/>
              </w:rPr>
              <w:t>、防毒面具</w:t>
            </w:r>
            <w:r>
              <w:rPr>
                <w:rFonts w:ascii="仿宋" w:eastAsia="仿宋" w:hAnsi="仿宋" w:hint="eastAsia"/>
                <w:sz w:val="24"/>
                <w:szCs w:val="24"/>
              </w:rPr>
              <w:t>、防护手套</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kern w:val="0"/>
                <w:sz w:val="24"/>
              </w:rPr>
            </w:pPr>
            <w:r>
              <w:rPr>
                <w:rFonts w:eastAsia="仿宋"/>
                <w:kern w:val="0"/>
                <w:sz w:val="24"/>
              </w:rPr>
              <w:t>处置措施</w:t>
            </w:r>
          </w:p>
        </w:tc>
        <w:tc>
          <w:tcPr>
            <w:tcW w:w="7327" w:type="dxa"/>
            <w:gridSpan w:val="3"/>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adjustRightInd w:val="0"/>
              <w:snapToGrid w:val="0"/>
              <w:spacing w:line="440" w:lineRule="exact"/>
              <w:rPr>
                <w:rFonts w:eastAsia="仿宋"/>
                <w:kern w:val="0"/>
                <w:sz w:val="24"/>
              </w:rPr>
            </w:pPr>
            <w:r>
              <w:rPr>
                <w:rFonts w:eastAsia="仿宋" w:hint="eastAsia"/>
                <w:kern w:val="0"/>
                <w:sz w:val="24"/>
              </w:rPr>
              <w:t>①当发生泄漏着火时，现场人员应立即用附近的灭火器进行灭火，若不能控制，应立即汇报应急救援指挥部；</w:t>
            </w:r>
          </w:p>
          <w:p w:rsidR="008C792C" w:rsidRDefault="002046DF" w:rsidP="00B87A29">
            <w:pPr>
              <w:adjustRightInd w:val="0"/>
              <w:snapToGrid w:val="0"/>
              <w:spacing w:line="440" w:lineRule="exact"/>
              <w:rPr>
                <w:rFonts w:eastAsia="仿宋"/>
                <w:kern w:val="0"/>
                <w:sz w:val="24"/>
              </w:rPr>
            </w:pPr>
            <w:r>
              <w:rPr>
                <w:rFonts w:eastAsia="仿宋" w:hint="eastAsia"/>
                <w:kern w:val="0"/>
                <w:sz w:val="24"/>
              </w:rPr>
              <w:t>②指挥部下达应急指令：</w:t>
            </w:r>
          </w:p>
          <w:p w:rsidR="008C792C" w:rsidRDefault="00F7164F" w:rsidP="00B87A29">
            <w:pPr>
              <w:adjustRightInd w:val="0"/>
              <w:snapToGrid w:val="0"/>
              <w:spacing w:line="440" w:lineRule="exact"/>
              <w:rPr>
                <w:rFonts w:eastAsia="仿宋"/>
                <w:kern w:val="0"/>
                <w:sz w:val="24"/>
              </w:rPr>
            </w:pPr>
            <w:r>
              <w:rPr>
                <w:rFonts w:eastAsia="仿宋" w:hint="eastAsia"/>
                <w:kern w:val="0"/>
                <w:sz w:val="24"/>
              </w:rPr>
              <w:t>抢险</w:t>
            </w:r>
            <w:proofErr w:type="gramStart"/>
            <w:r>
              <w:rPr>
                <w:rFonts w:eastAsia="仿宋" w:hint="eastAsia"/>
                <w:kern w:val="0"/>
                <w:sz w:val="24"/>
              </w:rPr>
              <w:t>救援组</w:t>
            </w:r>
            <w:r w:rsidR="002046DF">
              <w:rPr>
                <w:rFonts w:eastAsia="仿宋" w:hint="eastAsia"/>
                <w:kern w:val="0"/>
                <w:sz w:val="24"/>
              </w:rPr>
              <w:t>切断</w:t>
            </w:r>
            <w:proofErr w:type="gramEnd"/>
            <w:r w:rsidR="002046DF">
              <w:rPr>
                <w:rFonts w:eastAsia="仿宋" w:hint="eastAsia"/>
                <w:kern w:val="0"/>
                <w:sz w:val="24"/>
              </w:rPr>
              <w:t>车间所有设备电源，并接通附近消防水管，安排应急消防人员进入火场前，应穿着防护服，佩戴防毒面具。</w:t>
            </w:r>
          </w:p>
          <w:p w:rsidR="00F7164F" w:rsidRDefault="00F7164F" w:rsidP="00B87A29">
            <w:pPr>
              <w:adjustRightInd w:val="0"/>
              <w:snapToGrid w:val="0"/>
              <w:spacing w:line="440" w:lineRule="exact"/>
              <w:rPr>
                <w:rFonts w:eastAsia="仿宋"/>
                <w:kern w:val="0"/>
                <w:sz w:val="24"/>
              </w:rPr>
            </w:pPr>
            <w:r>
              <w:rPr>
                <w:rFonts w:eastAsia="仿宋" w:hint="eastAsia"/>
                <w:kern w:val="0"/>
                <w:sz w:val="24"/>
              </w:rPr>
              <w:t>应急治安组</w:t>
            </w:r>
            <w:r w:rsidR="002046DF">
              <w:rPr>
                <w:rFonts w:eastAsia="仿宋" w:hint="eastAsia"/>
                <w:kern w:val="0"/>
                <w:sz w:val="24"/>
              </w:rPr>
              <w:t>隔离、疏散、转移遇险人员到安全区域，建立</w:t>
            </w:r>
            <w:r w:rsidR="002046DF">
              <w:rPr>
                <w:rFonts w:eastAsia="仿宋" w:hint="eastAsia"/>
                <w:kern w:val="0"/>
                <w:sz w:val="24"/>
              </w:rPr>
              <w:t>100m</w:t>
            </w:r>
            <w:r w:rsidR="002046DF">
              <w:rPr>
                <w:rFonts w:eastAsia="仿宋" w:hint="eastAsia"/>
                <w:kern w:val="0"/>
                <w:sz w:val="24"/>
              </w:rPr>
              <w:t>左右警戒区，并在通往事故现场的主要干道上实行交通管制，除消防及应急处理人员外，其他人员禁止进入警戒区，并迅速撤离无关人员</w:t>
            </w:r>
          </w:p>
          <w:p w:rsidR="008C792C" w:rsidRDefault="00F7164F" w:rsidP="00B87A29">
            <w:pPr>
              <w:adjustRightInd w:val="0"/>
              <w:snapToGrid w:val="0"/>
              <w:spacing w:line="440" w:lineRule="exact"/>
              <w:rPr>
                <w:rFonts w:eastAsia="仿宋"/>
                <w:kern w:val="0"/>
                <w:sz w:val="24"/>
              </w:rPr>
            </w:pPr>
            <w:r>
              <w:rPr>
                <w:rFonts w:eastAsia="仿宋" w:hint="eastAsia"/>
                <w:kern w:val="0"/>
                <w:sz w:val="24"/>
              </w:rPr>
              <w:t>物资供应组应提供事故现场需要的应急物资，并对物资进行分类说明</w:t>
            </w:r>
            <w:r w:rsidR="002046DF">
              <w:rPr>
                <w:rFonts w:eastAsia="仿宋"/>
                <w:kern w:val="0"/>
                <w:sz w:val="24"/>
              </w:rPr>
              <w:t>。</w:t>
            </w:r>
          </w:p>
          <w:p w:rsidR="00F7164F" w:rsidRPr="00F7164F" w:rsidRDefault="00F7164F" w:rsidP="00B87A29">
            <w:pPr>
              <w:adjustRightInd w:val="0"/>
              <w:snapToGrid w:val="0"/>
              <w:spacing w:line="440" w:lineRule="exact"/>
              <w:rPr>
                <w:rFonts w:eastAsia="仿宋"/>
                <w:kern w:val="0"/>
                <w:sz w:val="24"/>
              </w:rPr>
            </w:pPr>
            <w:r>
              <w:rPr>
                <w:rFonts w:eastAsia="仿宋" w:hint="eastAsia"/>
                <w:kern w:val="0"/>
                <w:sz w:val="24"/>
              </w:rPr>
              <w:t>医疗救护组应及时进入现场，沟通现场事故是否有人员受伤或是被困，对于受伤人员进行及时处理并送医。</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kern w:val="0"/>
                <w:sz w:val="24"/>
              </w:rPr>
            </w:pPr>
            <w:r>
              <w:rPr>
                <w:rFonts w:eastAsia="仿宋"/>
                <w:kern w:val="0"/>
                <w:sz w:val="24"/>
              </w:rPr>
              <w:t>重大事故处理程序</w:t>
            </w:r>
          </w:p>
        </w:tc>
        <w:tc>
          <w:tcPr>
            <w:tcW w:w="7327" w:type="dxa"/>
            <w:gridSpan w:val="3"/>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adjustRightInd w:val="0"/>
              <w:snapToGrid w:val="0"/>
              <w:spacing w:line="440" w:lineRule="exact"/>
              <w:rPr>
                <w:rFonts w:eastAsia="仿宋"/>
                <w:kern w:val="0"/>
                <w:sz w:val="24"/>
              </w:rPr>
            </w:pPr>
            <w:r>
              <w:rPr>
                <w:rFonts w:ascii="宋体" w:hAnsi="宋体" w:cs="宋体" w:hint="eastAsia"/>
                <w:kern w:val="0"/>
                <w:sz w:val="24"/>
              </w:rPr>
              <w:t>①</w:t>
            </w:r>
            <w:r>
              <w:rPr>
                <w:rFonts w:eastAsia="仿宋"/>
                <w:kern w:val="0"/>
                <w:sz w:val="24"/>
              </w:rPr>
              <w:t>撤离影响区的人群并向消防队寻求帮助</w:t>
            </w:r>
          </w:p>
          <w:p w:rsidR="008C792C" w:rsidRDefault="002046DF" w:rsidP="00B87A29">
            <w:pPr>
              <w:adjustRightInd w:val="0"/>
              <w:snapToGrid w:val="0"/>
              <w:spacing w:line="440" w:lineRule="exact"/>
              <w:rPr>
                <w:rFonts w:eastAsia="仿宋"/>
                <w:kern w:val="0"/>
                <w:sz w:val="24"/>
              </w:rPr>
            </w:pPr>
            <w:r>
              <w:rPr>
                <w:rFonts w:ascii="宋体" w:hAnsi="宋体" w:cs="宋体" w:hint="eastAsia"/>
                <w:kern w:val="0"/>
                <w:sz w:val="24"/>
              </w:rPr>
              <w:t>②</w:t>
            </w:r>
            <w:r>
              <w:rPr>
                <w:rFonts w:eastAsia="仿宋"/>
                <w:kern w:val="0"/>
                <w:sz w:val="24"/>
              </w:rPr>
              <w:t>启动公司应急预案</w:t>
            </w:r>
          </w:p>
          <w:p w:rsidR="008C792C" w:rsidRDefault="002046DF" w:rsidP="009549AA">
            <w:pPr>
              <w:adjustRightInd w:val="0"/>
              <w:snapToGrid w:val="0"/>
              <w:spacing w:line="440" w:lineRule="exact"/>
              <w:rPr>
                <w:rFonts w:eastAsia="仿宋"/>
                <w:kern w:val="0"/>
                <w:sz w:val="24"/>
              </w:rPr>
            </w:pPr>
            <w:r>
              <w:rPr>
                <w:rFonts w:ascii="宋体" w:hAnsi="宋体" w:cs="宋体" w:hint="eastAsia"/>
                <w:kern w:val="0"/>
                <w:sz w:val="24"/>
              </w:rPr>
              <w:t>③</w:t>
            </w:r>
            <w:r>
              <w:rPr>
                <w:rFonts w:eastAsia="仿宋"/>
                <w:kern w:val="0"/>
                <w:sz w:val="24"/>
              </w:rPr>
              <w:t>报告</w:t>
            </w:r>
            <w:r w:rsidR="00260F07">
              <w:rPr>
                <w:rFonts w:ascii="仿宋" w:eastAsia="仿宋" w:hAnsi="仿宋" w:hint="eastAsia"/>
                <w:sz w:val="24"/>
              </w:rPr>
              <w:t>陕西省西咸新区秦汉新城管理委员会</w:t>
            </w:r>
          </w:p>
        </w:tc>
      </w:tr>
      <w:tr w:rsidR="008C792C">
        <w:trPr>
          <w:trHeight w:val="454"/>
          <w:jc w:val="center"/>
        </w:trPr>
        <w:tc>
          <w:tcPr>
            <w:tcW w:w="1195" w:type="dxa"/>
            <w:tcBorders>
              <w:top w:val="single" w:sz="6" w:space="0" w:color="000000"/>
              <w:left w:val="single" w:sz="12" w:space="0" w:color="000000"/>
              <w:bottom w:val="single" w:sz="6"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kern w:val="0"/>
                <w:sz w:val="24"/>
              </w:rPr>
            </w:pPr>
            <w:r>
              <w:rPr>
                <w:rFonts w:eastAsia="仿宋" w:hint="eastAsia"/>
                <w:kern w:val="0"/>
                <w:sz w:val="24"/>
              </w:rPr>
              <w:t>内</w:t>
            </w:r>
            <w:r>
              <w:rPr>
                <w:rFonts w:eastAsia="仿宋"/>
                <w:kern w:val="0"/>
                <w:sz w:val="24"/>
              </w:rPr>
              <w:t>部</w:t>
            </w:r>
          </w:p>
        </w:tc>
        <w:tc>
          <w:tcPr>
            <w:tcW w:w="7327" w:type="dxa"/>
            <w:gridSpan w:val="3"/>
            <w:tcBorders>
              <w:top w:val="single" w:sz="6" w:space="0" w:color="000000"/>
              <w:left w:val="single" w:sz="6" w:space="0" w:color="000000"/>
              <w:bottom w:val="single" w:sz="6" w:space="0" w:color="000000"/>
              <w:right w:val="single" w:sz="12" w:space="0" w:color="000000"/>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应急</w:t>
            </w:r>
            <w:r>
              <w:rPr>
                <w:rFonts w:ascii="仿宋" w:eastAsia="仿宋" w:hAnsi="仿宋" w:hint="eastAsia"/>
                <w:sz w:val="24"/>
              </w:rPr>
              <w:t>指挥部</w:t>
            </w:r>
            <w:r>
              <w:rPr>
                <w:rFonts w:ascii="仿宋" w:eastAsia="仿宋" w:hAnsi="仿宋"/>
                <w:sz w:val="24"/>
              </w:rPr>
              <w:t>：</w:t>
            </w:r>
            <w:r>
              <w:rPr>
                <w:rFonts w:eastAsia="仿宋" w:hint="eastAsia"/>
                <w:sz w:val="24"/>
              </w:rPr>
              <w:t>袁伟：</w:t>
            </w:r>
            <w:r>
              <w:rPr>
                <w:rFonts w:eastAsia="仿宋" w:hint="eastAsia"/>
                <w:sz w:val="24"/>
              </w:rPr>
              <w:t>18628016526</w:t>
            </w:r>
          </w:p>
          <w:p w:rsidR="008C792C" w:rsidRDefault="002046DF" w:rsidP="00B87A29">
            <w:pPr>
              <w:pStyle w:val="a6"/>
              <w:spacing w:after="0" w:line="520" w:lineRule="exact"/>
              <w:jc w:val="left"/>
              <w:rPr>
                <w:rFonts w:eastAsia="仿宋"/>
                <w:sz w:val="24"/>
              </w:rPr>
            </w:pPr>
            <w:r>
              <w:rPr>
                <w:rFonts w:ascii="仿宋" w:eastAsia="仿宋" w:hAnsi="仿宋" w:hint="eastAsia"/>
                <w:sz w:val="24"/>
              </w:rPr>
              <w:t>抢险救援组：王</w:t>
            </w:r>
            <w:proofErr w:type="gramStart"/>
            <w:r>
              <w:rPr>
                <w:rFonts w:ascii="仿宋" w:eastAsia="仿宋" w:hAnsi="仿宋" w:hint="eastAsia"/>
                <w:sz w:val="24"/>
              </w:rPr>
              <w:t>一浩</w:t>
            </w:r>
            <w:proofErr w:type="gramEnd"/>
            <w:r>
              <w:rPr>
                <w:rFonts w:ascii="仿宋" w:eastAsia="仿宋" w:hAnsi="仿宋" w:hint="eastAsia"/>
                <w:sz w:val="24"/>
              </w:rPr>
              <w:t>：</w:t>
            </w:r>
            <w:r>
              <w:rPr>
                <w:rFonts w:eastAsia="仿宋" w:hint="eastAsia"/>
                <w:sz w:val="24"/>
              </w:rPr>
              <w:t>13119155709</w:t>
            </w:r>
          </w:p>
          <w:p w:rsidR="008C792C" w:rsidRPr="00D2750F" w:rsidRDefault="002046DF" w:rsidP="00B87A29">
            <w:pPr>
              <w:pStyle w:val="a6"/>
              <w:spacing w:after="0" w:line="520" w:lineRule="exact"/>
              <w:jc w:val="left"/>
              <w:rPr>
                <w:rFonts w:eastAsia="仿宋"/>
                <w:sz w:val="24"/>
              </w:rPr>
            </w:pPr>
            <w:proofErr w:type="gramStart"/>
            <w:r>
              <w:rPr>
                <w:rFonts w:ascii="仿宋" w:eastAsia="仿宋" w:hAnsi="仿宋"/>
                <w:sz w:val="24"/>
              </w:rPr>
              <w:t>通讯联络</w:t>
            </w:r>
            <w:proofErr w:type="gramEnd"/>
            <w:r>
              <w:rPr>
                <w:rFonts w:ascii="仿宋" w:eastAsia="仿宋" w:hAnsi="仿宋"/>
                <w:sz w:val="24"/>
              </w:rPr>
              <w:t>组</w:t>
            </w:r>
            <w:r w:rsidRPr="00D2750F">
              <w:rPr>
                <w:rFonts w:ascii="仿宋" w:eastAsia="仿宋" w:hAnsi="仿宋" w:hint="eastAsia"/>
                <w:sz w:val="24"/>
              </w:rPr>
              <w:t>：</w:t>
            </w:r>
            <w:r w:rsidR="00D2750F" w:rsidRPr="00D2750F">
              <w:rPr>
                <w:rFonts w:eastAsia="仿宋" w:hint="eastAsia"/>
                <w:sz w:val="24"/>
              </w:rPr>
              <w:t>王洋洋</w:t>
            </w:r>
            <w:r w:rsidRPr="00D2750F">
              <w:rPr>
                <w:rFonts w:eastAsia="仿宋" w:hint="eastAsia"/>
                <w:sz w:val="24"/>
              </w:rPr>
              <w:t>：</w:t>
            </w:r>
            <w:r w:rsidR="00D2750F" w:rsidRPr="00D2750F">
              <w:rPr>
                <w:rFonts w:eastAsia="仿宋" w:hint="eastAsia"/>
                <w:sz w:val="24"/>
              </w:rPr>
              <w:t>1</w:t>
            </w:r>
            <w:r w:rsidR="00D2750F" w:rsidRPr="00D2750F">
              <w:rPr>
                <w:rFonts w:eastAsia="仿宋"/>
                <w:sz w:val="24"/>
              </w:rPr>
              <w:t>5529413505</w:t>
            </w:r>
          </w:p>
          <w:p w:rsidR="008C792C" w:rsidRDefault="002046DF" w:rsidP="00D2750F">
            <w:pPr>
              <w:pStyle w:val="a6"/>
              <w:spacing w:after="0" w:line="520" w:lineRule="exact"/>
              <w:jc w:val="left"/>
              <w:rPr>
                <w:rFonts w:ascii="宋体" w:hAnsi="宋体" w:cs="宋体"/>
                <w:kern w:val="0"/>
                <w:sz w:val="24"/>
              </w:rPr>
            </w:pPr>
            <w:r w:rsidRPr="00D2750F">
              <w:rPr>
                <w:rFonts w:eastAsia="仿宋" w:hint="eastAsia"/>
                <w:sz w:val="24"/>
              </w:rPr>
              <w:t>医疗救护组：</w:t>
            </w:r>
            <w:r w:rsidR="00D2750F" w:rsidRPr="00D2750F">
              <w:rPr>
                <w:rFonts w:eastAsia="仿宋" w:hint="eastAsia"/>
                <w:sz w:val="24"/>
              </w:rPr>
              <w:t>许欢</w:t>
            </w:r>
            <w:r w:rsidRPr="00D2750F">
              <w:rPr>
                <w:rFonts w:eastAsia="仿宋"/>
                <w:sz w:val="24"/>
              </w:rPr>
              <w:t>：</w:t>
            </w:r>
            <w:r w:rsidR="00D2750F" w:rsidRPr="00D2750F">
              <w:rPr>
                <w:rFonts w:eastAsia="仿宋" w:hint="eastAsia"/>
                <w:sz w:val="24"/>
              </w:rPr>
              <w:t>1</w:t>
            </w:r>
            <w:r w:rsidR="00D2750F" w:rsidRPr="00D2750F">
              <w:rPr>
                <w:rFonts w:eastAsia="仿宋"/>
                <w:sz w:val="24"/>
              </w:rPr>
              <w:t>5029190675</w:t>
            </w:r>
          </w:p>
        </w:tc>
      </w:tr>
      <w:tr w:rsidR="008C792C">
        <w:trPr>
          <w:trHeight w:val="454"/>
          <w:jc w:val="center"/>
        </w:trPr>
        <w:tc>
          <w:tcPr>
            <w:tcW w:w="1195" w:type="dxa"/>
            <w:tcBorders>
              <w:top w:val="single" w:sz="6" w:space="0" w:color="000000"/>
              <w:left w:val="single" w:sz="12" w:space="0" w:color="000000"/>
              <w:bottom w:val="single" w:sz="12" w:space="0" w:color="000000"/>
              <w:right w:val="single" w:sz="6" w:space="0" w:color="000000"/>
            </w:tcBorders>
            <w:vAlign w:val="center"/>
          </w:tcPr>
          <w:p w:rsidR="008C792C" w:rsidRDefault="002046DF" w:rsidP="00B87A29">
            <w:pPr>
              <w:adjustRightInd w:val="0"/>
              <w:snapToGrid w:val="0"/>
              <w:spacing w:line="440" w:lineRule="exact"/>
              <w:jc w:val="center"/>
              <w:rPr>
                <w:rFonts w:eastAsia="仿宋"/>
                <w:kern w:val="0"/>
                <w:sz w:val="24"/>
              </w:rPr>
            </w:pPr>
            <w:r>
              <w:rPr>
                <w:rFonts w:eastAsia="仿宋" w:hint="eastAsia"/>
                <w:kern w:val="0"/>
                <w:sz w:val="24"/>
              </w:rPr>
              <w:lastRenderedPageBreak/>
              <w:t>外部</w:t>
            </w:r>
          </w:p>
        </w:tc>
        <w:tc>
          <w:tcPr>
            <w:tcW w:w="7327" w:type="dxa"/>
            <w:gridSpan w:val="3"/>
            <w:tcBorders>
              <w:top w:val="single" w:sz="6" w:space="0" w:color="000000"/>
              <w:left w:val="single" w:sz="6" w:space="0" w:color="000000"/>
              <w:bottom w:val="single" w:sz="12" w:space="0" w:color="000000"/>
              <w:right w:val="single" w:sz="12" w:space="0" w:color="000000"/>
            </w:tcBorders>
            <w:vAlign w:val="center"/>
          </w:tcPr>
          <w:p w:rsidR="008C792C" w:rsidRDefault="002046DF" w:rsidP="00B87A29">
            <w:pPr>
              <w:pStyle w:val="a6"/>
              <w:spacing w:after="0" w:line="520" w:lineRule="exact"/>
              <w:jc w:val="left"/>
              <w:rPr>
                <w:rFonts w:eastAsia="仿宋"/>
                <w:sz w:val="24"/>
              </w:rPr>
            </w:pPr>
            <w:r>
              <w:rPr>
                <w:rFonts w:eastAsia="仿宋"/>
                <w:sz w:val="24"/>
              </w:rPr>
              <w:t>陕西省生态环境厅值班电话：</w:t>
            </w:r>
            <w:r>
              <w:rPr>
                <w:rFonts w:eastAsia="仿宋"/>
                <w:sz w:val="24"/>
              </w:rPr>
              <w:t>029-87291348</w:t>
            </w:r>
          </w:p>
          <w:p w:rsidR="008C792C" w:rsidRDefault="002046DF" w:rsidP="00B87A29">
            <w:pPr>
              <w:pStyle w:val="a6"/>
              <w:spacing w:after="0" w:line="520" w:lineRule="exact"/>
              <w:jc w:val="left"/>
              <w:rPr>
                <w:rFonts w:eastAsia="仿宋"/>
                <w:sz w:val="24"/>
              </w:rPr>
            </w:pPr>
            <w:r>
              <w:rPr>
                <w:rFonts w:ascii="仿宋" w:eastAsia="仿宋" w:hAnsi="仿宋" w:hint="eastAsia"/>
                <w:sz w:val="24"/>
              </w:rPr>
              <w:t>西安市生态环境局</w:t>
            </w:r>
            <w:r>
              <w:rPr>
                <w:rFonts w:ascii="仿宋" w:eastAsia="仿宋" w:hAnsi="仿宋"/>
                <w:sz w:val="24"/>
              </w:rPr>
              <w:t>：</w:t>
            </w:r>
            <w:r w:rsidR="00260F07">
              <w:rPr>
                <w:rFonts w:eastAsia="仿宋"/>
                <w:sz w:val="24"/>
              </w:rPr>
              <w:t>029-</w:t>
            </w:r>
            <w:r w:rsidR="00260F07" w:rsidRPr="00B35B47">
              <w:rPr>
                <w:rFonts w:eastAsia="仿宋"/>
                <w:sz w:val="24"/>
              </w:rPr>
              <w:t>86787831</w:t>
            </w:r>
          </w:p>
          <w:p w:rsidR="008C792C" w:rsidRDefault="002046DF" w:rsidP="00B87A29">
            <w:pPr>
              <w:pStyle w:val="a6"/>
              <w:spacing w:after="0" w:line="520" w:lineRule="exact"/>
              <w:jc w:val="left"/>
              <w:rPr>
                <w:rFonts w:eastAsia="仿宋"/>
                <w:sz w:val="24"/>
              </w:rPr>
            </w:pPr>
            <w:r>
              <w:rPr>
                <w:rFonts w:ascii="仿宋" w:eastAsia="仿宋" w:hAnsi="仿宋" w:hint="eastAsia"/>
                <w:sz w:val="24"/>
              </w:rPr>
              <w:t>陕西省西咸新区秦汉新城管理委员会</w:t>
            </w:r>
            <w:r>
              <w:rPr>
                <w:rFonts w:ascii="仿宋" w:eastAsia="仿宋" w:hAnsi="仿宋"/>
                <w:sz w:val="24"/>
              </w:rPr>
              <w:t>：</w:t>
            </w:r>
            <w:r>
              <w:rPr>
                <w:rFonts w:eastAsia="仿宋"/>
                <w:sz w:val="24"/>
              </w:rPr>
              <w:t>029-33185000</w:t>
            </w:r>
          </w:p>
          <w:p w:rsidR="008C792C" w:rsidRDefault="002046DF" w:rsidP="00B87A29">
            <w:pPr>
              <w:pStyle w:val="a6"/>
              <w:spacing w:after="0" w:line="520" w:lineRule="exact"/>
              <w:jc w:val="left"/>
              <w:rPr>
                <w:rFonts w:eastAsia="仿宋"/>
                <w:sz w:val="24"/>
              </w:rPr>
            </w:pPr>
            <w:r>
              <w:rPr>
                <w:rFonts w:ascii="仿宋" w:eastAsia="仿宋" w:hAnsi="仿宋" w:hint="eastAsia"/>
                <w:sz w:val="24"/>
              </w:rPr>
              <w:t>西咸新区消防救援支队</w:t>
            </w:r>
            <w:r>
              <w:rPr>
                <w:rFonts w:ascii="仿宋" w:eastAsia="仿宋" w:hAnsi="仿宋"/>
                <w:sz w:val="24"/>
              </w:rPr>
              <w:t>：</w:t>
            </w:r>
            <w:r>
              <w:rPr>
                <w:rFonts w:eastAsia="仿宋"/>
                <w:sz w:val="24"/>
              </w:rPr>
              <w:t>029-33186921</w:t>
            </w:r>
          </w:p>
          <w:p w:rsidR="008C792C" w:rsidRDefault="002046DF" w:rsidP="00B87A29">
            <w:pPr>
              <w:pStyle w:val="a6"/>
              <w:spacing w:after="0" w:line="520" w:lineRule="exact"/>
              <w:jc w:val="left"/>
              <w:rPr>
                <w:rFonts w:ascii="仿宋" w:eastAsia="仿宋" w:hAnsi="仿宋"/>
                <w:sz w:val="24"/>
              </w:rPr>
            </w:pPr>
            <w:proofErr w:type="gramStart"/>
            <w:r>
              <w:rPr>
                <w:rFonts w:ascii="仿宋" w:eastAsia="仿宋" w:hAnsi="仿宋" w:hint="eastAsia"/>
                <w:sz w:val="24"/>
              </w:rPr>
              <w:t>西咸新区中心</w:t>
            </w:r>
            <w:proofErr w:type="gramEnd"/>
            <w:r>
              <w:rPr>
                <w:rFonts w:ascii="仿宋" w:eastAsia="仿宋" w:hAnsi="仿宋" w:hint="eastAsia"/>
                <w:sz w:val="24"/>
              </w:rPr>
              <w:t>医院</w:t>
            </w:r>
            <w:r>
              <w:rPr>
                <w:rFonts w:ascii="仿宋" w:eastAsia="仿宋" w:hAnsi="仿宋"/>
                <w:sz w:val="24"/>
              </w:rPr>
              <w:t>：</w:t>
            </w:r>
            <w:r>
              <w:rPr>
                <w:rFonts w:eastAsia="仿宋"/>
                <w:sz w:val="24"/>
              </w:rPr>
              <w:t>029-33573770</w:t>
            </w:r>
          </w:p>
        </w:tc>
      </w:tr>
    </w:tbl>
    <w:p w:rsidR="008C792C" w:rsidRDefault="008C792C"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F7164F" w:rsidRDefault="00F7164F" w:rsidP="00F7164F">
      <w:pPr>
        <w:pStyle w:val="Default1"/>
        <w:spacing w:line="360" w:lineRule="auto"/>
        <w:rPr>
          <w:rFonts w:ascii="Times New Roman" w:cs="Times New Roman"/>
          <w:color w:val="auto"/>
        </w:rPr>
      </w:pPr>
    </w:p>
    <w:p w:rsidR="008C792C" w:rsidRDefault="002046DF" w:rsidP="00B87A29">
      <w:pPr>
        <w:jc w:val="center"/>
        <w:rPr>
          <w:rFonts w:eastAsia="仿宋"/>
          <w:b/>
          <w:bCs/>
          <w:sz w:val="24"/>
        </w:rPr>
      </w:pPr>
      <w:r>
        <w:rPr>
          <w:rFonts w:eastAsia="仿宋"/>
          <w:b/>
          <w:bCs/>
          <w:sz w:val="24"/>
        </w:rPr>
        <w:lastRenderedPageBreak/>
        <w:t>泄漏应急处置卡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707"/>
      </w:tblGrid>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突发事件描述</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left"/>
              <w:rPr>
                <w:rFonts w:eastAsia="仿宋"/>
                <w:sz w:val="24"/>
              </w:rPr>
            </w:pPr>
            <w:r>
              <w:rPr>
                <w:rFonts w:eastAsia="仿宋" w:hint="eastAsia"/>
                <w:sz w:val="24"/>
              </w:rPr>
              <w:t>原辅料在</w:t>
            </w:r>
            <w:r>
              <w:rPr>
                <w:rFonts w:eastAsia="仿宋"/>
                <w:sz w:val="24"/>
              </w:rPr>
              <w:t>存储和使用过程中发生泄漏</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危害及后果分析</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left"/>
              <w:rPr>
                <w:rFonts w:eastAsia="仿宋"/>
                <w:sz w:val="24"/>
              </w:rPr>
            </w:pPr>
            <w:r>
              <w:rPr>
                <w:rFonts w:eastAsia="仿宋"/>
                <w:sz w:val="24"/>
              </w:rPr>
              <w:t>1</w:t>
            </w:r>
            <w:r>
              <w:rPr>
                <w:rFonts w:eastAsia="仿宋"/>
                <w:sz w:val="24"/>
              </w:rPr>
              <w:t>、</w:t>
            </w:r>
            <w:r>
              <w:rPr>
                <w:rFonts w:eastAsia="仿宋" w:hint="eastAsia"/>
                <w:sz w:val="24"/>
              </w:rPr>
              <w:t>原辅料</w:t>
            </w:r>
            <w:r>
              <w:rPr>
                <w:rFonts w:eastAsia="仿宋"/>
                <w:sz w:val="24"/>
              </w:rPr>
              <w:t>泄漏引起的大气、土壤及地下水污染；</w:t>
            </w:r>
          </w:p>
          <w:p w:rsidR="008C792C" w:rsidRDefault="002046DF" w:rsidP="00B87A29">
            <w:pPr>
              <w:adjustRightInd w:val="0"/>
              <w:snapToGrid w:val="0"/>
              <w:spacing w:line="440" w:lineRule="exact"/>
              <w:jc w:val="left"/>
              <w:rPr>
                <w:rFonts w:eastAsia="仿宋"/>
                <w:sz w:val="24"/>
              </w:rPr>
            </w:pPr>
            <w:r>
              <w:rPr>
                <w:rFonts w:eastAsia="仿宋"/>
                <w:sz w:val="24"/>
              </w:rPr>
              <w:t>2</w:t>
            </w:r>
            <w:r>
              <w:rPr>
                <w:rFonts w:eastAsia="仿宋"/>
                <w:sz w:val="24"/>
              </w:rPr>
              <w:t>、</w:t>
            </w:r>
            <w:r>
              <w:rPr>
                <w:rFonts w:eastAsia="仿宋" w:hint="eastAsia"/>
                <w:sz w:val="24"/>
              </w:rPr>
              <w:t>原辅料</w:t>
            </w:r>
            <w:r>
              <w:rPr>
                <w:rFonts w:eastAsia="仿宋"/>
                <w:sz w:val="24"/>
              </w:rPr>
              <w:t>泄漏遇明火或高温引起的火灾及爆炸事故；</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应急物资</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left"/>
              <w:rPr>
                <w:rFonts w:eastAsia="仿宋"/>
                <w:sz w:val="24"/>
              </w:rPr>
            </w:pPr>
            <w:r>
              <w:rPr>
                <w:rFonts w:eastAsia="仿宋" w:hint="eastAsia"/>
                <w:sz w:val="24"/>
              </w:rPr>
              <w:t>灭火器、消防栓、空桶、消防沙</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处置措施</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left"/>
              <w:rPr>
                <w:rFonts w:eastAsia="仿宋"/>
                <w:sz w:val="24"/>
              </w:rPr>
            </w:pPr>
            <w:r>
              <w:rPr>
                <w:rFonts w:eastAsia="仿宋" w:hint="eastAsia"/>
                <w:sz w:val="24"/>
              </w:rPr>
              <w:t>1</w:t>
            </w:r>
            <w:r>
              <w:rPr>
                <w:rFonts w:eastAsia="仿宋" w:hint="eastAsia"/>
                <w:sz w:val="24"/>
              </w:rPr>
              <w:t>、</w:t>
            </w:r>
            <w:r>
              <w:rPr>
                <w:rFonts w:eastAsia="仿宋"/>
                <w:sz w:val="24"/>
              </w:rPr>
              <w:t>物质泄漏后，</w:t>
            </w:r>
            <w:r>
              <w:rPr>
                <w:rFonts w:eastAsia="仿宋" w:hint="eastAsia"/>
                <w:sz w:val="24"/>
              </w:rPr>
              <w:t>抢险</w:t>
            </w:r>
            <w:proofErr w:type="gramStart"/>
            <w:r>
              <w:rPr>
                <w:rFonts w:eastAsia="仿宋" w:hint="eastAsia"/>
                <w:sz w:val="24"/>
              </w:rPr>
              <w:t>救援</w:t>
            </w:r>
            <w:r>
              <w:rPr>
                <w:rFonts w:eastAsia="仿宋"/>
                <w:sz w:val="24"/>
              </w:rPr>
              <w:t>组</w:t>
            </w:r>
            <w:proofErr w:type="gramEnd"/>
            <w:r>
              <w:rPr>
                <w:rFonts w:eastAsia="仿宋"/>
                <w:sz w:val="24"/>
              </w:rPr>
              <w:t>应戴好防护手套，进入现场后对泄漏的物质转移到其他储罐或容器中。</w:t>
            </w:r>
          </w:p>
          <w:p w:rsidR="008C792C" w:rsidRDefault="002046DF" w:rsidP="00B87A29">
            <w:pPr>
              <w:adjustRightInd w:val="0"/>
              <w:snapToGrid w:val="0"/>
              <w:spacing w:line="440" w:lineRule="exact"/>
              <w:jc w:val="left"/>
              <w:rPr>
                <w:rFonts w:eastAsia="仿宋"/>
                <w:sz w:val="24"/>
              </w:rPr>
            </w:pPr>
            <w:r>
              <w:rPr>
                <w:rFonts w:eastAsia="仿宋" w:hint="eastAsia"/>
                <w:sz w:val="24"/>
              </w:rPr>
              <w:t>2</w:t>
            </w:r>
            <w:r>
              <w:rPr>
                <w:rFonts w:eastAsia="仿宋" w:hint="eastAsia"/>
                <w:sz w:val="24"/>
              </w:rPr>
              <w:t>、</w:t>
            </w:r>
            <w:r>
              <w:rPr>
                <w:rFonts w:eastAsia="仿宋"/>
                <w:sz w:val="24"/>
              </w:rPr>
              <w:t>应急</w:t>
            </w:r>
            <w:proofErr w:type="gramStart"/>
            <w:r>
              <w:rPr>
                <w:rFonts w:eastAsia="仿宋"/>
                <w:sz w:val="24"/>
              </w:rPr>
              <w:t>救援组拉设</w:t>
            </w:r>
            <w:proofErr w:type="gramEnd"/>
            <w:r>
              <w:rPr>
                <w:rFonts w:eastAsia="仿宋"/>
                <w:sz w:val="24"/>
              </w:rPr>
              <w:t>安全警界线，禁止人员接近泄漏地点；</w:t>
            </w:r>
          </w:p>
          <w:p w:rsidR="008C792C" w:rsidRDefault="002046DF" w:rsidP="00B87A29">
            <w:pPr>
              <w:adjustRightInd w:val="0"/>
              <w:snapToGrid w:val="0"/>
              <w:spacing w:line="440" w:lineRule="exact"/>
              <w:jc w:val="left"/>
              <w:rPr>
                <w:rFonts w:eastAsia="仿宋"/>
                <w:sz w:val="24"/>
              </w:rPr>
            </w:pPr>
            <w:r>
              <w:rPr>
                <w:rFonts w:eastAsia="仿宋"/>
                <w:sz w:val="24"/>
              </w:rPr>
              <w:t>同时根据事故现场情况及时切断警戒区内所有电源，停止高热工作设备，熄灭明火。</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内部</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应急</w:t>
            </w:r>
            <w:r>
              <w:rPr>
                <w:rFonts w:ascii="仿宋" w:eastAsia="仿宋" w:hAnsi="仿宋" w:hint="eastAsia"/>
                <w:sz w:val="24"/>
              </w:rPr>
              <w:t>指挥部</w:t>
            </w:r>
            <w:r>
              <w:rPr>
                <w:rFonts w:ascii="仿宋" w:eastAsia="仿宋" w:hAnsi="仿宋"/>
                <w:sz w:val="24"/>
              </w:rPr>
              <w:t>：</w:t>
            </w:r>
            <w:r>
              <w:rPr>
                <w:rFonts w:eastAsia="仿宋" w:hint="eastAsia"/>
                <w:sz w:val="24"/>
              </w:rPr>
              <w:t>袁伟：</w:t>
            </w:r>
            <w:r>
              <w:rPr>
                <w:rFonts w:eastAsia="仿宋" w:hint="eastAsia"/>
                <w:sz w:val="24"/>
              </w:rPr>
              <w:t>18628016526</w:t>
            </w:r>
          </w:p>
          <w:p w:rsidR="008C792C" w:rsidRDefault="002046DF" w:rsidP="00B87A29">
            <w:pPr>
              <w:pStyle w:val="a6"/>
              <w:spacing w:after="0" w:line="520" w:lineRule="exact"/>
              <w:jc w:val="left"/>
              <w:rPr>
                <w:rFonts w:eastAsia="仿宋"/>
                <w:sz w:val="24"/>
              </w:rPr>
            </w:pPr>
            <w:r>
              <w:rPr>
                <w:rFonts w:ascii="仿宋" w:eastAsia="仿宋" w:hAnsi="仿宋" w:hint="eastAsia"/>
                <w:sz w:val="24"/>
              </w:rPr>
              <w:t>抢险救援组：王</w:t>
            </w:r>
            <w:proofErr w:type="gramStart"/>
            <w:r>
              <w:rPr>
                <w:rFonts w:ascii="仿宋" w:eastAsia="仿宋" w:hAnsi="仿宋" w:hint="eastAsia"/>
                <w:sz w:val="24"/>
              </w:rPr>
              <w:t>一浩</w:t>
            </w:r>
            <w:proofErr w:type="gramEnd"/>
            <w:r>
              <w:rPr>
                <w:rFonts w:ascii="仿宋" w:eastAsia="仿宋" w:hAnsi="仿宋" w:hint="eastAsia"/>
                <w:sz w:val="24"/>
              </w:rPr>
              <w:t>：</w:t>
            </w:r>
            <w:r>
              <w:rPr>
                <w:rFonts w:eastAsia="仿宋" w:hint="eastAsia"/>
                <w:sz w:val="24"/>
              </w:rPr>
              <w:t>13119155709</w:t>
            </w:r>
          </w:p>
          <w:p w:rsidR="00D2750F" w:rsidRPr="00D2750F" w:rsidRDefault="00D2750F" w:rsidP="00D2750F">
            <w:pPr>
              <w:pStyle w:val="a6"/>
              <w:spacing w:after="0" w:line="520" w:lineRule="exact"/>
              <w:jc w:val="left"/>
              <w:rPr>
                <w:rFonts w:eastAsia="仿宋"/>
                <w:sz w:val="24"/>
              </w:rPr>
            </w:pPr>
            <w:proofErr w:type="gramStart"/>
            <w:r>
              <w:rPr>
                <w:rFonts w:ascii="仿宋" w:eastAsia="仿宋" w:hAnsi="仿宋"/>
                <w:sz w:val="24"/>
              </w:rPr>
              <w:t>通讯联络</w:t>
            </w:r>
            <w:proofErr w:type="gramEnd"/>
            <w:r>
              <w:rPr>
                <w:rFonts w:ascii="仿宋" w:eastAsia="仿宋" w:hAnsi="仿宋"/>
                <w:sz w:val="24"/>
              </w:rPr>
              <w:t>组</w:t>
            </w:r>
            <w:r w:rsidRPr="00D2750F">
              <w:rPr>
                <w:rFonts w:ascii="仿宋" w:eastAsia="仿宋" w:hAnsi="仿宋" w:hint="eastAsia"/>
                <w:sz w:val="24"/>
              </w:rPr>
              <w:t>：</w:t>
            </w:r>
            <w:r w:rsidRPr="00D2750F">
              <w:rPr>
                <w:rFonts w:eastAsia="仿宋" w:hint="eastAsia"/>
                <w:sz w:val="24"/>
              </w:rPr>
              <w:t>王洋洋：</w:t>
            </w:r>
            <w:r w:rsidRPr="00D2750F">
              <w:rPr>
                <w:rFonts w:eastAsia="仿宋" w:hint="eastAsia"/>
                <w:sz w:val="24"/>
              </w:rPr>
              <w:t>1</w:t>
            </w:r>
            <w:r w:rsidRPr="00D2750F">
              <w:rPr>
                <w:rFonts w:eastAsia="仿宋"/>
                <w:sz w:val="24"/>
              </w:rPr>
              <w:t>5529413505</w:t>
            </w:r>
          </w:p>
          <w:p w:rsidR="008C792C" w:rsidRDefault="00D2750F" w:rsidP="00D2750F">
            <w:pPr>
              <w:adjustRightInd w:val="0"/>
              <w:snapToGrid w:val="0"/>
              <w:spacing w:line="440" w:lineRule="exact"/>
              <w:rPr>
                <w:rFonts w:ascii="宋体" w:hAnsi="宋体" w:cs="宋体"/>
                <w:kern w:val="0"/>
                <w:sz w:val="24"/>
              </w:rPr>
            </w:pPr>
            <w:r w:rsidRPr="00D2750F">
              <w:rPr>
                <w:rFonts w:eastAsia="仿宋" w:hint="eastAsia"/>
                <w:sz w:val="24"/>
              </w:rPr>
              <w:t>医疗救护组：许欢</w:t>
            </w:r>
            <w:r w:rsidRPr="00D2750F">
              <w:rPr>
                <w:rFonts w:eastAsia="仿宋"/>
                <w:sz w:val="24"/>
              </w:rPr>
              <w:t>：</w:t>
            </w:r>
            <w:r w:rsidRPr="00D2750F">
              <w:rPr>
                <w:rFonts w:eastAsia="仿宋" w:hint="eastAsia"/>
                <w:sz w:val="24"/>
              </w:rPr>
              <w:t>1</w:t>
            </w:r>
            <w:r w:rsidRPr="00D2750F">
              <w:rPr>
                <w:rFonts w:eastAsia="仿宋"/>
                <w:sz w:val="24"/>
              </w:rPr>
              <w:t>5029190675</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adjustRightInd w:val="0"/>
              <w:snapToGrid w:val="0"/>
              <w:spacing w:line="440" w:lineRule="exact"/>
              <w:jc w:val="center"/>
              <w:rPr>
                <w:rFonts w:eastAsia="仿宋"/>
                <w:sz w:val="24"/>
              </w:rPr>
            </w:pPr>
            <w:r>
              <w:rPr>
                <w:rFonts w:eastAsia="仿宋"/>
                <w:sz w:val="24"/>
              </w:rPr>
              <w:t>外部</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eastAsia="仿宋"/>
                <w:sz w:val="24"/>
              </w:rPr>
              <w:t>陕西省生态环境厅值班电话：</w:t>
            </w:r>
            <w:r>
              <w:rPr>
                <w:rFonts w:eastAsia="仿宋"/>
                <w:sz w:val="24"/>
              </w:rPr>
              <w:t>029-87291348</w:t>
            </w:r>
          </w:p>
          <w:p w:rsidR="00C27F73" w:rsidRDefault="00C27F73" w:rsidP="00B87A29">
            <w:pPr>
              <w:pStyle w:val="a6"/>
              <w:spacing w:after="0" w:line="520" w:lineRule="exact"/>
              <w:jc w:val="left"/>
              <w:rPr>
                <w:rFonts w:eastAsia="仿宋"/>
                <w:sz w:val="24"/>
              </w:rPr>
            </w:pPr>
            <w:r>
              <w:rPr>
                <w:rFonts w:ascii="仿宋" w:eastAsia="仿宋" w:hAnsi="仿宋" w:hint="eastAsia"/>
                <w:sz w:val="24"/>
              </w:rPr>
              <w:t>西安市生态环境局</w:t>
            </w:r>
            <w:r>
              <w:rPr>
                <w:rFonts w:ascii="仿宋" w:eastAsia="仿宋" w:hAnsi="仿宋"/>
                <w:sz w:val="24"/>
              </w:rPr>
              <w:t>：</w:t>
            </w:r>
            <w:r>
              <w:rPr>
                <w:rFonts w:eastAsia="仿宋"/>
                <w:sz w:val="24"/>
              </w:rPr>
              <w:t>029-</w:t>
            </w:r>
            <w:r w:rsidRPr="00B35B47">
              <w:rPr>
                <w:rFonts w:eastAsia="仿宋"/>
                <w:sz w:val="24"/>
              </w:rPr>
              <w:t>86787831</w:t>
            </w:r>
          </w:p>
          <w:p w:rsidR="008C792C" w:rsidRDefault="002046DF" w:rsidP="00B87A29">
            <w:pPr>
              <w:pStyle w:val="a6"/>
              <w:spacing w:after="0" w:line="520" w:lineRule="exact"/>
              <w:jc w:val="left"/>
              <w:rPr>
                <w:rFonts w:eastAsia="仿宋"/>
                <w:sz w:val="24"/>
              </w:rPr>
            </w:pPr>
            <w:r>
              <w:rPr>
                <w:rFonts w:ascii="仿宋" w:eastAsia="仿宋" w:hAnsi="仿宋" w:hint="eastAsia"/>
                <w:sz w:val="24"/>
              </w:rPr>
              <w:t>陕西省西咸新区秦汉新城管理委员会</w:t>
            </w:r>
            <w:r>
              <w:rPr>
                <w:rFonts w:ascii="仿宋" w:eastAsia="仿宋" w:hAnsi="仿宋"/>
                <w:sz w:val="24"/>
              </w:rPr>
              <w:t>：</w:t>
            </w:r>
            <w:r>
              <w:rPr>
                <w:rFonts w:eastAsia="仿宋"/>
                <w:sz w:val="24"/>
              </w:rPr>
              <w:t>029-33185000</w:t>
            </w:r>
          </w:p>
          <w:p w:rsidR="008C792C" w:rsidRDefault="002046DF" w:rsidP="00B87A29">
            <w:pPr>
              <w:pStyle w:val="a6"/>
              <w:spacing w:after="0" w:line="520" w:lineRule="exact"/>
              <w:jc w:val="left"/>
              <w:rPr>
                <w:rFonts w:eastAsia="仿宋"/>
                <w:sz w:val="24"/>
              </w:rPr>
            </w:pPr>
            <w:r>
              <w:rPr>
                <w:rFonts w:ascii="仿宋" w:eastAsia="仿宋" w:hAnsi="仿宋" w:hint="eastAsia"/>
                <w:sz w:val="24"/>
              </w:rPr>
              <w:t>西咸新区消防救援支队</w:t>
            </w:r>
            <w:r>
              <w:rPr>
                <w:rFonts w:ascii="仿宋" w:eastAsia="仿宋" w:hAnsi="仿宋"/>
                <w:sz w:val="24"/>
              </w:rPr>
              <w:t>：</w:t>
            </w:r>
            <w:r>
              <w:rPr>
                <w:rFonts w:eastAsia="仿宋"/>
                <w:sz w:val="24"/>
              </w:rPr>
              <w:t>029-33186921</w:t>
            </w:r>
          </w:p>
          <w:p w:rsidR="008C792C" w:rsidRDefault="002046DF" w:rsidP="00B87A29">
            <w:pPr>
              <w:pStyle w:val="a6"/>
              <w:spacing w:after="0" w:line="520" w:lineRule="exact"/>
              <w:jc w:val="left"/>
              <w:rPr>
                <w:rFonts w:ascii="仿宋" w:eastAsia="仿宋" w:hAnsi="仿宋"/>
                <w:sz w:val="24"/>
              </w:rPr>
            </w:pPr>
            <w:proofErr w:type="gramStart"/>
            <w:r>
              <w:rPr>
                <w:rFonts w:ascii="仿宋" w:eastAsia="仿宋" w:hAnsi="仿宋" w:hint="eastAsia"/>
                <w:sz w:val="24"/>
              </w:rPr>
              <w:t>西咸新区中心</w:t>
            </w:r>
            <w:proofErr w:type="gramEnd"/>
            <w:r>
              <w:rPr>
                <w:rFonts w:ascii="仿宋" w:eastAsia="仿宋" w:hAnsi="仿宋" w:hint="eastAsia"/>
                <w:sz w:val="24"/>
              </w:rPr>
              <w:t>医院</w:t>
            </w:r>
            <w:r>
              <w:rPr>
                <w:rFonts w:ascii="仿宋" w:eastAsia="仿宋" w:hAnsi="仿宋"/>
                <w:sz w:val="24"/>
              </w:rPr>
              <w:t>：</w:t>
            </w:r>
            <w:r>
              <w:rPr>
                <w:rFonts w:eastAsia="仿宋"/>
                <w:sz w:val="24"/>
              </w:rPr>
              <w:t>029-33573770</w:t>
            </w:r>
          </w:p>
        </w:tc>
      </w:tr>
    </w:tbl>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pStyle w:val="a6"/>
        <w:adjustRightInd w:val="0"/>
        <w:snapToGrid w:val="0"/>
        <w:spacing w:after="0"/>
        <w:jc w:val="center"/>
        <w:rPr>
          <w:rFonts w:eastAsia="仿宋"/>
          <w:b/>
          <w:sz w:val="28"/>
          <w:szCs w:val="28"/>
        </w:rPr>
      </w:pPr>
      <w:r>
        <w:rPr>
          <w:rFonts w:ascii="仿宋" w:eastAsia="仿宋" w:hAnsi="仿宋"/>
          <w:b/>
          <w:bCs/>
          <w:sz w:val="28"/>
          <w:szCs w:val="28"/>
        </w:rPr>
        <w:lastRenderedPageBreak/>
        <w:t>废气处理装置故障应急措施应急处置卡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707"/>
      </w:tblGrid>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突发事件描述</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废气处理装置处理</w:t>
            </w:r>
            <w:r w:rsidR="00E57F23">
              <w:rPr>
                <w:rFonts w:ascii="仿宋" w:eastAsia="仿宋" w:hAnsi="仿宋" w:hint="eastAsia"/>
                <w:sz w:val="24"/>
              </w:rPr>
              <w:t>发生</w:t>
            </w:r>
            <w:r w:rsidR="00E57F23">
              <w:rPr>
                <w:rFonts w:ascii="仿宋" w:eastAsia="仿宋" w:hAnsi="仿宋"/>
                <w:sz w:val="24"/>
              </w:rPr>
              <w:t>故障</w:t>
            </w:r>
            <w:r>
              <w:rPr>
                <w:rFonts w:ascii="仿宋" w:eastAsia="仿宋" w:hAnsi="仿宋"/>
                <w:sz w:val="24"/>
              </w:rPr>
              <w:t>，可能造成废气超标排放</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危害及后果分析</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废气处理装置处理效率下降</w:t>
            </w:r>
            <w:r w:rsidR="00E57F23">
              <w:rPr>
                <w:rFonts w:ascii="仿宋" w:eastAsia="仿宋" w:hAnsi="仿宋"/>
                <w:sz w:val="24"/>
              </w:rPr>
              <w:t>或发生故障</w:t>
            </w:r>
            <w:r>
              <w:rPr>
                <w:rFonts w:ascii="仿宋" w:eastAsia="仿宋" w:hAnsi="仿宋"/>
                <w:sz w:val="24"/>
              </w:rPr>
              <w:t>，可能造成废气超标排放，影响周边大气环境</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应急物资</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设备检修工具</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处置措施</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C27F73" w:rsidP="00B87A29">
            <w:pPr>
              <w:pStyle w:val="a6"/>
              <w:spacing w:after="0" w:line="520" w:lineRule="exact"/>
              <w:jc w:val="left"/>
              <w:rPr>
                <w:rFonts w:eastAsia="仿宋"/>
                <w:sz w:val="24"/>
              </w:rPr>
            </w:pPr>
            <w:r w:rsidRPr="00C27F73">
              <w:rPr>
                <w:rFonts w:ascii="仿宋" w:eastAsia="仿宋" w:hAnsi="仿宋" w:hint="eastAsia"/>
                <w:sz w:val="24"/>
              </w:rPr>
              <w:t>活性炭过滤吸附装置</w:t>
            </w:r>
            <w:r w:rsidR="002046DF">
              <w:rPr>
                <w:rFonts w:ascii="仿宋" w:eastAsia="仿宋" w:hAnsi="仿宋"/>
                <w:sz w:val="24"/>
              </w:rPr>
              <w:t>故障应急措施：</w:t>
            </w:r>
          </w:p>
          <w:p w:rsidR="008C792C" w:rsidRDefault="002046DF" w:rsidP="00B87A29">
            <w:pPr>
              <w:pStyle w:val="a6"/>
              <w:spacing w:after="0" w:line="520" w:lineRule="exact"/>
              <w:jc w:val="left"/>
              <w:rPr>
                <w:rFonts w:eastAsia="仿宋"/>
                <w:sz w:val="24"/>
              </w:rPr>
            </w:pPr>
            <w:r>
              <w:rPr>
                <w:rFonts w:ascii="仿宋" w:eastAsia="仿宋" w:hAnsi="仿宋"/>
                <w:sz w:val="24"/>
              </w:rPr>
              <w:t>发现</w:t>
            </w:r>
            <w:r w:rsidR="00C27F73">
              <w:rPr>
                <w:rFonts w:ascii="仿宋" w:eastAsia="仿宋" w:hAnsi="仿宋" w:hint="eastAsia"/>
                <w:sz w:val="24"/>
              </w:rPr>
              <w:t>活性炭过滤吸附</w:t>
            </w:r>
            <w:r>
              <w:rPr>
                <w:rFonts w:ascii="仿宋" w:eastAsia="仿宋" w:hAnsi="仿宋"/>
                <w:sz w:val="24"/>
              </w:rPr>
              <w:t>装置故障时，则生产部门立即安排停产，检查故障原因并采取相应措施。</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内部</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ascii="仿宋" w:eastAsia="仿宋" w:hAnsi="仿宋"/>
                <w:sz w:val="24"/>
              </w:rPr>
              <w:t>应急</w:t>
            </w:r>
            <w:r>
              <w:rPr>
                <w:rFonts w:ascii="仿宋" w:eastAsia="仿宋" w:hAnsi="仿宋" w:hint="eastAsia"/>
                <w:sz w:val="24"/>
              </w:rPr>
              <w:t>指挥部</w:t>
            </w:r>
            <w:r>
              <w:rPr>
                <w:rFonts w:ascii="仿宋" w:eastAsia="仿宋" w:hAnsi="仿宋"/>
                <w:sz w:val="24"/>
              </w:rPr>
              <w:t>：</w:t>
            </w:r>
            <w:r>
              <w:rPr>
                <w:rFonts w:eastAsia="仿宋" w:hint="eastAsia"/>
                <w:sz w:val="24"/>
              </w:rPr>
              <w:t>袁伟：</w:t>
            </w:r>
            <w:r>
              <w:rPr>
                <w:rFonts w:eastAsia="仿宋" w:hint="eastAsia"/>
                <w:sz w:val="24"/>
              </w:rPr>
              <w:t>18628016526</w:t>
            </w:r>
          </w:p>
          <w:p w:rsidR="008C792C" w:rsidRDefault="002046DF" w:rsidP="00B87A29">
            <w:pPr>
              <w:pStyle w:val="a6"/>
              <w:spacing w:after="0" w:line="520" w:lineRule="exact"/>
              <w:jc w:val="left"/>
              <w:rPr>
                <w:rFonts w:eastAsia="仿宋"/>
                <w:sz w:val="24"/>
              </w:rPr>
            </w:pPr>
            <w:r>
              <w:rPr>
                <w:rFonts w:ascii="仿宋" w:eastAsia="仿宋" w:hAnsi="仿宋" w:hint="eastAsia"/>
                <w:sz w:val="24"/>
              </w:rPr>
              <w:t>抢险救援组：王</w:t>
            </w:r>
            <w:proofErr w:type="gramStart"/>
            <w:r>
              <w:rPr>
                <w:rFonts w:ascii="仿宋" w:eastAsia="仿宋" w:hAnsi="仿宋" w:hint="eastAsia"/>
                <w:sz w:val="24"/>
              </w:rPr>
              <w:t>一浩</w:t>
            </w:r>
            <w:proofErr w:type="gramEnd"/>
            <w:r>
              <w:rPr>
                <w:rFonts w:ascii="仿宋" w:eastAsia="仿宋" w:hAnsi="仿宋" w:hint="eastAsia"/>
                <w:sz w:val="24"/>
              </w:rPr>
              <w:t>：</w:t>
            </w:r>
            <w:r>
              <w:rPr>
                <w:rFonts w:eastAsia="仿宋" w:hint="eastAsia"/>
                <w:sz w:val="24"/>
              </w:rPr>
              <w:t>13119155709</w:t>
            </w:r>
          </w:p>
          <w:p w:rsidR="00D2750F" w:rsidRPr="00D2750F" w:rsidRDefault="00D2750F" w:rsidP="00D2750F">
            <w:pPr>
              <w:pStyle w:val="a6"/>
              <w:spacing w:after="0" w:line="520" w:lineRule="exact"/>
              <w:jc w:val="left"/>
              <w:rPr>
                <w:rFonts w:eastAsia="仿宋"/>
                <w:sz w:val="24"/>
              </w:rPr>
            </w:pPr>
            <w:proofErr w:type="gramStart"/>
            <w:r>
              <w:rPr>
                <w:rFonts w:ascii="仿宋" w:eastAsia="仿宋" w:hAnsi="仿宋"/>
                <w:sz w:val="24"/>
              </w:rPr>
              <w:t>通讯联络</w:t>
            </w:r>
            <w:proofErr w:type="gramEnd"/>
            <w:r>
              <w:rPr>
                <w:rFonts w:ascii="仿宋" w:eastAsia="仿宋" w:hAnsi="仿宋"/>
                <w:sz w:val="24"/>
              </w:rPr>
              <w:t>组</w:t>
            </w:r>
            <w:r w:rsidRPr="00D2750F">
              <w:rPr>
                <w:rFonts w:ascii="仿宋" w:eastAsia="仿宋" w:hAnsi="仿宋" w:hint="eastAsia"/>
                <w:sz w:val="24"/>
              </w:rPr>
              <w:t>：</w:t>
            </w:r>
            <w:r w:rsidRPr="00D2750F">
              <w:rPr>
                <w:rFonts w:eastAsia="仿宋" w:hint="eastAsia"/>
                <w:sz w:val="24"/>
              </w:rPr>
              <w:t>王洋洋：</w:t>
            </w:r>
            <w:r w:rsidRPr="00D2750F">
              <w:rPr>
                <w:rFonts w:eastAsia="仿宋" w:hint="eastAsia"/>
                <w:sz w:val="24"/>
              </w:rPr>
              <w:t>1</w:t>
            </w:r>
            <w:r w:rsidRPr="00D2750F">
              <w:rPr>
                <w:rFonts w:eastAsia="仿宋"/>
                <w:sz w:val="24"/>
              </w:rPr>
              <w:t>5529413505</w:t>
            </w:r>
          </w:p>
          <w:p w:rsidR="008C792C" w:rsidRDefault="00D2750F" w:rsidP="00D2750F">
            <w:pPr>
              <w:pStyle w:val="a6"/>
              <w:spacing w:after="0" w:line="520" w:lineRule="exact"/>
              <w:jc w:val="left"/>
              <w:rPr>
                <w:rFonts w:ascii="仿宋" w:eastAsia="仿宋" w:hAnsi="仿宋"/>
                <w:sz w:val="24"/>
              </w:rPr>
            </w:pPr>
            <w:r w:rsidRPr="00D2750F">
              <w:rPr>
                <w:rFonts w:eastAsia="仿宋" w:hint="eastAsia"/>
                <w:sz w:val="24"/>
              </w:rPr>
              <w:t>医疗救护组：许欢</w:t>
            </w:r>
            <w:r w:rsidRPr="00D2750F">
              <w:rPr>
                <w:rFonts w:eastAsia="仿宋"/>
                <w:sz w:val="24"/>
              </w:rPr>
              <w:t>：</w:t>
            </w:r>
            <w:r w:rsidRPr="00D2750F">
              <w:rPr>
                <w:rFonts w:eastAsia="仿宋" w:hint="eastAsia"/>
                <w:sz w:val="24"/>
              </w:rPr>
              <w:t>1</w:t>
            </w:r>
            <w:r w:rsidRPr="00D2750F">
              <w:rPr>
                <w:rFonts w:eastAsia="仿宋"/>
                <w:sz w:val="24"/>
              </w:rPr>
              <w:t>5029190675</w:t>
            </w:r>
          </w:p>
        </w:tc>
      </w:tr>
      <w:tr w:rsidR="008C792C">
        <w:trPr>
          <w:trHeight w:val="340"/>
        </w:trPr>
        <w:tc>
          <w:tcPr>
            <w:tcW w:w="1809"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center"/>
              <w:rPr>
                <w:rFonts w:eastAsia="仿宋"/>
                <w:b/>
                <w:bCs/>
                <w:sz w:val="24"/>
              </w:rPr>
            </w:pPr>
            <w:r>
              <w:rPr>
                <w:rFonts w:ascii="仿宋" w:eastAsia="仿宋" w:hAnsi="仿宋"/>
                <w:b/>
                <w:bCs/>
                <w:sz w:val="24"/>
              </w:rPr>
              <w:t>外部</w:t>
            </w:r>
          </w:p>
        </w:tc>
        <w:tc>
          <w:tcPr>
            <w:tcW w:w="6707" w:type="dxa"/>
            <w:tcBorders>
              <w:top w:val="single" w:sz="4" w:space="0" w:color="auto"/>
              <w:left w:val="single" w:sz="4" w:space="0" w:color="auto"/>
              <w:bottom w:val="single" w:sz="4" w:space="0" w:color="auto"/>
              <w:right w:val="single" w:sz="4" w:space="0" w:color="auto"/>
            </w:tcBorders>
            <w:vAlign w:val="center"/>
          </w:tcPr>
          <w:p w:rsidR="008C792C" w:rsidRDefault="002046DF" w:rsidP="00B87A29">
            <w:pPr>
              <w:pStyle w:val="a6"/>
              <w:spacing w:after="0" w:line="520" w:lineRule="exact"/>
              <w:jc w:val="left"/>
              <w:rPr>
                <w:rFonts w:eastAsia="仿宋"/>
                <w:sz w:val="24"/>
              </w:rPr>
            </w:pPr>
            <w:r>
              <w:rPr>
                <w:rFonts w:eastAsia="仿宋"/>
                <w:sz w:val="24"/>
              </w:rPr>
              <w:t>陕西省生态环境厅值班电话：</w:t>
            </w:r>
            <w:r>
              <w:rPr>
                <w:rFonts w:eastAsia="仿宋"/>
                <w:sz w:val="24"/>
              </w:rPr>
              <w:t>029-87291348</w:t>
            </w:r>
          </w:p>
          <w:p w:rsidR="008C792C" w:rsidRDefault="00C27F73" w:rsidP="00B87A29">
            <w:pPr>
              <w:pStyle w:val="a6"/>
              <w:spacing w:after="0" w:line="520" w:lineRule="exact"/>
              <w:jc w:val="left"/>
              <w:rPr>
                <w:rFonts w:eastAsia="仿宋"/>
                <w:sz w:val="24"/>
              </w:rPr>
            </w:pPr>
            <w:r>
              <w:rPr>
                <w:rFonts w:ascii="仿宋" w:eastAsia="仿宋" w:hAnsi="仿宋" w:hint="eastAsia"/>
                <w:sz w:val="24"/>
              </w:rPr>
              <w:t>西安市生态环境局</w:t>
            </w:r>
            <w:r>
              <w:rPr>
                <w:rFonts w:ascii="仿宋" w:eastAsia="仿宋" w:hAnsi="仿宋"/>
                <w:sz w:val="24"/>
              </w:rPr>
              <w:t>：</w:t>
            </w:r>
            <w:r>
              <w:rPr>
                <w:rFonts w:eastAsia="仿宋"/>
                <w:sz w:val="24"/>
              </w:rPr>
              <w:t>029-</w:t>
            </w:r>
            <w:r w:rsidRPr="00B35B47">
              <w:rPr>
                <w:rFonts w:eastAsia="仿宋"/>
                <w:sz w:val="24"/>
              </w:rPr>
              <w:t>86787831</w:t>
            </w:r>
          </w:p>
          <w:p w:rsidR="008C792C" w:rsidRDefault="002046DF" w:rsidP="00B87A29">
            <w:pPr>
              <w:pStyle w:val="a6"/>
              <w:spacing w:after="0" w:line="520" w:lineRule="exact"/>
              <w:jc w:val="left"/>
              <w:rPr>
                <w:rFonts w:eastAsia="仿宋"/>
                <w:sz w:val="24"/>
              </w:rPr>
            </w:pPr>
            <w:r>
              <w:rPr>
                <w:rFonts w:ascii="仿宋" w:eastAsia="仿宋" w:hAnsi="仿宋" w:hint="eastAsia"/>
                <w:sz w:val="24"/>
              </w:rPr>
              <w:t>陕西省西咸新区秦汉新城管理委员会</w:t>
            </w:r>
            <w:r>
              <w:rPr>
                <w:rFonts w:ascii="仿宋" w:eastAsia="仿宋" w:hAnsi="仿宋"/>
                <w:sz w:val="24"/>
              </w:rPr>
              <w:t>：</w:t>
            </w:r>
            <w:r>
              <w:rPr>
                <w:rFonts w:eastAsia="仿宋"/>
                <w:sz w:val="24"/>
              </w:rPr>
              <w:t>029-33185000</w:t>
            </w:r>
          </w:p>
          <w:p w:rsidR="008C792C" w:rsidRDefault="002046DF" w:rsidP="00B87A29">
            <w:pPr>
              <w:pStyle w:val="a6"/>
              <w:spacing w:after="0" w:line="520" w:lineRule="exact"/>
              <w:jc w:val="left"/>
              <w:rPr>
                <w:rFonts w:eastAsia="仿宋"/>
                <w:sz w:val="24"/>
              </w:rPr>
            </w:pPr>
            <w:r>
              <w:rPr>
                <w:rFonts w:ascii="仿宋" w:eastAsia="仿宋" w:hAnsi="仿宋" w:hint="eastAsia"/>
                <w:sz w:val="24"/>
              </w:rPr>
              <w:t>西咸新区消防救援支队</w:t>
            </w:r>
            <w:r>
              <w:rPr>
                <w:rFonts w:ascii="仿宋" w:eastAsia="仿宋" w:hAnsi="仿宋"/>
                <w:sz w:val="24"/>
              </w:rPr>
              <w:t>：</w:t>
            </w:r>
            <w:r>
              <w:rPr>
                <w:rFonts w:eastAsia="仿宋"/>
                <w:sz w:val="24"/>
              </w:rPr>
              <w:t>029-33186921</w:t>
            </w:r>
          </w:p>
          <w:p w:rsidR="008C792C" w:rsidRDefault="002046DF" w:rsidP="00B87A29">
            <w:pPr>
              <w:pStyle w:val="a6"/>
              <w:spacing w:after="0" w:line="520" w:lineRule="exact"/>
              <w:jc w:val="left"/>
              <w:rPr>
                <w:rFonts w:eastAsia="仿宋"/>
                <w:sz w:val="24"/>
              </w:rPr>
            </w:pPr>
            <w:r>
              <w:rPr>
                <w:rFonts w:ascii="仿宋" w:eastAsia="仿宋" w:hAnsi="仿宋" w:hint="eastAsia"/>
                <w:sz w:val="24"/>
              </w:rPr>
              <w:t>西咸新区中心医院</w:t>
            </w:r>
            <w:r>
              <w:rPr>
                <w:rFonts w:ascii="仿宋" w:eastAsia="仿宋" w:hAnsi="仿宋"/>
                <w:sz w:val="24"/>
              </w:rPr>
              <w:t>：</w:t>
            </w:r>
            <w:r>
              <w:rPr>
                <w:rFonts w:eastAsia="仿宋"/>
                <w:sz w:val="24"/>
              </w:rPr>
              <w:t>029-33573770</w:t>
            </w:r>
          </w:p>
        </w:tc>
      </w:tr>
    </w:tbl>
    <w:p w:rsidR="008C792C" w:rsidRDefault="008C792C" w:rsidP="00B87A29">
      <w:pPr>
        <w:spacing w:line="480" w:lineRule="exact"/>
        <w:jc w:val="left"/>
        <w:rPr>
          <w:rFonts w:eastAsia="仿宋"/>
          <w:b/>
          <w:bCs/>
          <w:sz w:val="24"/>
        </w:rPr>
      </w:pPr>
    </w:p>
    <w:p w:rsidR="008C792C" w:rsidRDefault="008C792C" w:rsidP="00B87A29">
      <w:pPr>
        <w:spacing w:line="480" w:lineRule="exact"/>
        <w:jc w:val="left"/>
        <w:rPr>
          <w:rFonts w:eastAsia="仿宋"/>
          <w:b/>
          <w:bCs/>
          <w:sz w:val="24"/>
        </w:rPr>
      </w:pPr>
    </w:p>
    <w:p w:rsidR="008C792C" w:rsidRDefault="008C792C" w:rsidP="00B87A29">
      <w:pPr>
        <w:adjustRightInd w:val="0"/>
        <w:snapToGrid w:val="0"/>
        <w:spacing w:line="480" w:lineRule="exact"/>
        <w:jc w:val="left"/>
        <w:rPr>
          <w:rFonts w:eastAsia="仿宋"/>
          <w:szCs w:val="21"/>
        </w:rPr>
      </w:pPr>
      <w:bookmarkStart w:id="963" w:name="_Toc433967946"/>
      <w:bookmarkStart w:id="964" w:name="_Toc25291"/>
    </w:p>
    <w:p w:rsidR="008C792C" w:rsidRDefault="008C792C" w:rsidP="00B87A29">
      <w:pPr>
        <w:adjustRightInd w:val="0"/>
        <w:snapToGrid w:val="0"/>
        <w:spacing w:line="480" w:lineRule="exact"/>
        <w:jc w:val="left"/>
        <w:rPr>
          <w:rFonts w:eastAsia="仿宋"/>
          <w:szCs w:val="21"/>
        </w:rPr>
      </w:pPr>
    </w:p>
    <w:p w:rsidR="008C792C" w:rsidRDefault="008C792C" w:rsidP="00B87A29">
      <w:pPr>
        <w:adjustRightInd w:val="0"/>
        <w:snapToGrid w:val="0"/>
        <w:spacing w:line="480" w:lineRule="exact"/>
        <w:jc w:val="left"/>
        <w:rPr>
          <w:rFonts w:eastAsia="仿宋"/>
          <w:szCs w:val="21"/>
        </w:rPr>
      </w:pPr>
    </w:p>
    <w:p w:rsidR="008C792C" w:rsidRDefault="008C792C" w:rsidP="00B87A29">
      <w:pPr>
        <w:adjustRightInd w:val="0"/>
        <w:snapToGrid w:val="0"/>
        <w:spacing w:line="480" w:lineRule="exact"/>
        <w:jc w:val="left"/>
        <w:rPr>
          <w:rFonts w:eastAsia="仿宋"/>
          <w:szCs w:val="21"/>
        </w:rPr>
      </w:pPr>
    </w:p>
    <w:p w:rsidR="008C792C" w:rsidRDefault="008C792C" w:rsidP="00B87A29">
      <w:pPr>
        <w:adjustRightInd w:val="0"/>
        <w:snapToGrid w:val="0"/>
        <w:spacing w:line="480" w:lineRule="exact"/>
        <w:jc w:val="left"/>
        <w:rPr>
          <w:rFonts w:eastAsia="仿宋"/>
          <w:szCs w:val="21"/>
        </w:rPr>
      </w:pPr>
    </w:p>
    <w:p w:rsidR="008C792C" w:rsidRDefault="008C792C" w:rsidP="00B87A29">
      <w:pPr>
        <w:adjustRightInd w:val="0"/>
        <w:snapToGrid w:val="0"/>
        <w:spacing w:line="480" w:lineRule="exact"/>
        <w:jc w:val="left"/>
        <w:rPr>
          <w:rFonts w:eastAsia="仿宋"/>
          <w:szCs w:val="21"/>
        </w:rPr>
      </w:pPr>
    </w:p>
    <w:p w:rsidR="008C792C" w:rsidRDefault="008C792C" w:rsidP="00B87A29">
      <w:pPr>
        <w:adjustRightInd w:val="0"/>
        <w:snapToGrid w:val="0"/>
        <w:spacing w:line="480" w:lineRule="exact"/>
        <w:jc w:val="left"/>
        <w:rPr>
          <w:rFonts w:eastAsia="仿宋"/>
          <w:szCs w:val="21"/>
        </w:rPr>
      </w:pPr>
    </w:p>
    <w:p w:rsidR="008C792C" w:rsidRDefault="008C792C" w:rsidP="00B87A29">
      <w:pPr>
        <w:spacing w:line="480" w:lineRule="exact"/>
        <w:jc w:val="left"/>
        <w:rPr>
          <w:rFonts w:eastAsia="仿宋"/>
          <w:szCs w:val="21"/>
        </w:rPr>
      </w:pPr>
    </w:p>
    <w:p w:rsidR="008C792C" w:rsidRDefault="008C792C" w:rsidP="00B87A29">
      <w:pPr>
        <w:adjustRightInd w:val="0"/>
        <w:snapToGrid w:val="0"/>
        <w:spacing w:line="360" w:lineRule="auto"/>
        <w:outlineLvl w:val="0"/>
      </w:pPr>
      <w:bookmarkStart w:id="965" w:name="_Toc10907"/>
    </w:p>
    <w:p w:rsidR="008C792C" w:rsidRDefault="002046DF" w:rsidP="00B87A29">
      <w:pPr>
        <w:adjustRightInd w:val="0"/>
        <w:snapToGrid w:val="0"/>
        <w:spacing w:line="360" w:lineRule="auto"/>
        <w:outlineLvl w:val="0"/>
        <w:rPr>
          <w:rFonts w:eastAsia="仿宋"/>
          <w:b/>
          <w:bCs/>
          <w:sz w:val="28"/>
          <w:szCs w:val="28"/>
        </w:rPr>
      </w:pPr>
      <w:bookmarkStart w:id="966" w:name="_Toc149146235"/>
      <w:bookmarkStart w:id="967" w:name="_Toc149145831"/>
      <w:bookmarkStart w:id="968" w:name="_Toc149146110"/>
      <w:bookmarkStart w:id="969" w:name="_Toc151996192"/>
      <w:r>
        <w:rPr>
          <w:rFonts w:eastAsia="仿宋"/>
          <w:b/>
          <w:bCs/>
          <w:sz w:val="28"/>
          <w:szCs w:val="28"/>
        </w:rPr>
        <w:lastRenderedPageBreak/>
        <w:t>附件</w:t>
      </w:r>
      <w:r>
        <w:rPr>
          <w:rFonts w:eastAsia="仿宋"/>
          <w:b/>
          <w:bCs/>
          <w:sz w:val="28"/>
          <w:szCs w:val="28"/>
        </w:rPr>
        <w:t xml:space="preserve"> 6 </w:t>
      </w:r>
      <w:r>
        <w:rPr>
          <w:rFonts w:eastAsia="仿宋"/>
          <w:b/>
          <w:bCs/>
          <w:sz w:val="28"/>
          <w:szCs w:val="28"/>
        </w:rPr>
        <w:t>应急预案启动令</w:t>
      </w:r>
      <w:bookmarkEnd w:id="963"/>
      <w:bookmarkEnd w:id="964"/>
      <w:bookmarkEnd w:id="965"/>
      <w:bookmarkEnd w:id="966"/>
      <w:bookmarkEnd w:id="967"/>
      <w:bookmarkEnd w:id="968"/>
      <w:bookmarkEnd w:id="969"/>
    </w:p>
    <w:p w:rsidR="008C792C" w:rsidRDefault="002046DF" w:rsidP="00B87A29">
      <w:pPr>
        <w:jc w:val="center"/>
        <w:rPr>
          <w:rFonts w:eastAsia="仿宋"/>
          <w:sz w:val="24"/>
        </w:rPr>
      </w:pPr>
      <w:r>
        <w:rPr>
          <w:rFonts w:eastAsia="仿宋"/>
          <w:b/>
          <w:bCs/>
          <w:sz w:val="24"/>
        </w:rPr>
        <w:t>应急预案启动令（格式）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1676"/>
        <w:gridCol w:w="1853"/>
        <w:gridCol w:w="2862"/>
      </w:tblGrid>
      <w:tr w:rsidR="008C792C">
        <w:trPr>
          <w:trHeight w:val="567"/>
          <w:jc w:val="center"/>
        </w:trPr>
        <w:tc>
          <w:tcPr>
            <w:tcW w:w="2279"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签发人</w:t>
            </w:r>
          </w:p>
        </w:tc>
        <w:tc>
          <w:tcPr>
            <w:tcW w:w="1789"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sz w:val="24"/>
              </w:rPr>
            </w:pPr>
          </w:p>
        </w:tc>
        <w:tc>
          <w:tcPr>
            <w:tcW w:w="198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签发时间</w:t>
            </w:r>
          </w:p>
        </w:tc>
        <w:tc>
          <w:tcPr>
            <w:tcW w:w="3068" w:type="dxa"/>
            <w:tcBorders>
              <w:top w:val="single" w:sz="12"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sz w:val="24"/>
              </w:rPr>
            </w:pPr>
            <w:r>
              <w:rPr>
                <w:rFonts w:eastAsia="仿宋"/>
                <w:sz w:val="24"/>
              </w:rPr>
              <w:t xml:space="preserve">    </w:t>
            </w: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r w:rsidR="008C792C">
        <w:trPr>
          <w:trHeight w:val="567"/>
          <w:jc w:val="center"/>
        </w:trPr>
        <w:tc>
          <w:tcPr>
            <w:tcW w:w="2279"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传令人</w:t>
            </w:r>
          </w:p>
        </w:tc>
        <w:tc>
          <w:tcPr>
            <w:tcW w:w="1789"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sz w:val="24"/>
              </w:rPr>
            </w:pPr>
          </w:p>
        </w:tc>
        <w:tc>
          <w:tcPr>
            <w:tcW w:w="198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传令时间</w:t>
            </w:r>
          </w:p>
        </w:tc>
        <w:tc>
          <w:tcPr>
            <w:tcW w:w="3068" w:type="dxa"/>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sz w:val="24"/>
              </w:rPr>
            </w:pPr>
            <w:r>
              <w:rPr>
                <w:rFonts w:eastAsia="仿宋"/>
                <w:sz w:val="24"/>
              </w:rPr>
              <w:t xml:space="preserve">    </w:t>
            </w: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r w:rsidR="008C792C">
        <w:trPr>
          <w:trHeight w:val="567"/>
          <w:jc w:val="center"/>
        </w:trPr>
        <w:tc>
          <w:tcPr>
            <w:tcW w:w="9116"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spacing w:line="360" w:lineRule="auto"/>
              <w:rPr>
                <w:rFonts w:eastAsia="仿宋"/>
                <w:sz w:val="24"/>
              </w:rPr>
            </w:pPr>
            <w:r>
              <w:rPr>
                <w:rFonts w:eastAsia="仿宋"/>
                <w:sz w:val="24"/>
              </w:rPr>
              <w:t>命令内容：</w:t>
            </w:r>
          </w:p>
          <w:p w:rsidR="008C792C" w:rsidRDefault="002046DF" w:rsidP="00B87A29">
            <w:pPr>
              <w:spacing w:line="360" w:lineRule="auto"/>
              <w:rPr>
                <w:rFonts w:eastAsia="仿宋"/>
                <w:sz w:val="24"/>
              </w:rPr>
            </w:pPr>
            <w:r>
              <w:rPr>
                <w:rFonts w:eastAsia="仿宋"/>
                <w:sz w:val="24"/>
              </w:rPr>
              <w:t>（包括信息来源、事件现状、宣布事项）</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spacing w:line="360" w:lineRule="auto"/>
              <w:rPr>
                <w:rFonts w:eastAsia="仿宋"/>
                <w:sz w:val="24"/>
              </w:rPr>
            </w:pPr>
            <w:r>
              <w:rPr>
                <w:rFonts w:eastAsia="仿宋"/>
                <w:sz w:val="24"/>
              </w:rPr>
              <w:t>受令单位：</w:t>
            </w:r>
          </w:p>
          <w:p w:rsidR="008C792C" w:rsidRDefault="002046DF" w:rsidP="00B87A29">
            <w:pPr>
              <w:spacing w:line="360" w:lineRule="auto"/>
              <w:rPr>
                <w:rFonts w:eastAsia="仿宋"/>
                <w:sz w:val="24"/>
              </w:rPr>
            </w:pPr>
            <w:r>
              <w:rPr>
                <w:rFonts w:eastAsia="仿宋"/>
                <w:sz w:val="24"/>
              </w:rPr>
              <w:t>受令人：</w:t>
            </w:r>
          </w:p>
          <w:p w:rsidR="008C792C" w:rsidRDefault="002046DF" w:rsidP="00B87A29">
            <w:pPr>
              <w:spacing w:line="360" w:lineRule="auto"/>
              <w:rPr>
                <w:rFonts w:eastAsia="仿宋"/>
                <w:sz w:val="24"/>
              </w:rPr>
            </w:pPr>
            <w:r>
              <w:rPr>
                <w:rFonts w:eastAsia="仿宋"/>
                <w:sz w:val="24"/>
              </w:rPr>
              <w:t>时间：</w:t>
            </w:r>
          </w:p>
          <w:p w:rsidR="008C792C" w:rsidRDefault="008C792C" w:rsidP="00B87A29">
            <w:pPr>
              <w:spacing w:line="360" w:lineRule="auto"/>
              <w:rPr>
                <w:rFonts w:eastAsia="仿宋"/>
                <w:sz w:val="24"/>
              </w:rPr>
            </w:pPr>
          </w:p>
          <w:p w:rsidR="008C792C" w:rsidRDefault="008C792C" w:rsidP="00B87A29">
            <w:pPr>
              <w:spacing w:line="360" w:lineRule="auto"/>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gridSpan w:val="4"/>
            <w:tcBorders>
              <w:top w:val="single" w:sz="6" w:space="0" w:color="auto"/>
              <w:left w:val="single" w:sz="12" w:space="0" w:color="auto"/>
              <w:bottom w:val="single" w:sz="12" w:space="0" w:color="auto"/>
              <w:right w:val="single" w:sz="12" w:space="0" w:color="auto"/>
            </w:tcBorders>
            <w:vAlign w:val="center"/>
          </w:tcPr>
          <w:p w:rsidR="008C792C" w:rsidRDefault="002046DF" w:rsidP="00B87A29">
            <w:pPr>
              <w:rPr>
                <w:rFonts w:eastAsia="仿宋"/>
                <w:sz w:val="24"/>
              </w:rPr>
            </w:pPr>
            <w:r>
              <w:rPr>
                <w:rFonts w:eastAsia="仿宋"/>
                <w:sz w:val="24"/>
              </w:rPr>
              <w:t>备注：</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bl>
    <w:p w:rsidR="008C792C" w:rsidRDefault="002046DF" w:rsidP="00B87A29">
      <w:pPr>
        <w:adjustRightInd w:val="0"/>
        <w:snapToGrid w:val="0"/>
        <w:spacing w:line="360" w:lineRule="auto"/>
        <w:outlineLvl w:val="0"/>
        <w:rPr>
          <w:rFonts w:eastAsia="仿宋"/>
          <w:b/>
          <w:bCs/>
          <w:sz w:val="28"/>
          <w:szCs w:val="28"/>
        </w:rPr>
      </w:pPr>
      <w:bookmarkStart w:id="970" w:name="_Toc149146111"/>
      <w:bookmarkStart w:id="971" w:name="_Toc433967947"/>
      <w:bookmarkStart w:id="972" w:name="_Toc149145832"/>
      <w:bookmarkStart w:id="973" w:name="_Toc149146236"/>
      <w:bookmarkStart w:id="974" w:name="_Toc32545"/>
      <w:bookmarkStart w:id="975" w:name="_Toc13314"/>
      <w:bookmarkStart w:id="976" w:name="_Toc151996193"/>
      <w:r>
        <w:rPr>
          <w:rFonts w:eastAsia="仿宋"/>
          <w:b/>
          <w:bCs/>
          <w:sz w:val="28"/>
          <w:szCs w:val="28"/>
        </w:rPr>
        <w:lastRenderedPageBreak/>
        <w:t>附件</w:t>
      </w:r>
      <w:r>
        <w:rPr>
          <w:rFonts w:eastAsia="仿宋"/>
          <w:b/>
          <w:bCs/>
          <w:sz w:val="28"/>
          <w:szCs w:val="28"/>
        </w:rPr>
        <w:t xml:space="preserve"> 7 </w:t>
      </w:r>
      <w:r>
        <w:rPr>
          <w:rFonts w:eastAsia="仿宋"/>
          <w:b/>
          <w:bCs/>
          <w:sz w:val="28"/>
          <w:szCs w:val="28"/>
        </w:rPr>
        <w:t>应急预案终止令</w:t>
      </w:r>
      <w:bookmarkEnd w:id="970"/>
      <w:bookmarkEnd w:id="971"/>
      <w:bookmarkEnd w:id="972"/>
      <w:bookmarkEnd w:id="973"/>
      <w:bookmarkEnd w:id="974"/>
      <w:bookmarkEnd w:id="975"/>
      <w:bookmarkEnd w:id="976"/>
    </w:p>
    <w:p w:rsidR="008C792C" w:rsidRDefault="002046DF" w:rsidP="00B87A29">
      <w:pPr>
        <w:jc w:val="center"/>
        <w:rPr>
          <w:rFonts w:eastAsia="仿宋"/>
          <w:sz w:val="24"/>
        </w:rPr>
      </w:pPr>
      <w:r>
        <w:rPr>
          <w:rFonts w:eastAsia="仿宋"/>
          <w:b/>
          <w:bCs/>
          <w:sz w:val="24"/>
        </w:rPr>
        <w:t>应急预案启终止令（格式）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1676"/>
        <w:gridCol w:w="1853"/>
        <w:gridCol w:w="2862"/>
      </w:tblGrid>
      <w:tr w:rsidR="008C792C">
        <w:trPr>
          <w:trHeight w:val="567"/>
          <w:jc w:val="center"/>
        </w:trPr>
        <w:tc>
          <w:tcPr>
            <w:tcW w:w="2279"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签发人</w:t>
            </w:r>
          </w:p>
        </w:tc>
        <w:tc>
          <w:tcPr>
            <w:tcW w:w="1789"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sz w:val="24"/>
              </w:rPr>
            </w:pPr>
          </w:p>
        </w:tc>
        <w:tc>
          <w:tcPr>
            <w:tcW w:w="198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签发时间</w:t>
            </w:r>
          </w:p>
        </w:tc>
        <w:tc>
          <w:tcPr>
            <w:tcW w:w="3068" w:type="dxa"/>
            <w:tcBorders>
              <w:top w:val="single" w:sz="12"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sz w:val="24"/>
              </w:rPr>
            </w:pPr>
            <w:r>
              <w:rPr>
                <w:rFonts w:eastAsia="仿宋"/>
                <w:sz w:val="24"/>
              </w:rPr>
              <w:t xml:space="preserve">    </w:t>
            </w: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r w:rsidR="008C792C">
        <w:trPr>
          <w:trHeight w:val="567"/>
          <w:jc w:val="center"/>
        </w:trPr>
        <w:tc>
          <w:tcPr>
            <w:tcW w:w="2279"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传令人</w:t>
            </w:r>
          </w:p>
        </w:tc>
        <w:tc>
          <w:tcPr>
            <w:tcW w:w="1789"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sz w:val="24"/>
              </w:rPr>
            </w:pPr>
          </w:p>
        </w:tc>
        <w:tc>
          <w:tcPr>
            <w:tcW w:w="198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sz w:val="24"/>
              </w:rPr>
            </w:pPr>
            <w:r>
              <w:rPr>
                <w:rFonts w:eastAsia="仿宋"/>
                <w:sz w:val="24"/>
              </w:rPr>
              <w:t>传令时间</w:t>
            </w:r>
          </w:p>
        </w:tc>
        <w:tc>
          <w:tcPr>
            <w:tcW w:w="3068" w:type="dxa"/>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sz w:val="24"/>
              </w:rPr>
            </w:pPr>
            <w:r>
              <w:rPr>
                <w:rFonts w:eastAsia="仿宋"/>
                <w:sz w:val="24"/>
              </w:rPr>
              <w:t xml:space="preserve">    </w:t>
            </w: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r w:rsidR="008C792C">
        <w:trPr>
          <w:trHeight w:val="567"/>
          <w:jc w:val="center"/>
        </w:trPr>
        <w:tc>
          <w:tcPr>
            <w:tcW w:w="9116"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spacing w:line="360" w:lineRule="auto"/>
              <w:rPr>
                <w:rFonts w:eastAsia="仿宋"/>
                <w:sz w:val="24"/>
              </w:rPr>
            </w:pPr>
            <w:r>
              <w:rPr>
                <w:rFonts w:eastAsia="仿宋"/>
                <w:sz w:val="24"/>
              </w:rPr>
              <w:t>命令内容：</w:t>
            </w:r>
          </w:p>
          <w:p w:rsidR="008C792C" w:rsidRDefault="002046DF" w:rsidP="00B87A29">
            <w:pPr>
              <w:spacing w:line="360" w:lineRule="auto"/>
              <w:rPr>
                <w:rFonts w:eastAsia="仿宋"/>
                <w:sz w:val="24"/>
              </w:rPr>
            </w:pPr>
            <w:r>
              <w:rPr>
                <w:rFonts w:eastAsia="仿宋"/>
                <w:sz w:val="24"/>
              </w:rPr>
              <w:t>（宣布事件应急救援工作基本结束、现场基本恢复、现场指挥部撤销、相关部门认真做好善后恢复工作）</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spacing w:line="360" w:lineRule="auto"/>
              <w:rPr>
                <w:rFonts w:eastAsia="仿宋"/>
                <w:sz w:val="24"/>
              </w:rPr>
            </w:pPr>
            <w:r>
              <w:rPr>
                <w:rFonts w:eastAsia="仿宋"/>
                <w:sz w:val="24"/>
              </w:rPr>
              <w:t>受令单位：</w:t>
            </w:r>
          </w:p>
          <w:p w:rsidR="008C792C" w:rsidRDefault="002046DF" w:rsidP="00B87A29">
            <w:pPr>
              <w:spacing w:line="360" w:lineRule="auto"/>
              <w:rPr>
                <w:rFonts w:eastAsia="仿宋"/>
                <w:sz w:val="24"/>
              </w:rPr>
            </w:pPr>
            <w:r>
              <w:rPr>
                <w:rFonts w:eastAsia="仿宋"/>
                <w:sz w:val="24"/>
              </w:rPr>
              <w:t>受令人：</w:t>
            </w:r>
          </w:p>
          <w:p w:rsidR="008C792C" w:rsidRDefault="002046DF" w:rsidP="00B87A29">
            <w:pPr>
              <w:spacing w:line="360" w:lineRule="auto"/>
              <w:rPr>
                <w:rFonts w:eastAsia="仿宋"/>
                <w:sz w:val="24"/>
              </w:rPr>
            </w:pPr>
            <w:r>
              <w:rPr>
                <w:rFonts w:eastAsia="仿宋"/>
                <w:sz w:val="24"/>
              </w:rPr>
              <w:t>时间：</w:t>
            </w:r>
          </w:p>
          <w:p w:rsidR="008C792C" w:rsidRDefault="008C792C" w:rsidP="00B87A29">
            <w:pPr>
              <w:spacing w:line="360" w:lineRule="auto"/>
              <w:rPr>
                <w:rFonts w:eastAsia="仿宋"/>
                <w:sz w:val="24"/>
              </w:rPr>
            </w:pPr>
          </w:p>
          <w:p w:rsidR="008C792C" w:rsidRDefault="008C792C" w:rsidP="00B87A29">
            <w:pPr>
              <w:spacing w:line="360" w:lineRule="auto"/>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gridSpan w:val="4"/>
            <w:tcBorders>
              <w:top w:val="single" w:sz="6" w:space="0" w:color="auto"/>
              <w:left w:val="single" w:sz="12" w:space="0" w:color="auto"/>
              <w:bottom w:val="single" w:sz="12" w:space="0" w:color="auto"/>
              <w:right w:val="single" w:sz="12" w:space="0" w:color="auto"/>
            </w:tcBorders>
            <w:vAlign w:val="center"/>
          </w:tcPr>
          <w:p w:rsidR="008C792C" w:rsidRDefault="002046DF" w:rsidP="00B87A29">
            <w:pPr>
              <w:rPr>
                <w:rFonts w:eastAsia="仿宋"/>
                <w:sz w:val="24"/>
              </w:rPr>
            </w:pPr>
            <w:r>
              <w:rPr>
                <w:rFonts w:eastAsia="仿宋"/>
                <w:sz w:val="24"/>
              </w:rPr>
              <w:t>备注：</w:t>
            </w:r>
          </w:p>
          <w:p w:rsidR="008C792C" w:rsidRDefault="008C792C" w:rsidP="00B87A29">
            <w:pPr>
              <w:rPr>
                <w:rFonts w:eastAsia="仿宋"/>
                <w:sz w:val="24"/>
              </w:rPr>
            </w:pPr>
          </w:p>
          <w:p w:rsidR="008C792C" w:rsidRDefault="008C792C" w:rsidP="00B87A29">
            <w:pPr>
              <w:pStyle w:val="a3"/>
              <w:ind w:firstLine="560"/>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jc w:val="center"/>
              <w:rPr>
                <w:rFonts w:eastAsia="仿宋"/>
                <w:sz w:val="24"/>
              </w:rPr>
            </w:pPr>
          </w:p>
        </w:tc>
      </w:tr>
    </w:tbl>
    <w:p w:rsidR="008C792C" w:rsidRDefault="008C792C" w:rsidP="00B87A29">
      <w:pPr>
        <w:adjustRightInd w:val="0"/>
        <w:snapToGrid w:val="0"/>
        <w:spacing w:line="360" w:lineRule="auto"/>
        <w:rPr>
          <w:rFonts w:eastAsia="仿宋"/>
          <w:b/>
          <w:bCs/>
          <w:sz w:val="28"/>
          <w:szCs w:val="28"/>
        </w:rPr>
      </w:pPr>
      <w:bookmarkStart w:id="977" w:name="_Toc433967948"/>
      <w:bookmarkStart w:id="978" w:name="_Toc18350"/>
    </w:p>
    <w:p w:rsidR="008C792C" w:rsidRDefault="002046DF" w:rsidP="00B87A29">
      <w:pPr>
        <w:adjustRightInd w:val="0"/>
        <w:snapToGrid w:val="0"/>
        <w:spacing w:line="360" w:lineRule="auto"/>
        <w:outlineLvl w:val="0"/>
        <w:rPr>
          <w:rFonts w:eastAsia="仿宋"/>
          <w:b/>
          <w:bCs/>
          <w:sz w:val="28"/>
          <w:szCs w:val="28"/>
        </w:rPr>
      </w:pPr>
      <w:bookmarkStart w:id="979" w:name="_Toc149146237"/>
      <w:bookmarkStart w:id="980" w:name="_Toc149145833"/>
      <w:bookmarkStart w:id="981" w:name="_Toc30796"/>
      <w:bookmarkStart w:id="982" w:name="_Toc149146112"/>
      <w:bookmarkStart w:id="983" w:name="_Toc151996194"/>
      <w:r>
        <w:rPr>
          <w:rFonts w:eastAsia="仿宋"/>
          <w:b/>
          <w:bCs/>
          <w:sz w:val="28"/>
          <w:szCs w:val="28"/>
        </w:rPr>
        <w:lastRenderedPageBreak/>
        <w:t>附件</w:t>
      </w:r>
      <w:r>
        <w:rPr>
          <w:rFonts w:eastAsia="仿宋"/>
          <w:b/>
          <w:bCs/>
          <w:sz w:val="28"/>
          <w:szCs w:val="28"/>
        </w:rPr>
        <w:t xml:space="preserve"> 8 </w:t>
      </w:r>
      <w:r>
        <w:rPr>
          <w:rFonts w:eastAsia="仿宋"/>
          <w:b/>
          <w:bCs/>
          <w:sz w:val="28"/>
          <w:szCs w:val="28"/>
        </w:rPr>
        <w:t>应急预案变更记录表</w:t>
      </w:r>
      <w:bookmarkEnd w:id="977"/>
      <w:bookmarkEnd w:id="978"/>
      <w:bookmarkEnd w:id="979"/>
      <w:bookmarkEnd w:id="980"/>
      <w:bookmarkEnd w:id="981"/>
      <w:bookmarkEnd w:id="982"/>
      <w:bookmarkEnd w:id="983"/>
    </w:p>
    <w:p w:rsidR="008C792C" w:rsidRDefault="002046DF" w:rsidP="00B87A29">
      <w:pPr>
        <w:jc w:val="center"/>
        <w:rPr>
          <w:rFonts w:eastAsia="仿宋"/>
          <w:b/>
          <w:bCs/>
          <w:sz w:val="24"/>
        </w:rPr>
      </w:pPr>
      <w:r>
        <w:rPr>
          <w:rFonts w:eastAsia="仿宋"/>
          <w:b/>
          <w:bCs/>
          <w:sz w:val="24"/>
        </w:rPr>
        <w:t xml:space="preserve"> </w:t>
      </w:r>
      <w:r>
        <w:rPr>
          <w:rFonts w:eastAsia="仿宋"/>
          <w:b/>
          <w:bCs/>
          <w:sz w:val="24"/>
        </w:rPr>
        <w:t>应急预案变更记录表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522"/>
      </w:tblGrid>
      <w:tr w:rsidR="008C792C">
        <w:trPr>
          <w:trHeight w:val="567"/>
          <w:jc w:val="center"/>
        </w:trPr>
        <w:tc>
          <w:tcPr>
            <w:tcW w:w="9116" w:type="dxa"/>
            <w:vAlign w:val="center"/>
          </w:tcPr>
          <w:p w:rsidR="008C792C" w:rsidRDefault="002046DF" w:rsidP="00B87A29">
            <w:pPr>
              <w:rPr>
                <w:rFonts w:eastAsia="仿宋"/>
                <w:sz w:val="24"/>
              </w:rPr>
            </w:pPr>
            <w:r>
              <w:rPr>
                <w:rFonts w:eastAsia="仿宋"/>
                <w:sz w:val="24"/>
              </w:rPr>
              <w:t>变更原因、依据、时间：</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vAlign w:val="center"/>
          </w:tcPr>
          <w:p w:rsidR="008C792C" w:rsidRDefault="002046DF" w:rsidP="00B87A29">
            <w:pPr>
              <w:rPr>
                <w:rFonts w:eastAsia="仿宋"/>
                <w:sz w:val="24"/>
              </w:rPr>
            </w:pPr>
            <w:r>
              <w:rPr>
                <w:rFonts w:eastAsia="仿宋"/>
                <w:sz w:val="24"/>
              </w:rPr>
              <w:t>变更内容（可附页）：</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vAlign w:val="center"/>
          </w:tcPr>
          <w:p w:rsidR="008C792C" w:rsidRDefault="002046DF" w:rsidP="00B87A29">
            <w:pPr>
              <w:rPr>
                <w:rFonts w:eastAsia="仿宋"/>
                <w:sz w:val="24"/>
              </w:rPr>
            </w:pPr>
            <w:r>
              <w:rPr>
                <w:rFonts w:eastAsia="仿宋"/>
                <w:sz w:val="24"/>
              </w:rPr>
              <w:t>申报单位：</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r w:rsidR="008C792C">
        <w:trPr>
          <w:trHeight w:val="567"/>
          <w:jc w:val="center"/>
        </w:trPr>
        <w:tc>
          <w:tcPr>
            <w:tcW w:w="9116" w:type="dxa"/>
            <w:vAlign w:val="center"/>
          </w:tcPr>
          <w:p w:rsidR="008C792C" w:rsidRDefault="002046DF" w:rsidP="00B87A29">
            <w:pPr>
              <w:rPr>
                <w:rFonts w:eastAsia="仿宋"/>
                <w:sz w:val="24"/>
              </w:rPr>
            </w:pPr>
            <w:r>
              <w:rPr>
                <w:rFonts w:eastAsia="仿宋"/>
                <w:sz w:val="24"/>
              </w:rPr>
              <w:t>相关方获知情况：</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tc>
      </w:tr>
    </w:tbl>
    <w:p w:rsidR="008C792C" w:rsidRDefault="002046DF" w:rsidP="00B87A29">
      <w:pPr>
        <w:adjustRightInd w:val="0"/>
        <w:snapToGrid w:val="0"/>
        <w:spacing w:line="360" w:lineRule="auto"/>
        <w:outlineLvl w:val="0"/>
        <w:rPr>
          <w:rFonts w:eastAsia="仿宋"/>
          <w:b/>
          <w:bCs/>
          <w:sz w:val="28"/>
          <w:szCs w:val="28"/>
        </w:rPr>
      </w:pPr>
      <w:bookmarkStart w:id="984" w:name="_Toc149145834"/>
      <w:bookmarkStart w:id="985" w:name="_Toc12573"/>
      <w:bookmarkStart w:id="986" w:name="_Toc149146238"/>
      <w:bookmarkStart w:id="987" w:name="_Toc149146113"/>
      <w:bookmarkStart w:id="988" w:name="_Toc151996195"/>
      <w:r>
        <w:rPr>
          <w:rFonts w:eastAsia="仿宋"/>
          <w:b/>
          <w:bCs/>
          <w:sz w:val="28"/>
          <w:szCs w:val="28"/>
        </w:rPr>
        <w:lastRenderedPageBreak/>
        <w:t>附件</w:t>
      </w:r>
      <w:r>
        <w:rPr>
          <w:rFonts w:eastAsia="仿宋"/>
          <w:b/>
          <w:bCs/>
          <w:sz w:val="28"/>
          <w:szCs w:val="28"/>
        </w:rPr>
        <w:t xml:space="preserve"> 9 </w:t>
      </w:r>
      <w:r>
        <w:rPr>
          <w:rFonts w:eastAsia="仿宋"/>
          <w:b/>
          <w:bCs/>
          <w:sz w:val="28"/>
          <w:szCs w:val="28"/>
        </w:rPr>
        <w:t>演习记录考核表</w:t>
      </w:r>
      <w:bookmarkEnd w:id="984"/>
      <w:bookmarkEnd w:id="985"/>
      <w:bookmarkEnd w:id="986"/>
      <w:bookmarkEnd w:id="987"/>
      <w:bookmarkEnd w:id="988"/>
    </w:p>
    <w:p w:rsidR="008C792C" w:rsidRDefault="002046DF" w:rsidP="00B87A29">
      <w:pPr>
        <w:jc w:val="center"/>
        <w:rPr>
          <w:rFonts w:eastAsia="仿宋"/>
          <w:b/>
          <w:bCs/>
          <w:sz w:val="24"/>
        </w:rPr>
      </w:pPr>
      <w:r>
        <w:rPr>
          <w:rFonts w:eastAsia="仿宋"/>
          <w:b/>
          <w:bCs/>
          <w:sz w:val="24"/>
        </w:rPr>
        <w:t>突发环境事故应急预案演习记录表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auto"/>
          <w:insideV w:val="single" w:sz="4" w:space="0" w:color="auto"/>
        </w:tblBorders>
        <w:tblLayout w:type="fixed"/>
        <w:tblLook w:val="04A0" w:firstRow="1" w:lastRow="0" w:firstColumn="1" w:lastColumn="0" w:noHBand="0" w:noVBand="1"/>
      </w:tblPr>
      <w:tblGrid>
        <w:gridCol w:w="598"/>
        <w:gridCol w:w="640"/>
        <w:gridCol w:w="919"/>
        <w:gridCol w:w="1016"/>
        <w:gridCol w:w="1452"/>
        <w:gridCol w:w="1129"/>
        <w:gridCol w:w="2768"/>
      </w:tblGrid>
      <w:tr w:rsidR="008C792C">
        <w:trPr>
          <w:trHeight w:val="567"/>
          <w:jc w:val="center"/>
        </w:trPr>
        <w:tc>
          <w:tcPr>
            <w:tcW w:w="1238" w:type="dxa"/>
            <w:gridSpan w:val="2"/>
            <w:vAlign w:val="center"/>
          </w:tcPr>
          <w:p w:rsidR="008C792C" w:rsidRDefault="002046DF" w:rsidP="00B87A29">
            <w:pPr>
              <w:jc w:val="center"/>
              <w:rPr>
                <w:rFonts w:eastAsia="仿宋"/>
                <w:bCs/>
                <w:szCs w:val="21"/>
              </w:rPr>
            </w:pPr>
            <w:r>
              <w:rPr>
                <w:rFonts w:eastAsia="仿宋"/>
                <w:bCs/>
                <w:szCs w:val="21"/>
              </w:rPr>
              <w:t>预案名称</w:t>
            </w:r>
          </w:p>
        </w:tc>
        <w:tc>
          <w:tcPr>
            <w:tcW w:w="3387" w:type="dxa"/>
            <w:gridSpan w:val="3"/>
            <w:vAlign w:val="center"/>
          </w:tcPr>
          <w:p w:rsidR="008C792C" w:rsidRDefault="008C792C" w:rsidP="00B87A29">
            <w:pPr>
              <w:adjustRightInd w:val="0"/>
              <w:snapToGrid w:val="0"/>
              <w:ind w:firstLine="482"/>
              <w:jc w:val="center"/>
              <w:rPr>
                <w:rFonts w:eastAsia="仿宋"/>
                <w:b/>
                <w:sz w:val="24"/>
              </w:rPr>
            </w:pPr>
          </w:p>
        </w:tc>
        <w:tc>
          <w:tcPr>
            <w:tcW w:w="1129" w:type="dxa"/>
            <w:vAlign w:val="center"/>
          </w:tcPr>
          <w:p w:rsidR="008C792C" w:rsidRDefault="002046DF" w:rsidP="00B87A29">
            <w:pPr>
              <w:rPr>
                <w:rFonts w:eastAsia="仿宋"/>
                <w:bCs/>
                <w:szCs w:val="21"/>
              </w:rPr>
            </w:pPr>
            <w:r>
              <w:rPr>
                <w:rFonts w:eastAsia="仿宋"/>
                <w:bCs/>
                <w:szCs w:val="21"/>
              </w:rPr>
              <w:t>演习地点</w:t>
            </w:r>
          </w:p>
        </w:tc>
        <w:tc>
          <w:tcPr>
            <w:tcW w:w="2768" w:type="dxa"/>
            <w:vAlign w:val="center"/>
          </w:tcPr>
          <w:p w:rsidR="008C792C" w:rsidRDefault="008C792C" w:rsidP="00B87A29">
            <w:pPr>
              <w:adjustRightInd w:val="0"/>
              <w:snapToGrid w:val="0"/>
              <w:ind w:firstLine="482"/>
              <w:jc w:val="center"/>
              <w:rPr>
                <w:rFonts w:eastAsia="仿宋"/>
                <w:b/>
                <w:sz w:val="24"/>
              </w:rPr>
            </w:pPr>
          </w:p>
        </w:tc>
      </w:tr>
      <w:tr w:rsidR="008C792C">
        <w:trPr>
          <w:trHeight w:val="567"/>
          <w:jc w:val="center"/>
        </w:trPr>
        <w:tc>
          <w:tcPr>
            <w:tcW w:w="1238" w:type="dxa"/>
            <w:gridSpan w:val="2"/>
            <w:vAlign w:val="center"/>
          </w:tcPr>
          <w:p w:rsidR="008C792C" w:rsidRDefault="002046DF" w:rsidP="00B87A29">
            <w:pPr>
              <w:jc w:val="center"/>
              <w:rPr>
                <w:rFonts w:eastAsia="仿宋"/>
                <w:bCs/>
                <w:szCs w:val="21"/>
              </w:rPr>
            </w:pPr>
            <w:r>
              <w:rPr>
                <w:rFonts w:eastAsia="仿宋"/>
                <w:bCs/>
                <w:szCs w:val="21"/>
              </w:rPr>
              <w:t>组织部门</w:t>
            </w:r>
          </w:p>
        </w:tc>
        <w:tc>
          <w:tcPr>
            <w:tcW w:w="919" w:type="dxa"/>
            <w:vAlign w:val="center"/>
          </w:tcPr>
          <w:p w:rsidR="008C792C" w:rsidRDefault="008C792C" w:rsidP="00B87A29">
            <w:pPr>
              <w:ind w:firstLineChars="100" w:firstLine="240"/>
              <w:rPr>
                <w:rFonts w:eastAsia="仿宋"/>
                <w:bCs/>
                <w:sz w:val="24"/>
              </w:rPr>
            </w:pPr>
          </w:p>
        </w:tc>
        <w:tc>
          <w:tcPr>
            <w:tcW w:w="1016" w:type="dxa"/>
            <w:vAlign w:val="center"/>
          </w:tcPr>
          <w:p w:rsidR="008C792C" w:rsidRDefault="002046DF" w:rsidP="00B87A29">
            <w:pPr>
              <w:jc w:val="center"/>
              <w:rPr>
                <w:rFonts w:eastAsia="仿宋"/>
                <w:bCs/>
                <w:szCs w:val="21"/>
              </w:rPr>
            </w:pPr>
            <w:r>
              <w:rPr>
                <w:rFonts w:eastAsia="仿宋"/>
                <w:bCs/>
                <w:szCs w:val="21"/>
              </w:rPr>
              <w:t>总指挥</w:t>
            </w:r>
          </w:p>
        </w:tc>
        <w:tc>
          <w:tcPr>
            <w:tcW w:w="1452" w:type="dxa"/>
            <w:vAlign w:val="center"/>
          </w:tcPr>
          <w:p w:rsidR="008C792C" w:rsidRDefault="008C792C" w:rsidP="00B87A29">
            <w:pPr>
              <w:ind w:firstLineChars="100" w:firstLine="240"/>
              <w:rPr>
                <w:rFonts w:eastAsia="仿宋"/>
                <w:bCs/>
                <w:sz w:val="24"/>
              </w:rPr>
            </w:pPr>
          </w:p>
        </w:tc>
        <w:tc>
          <w:tcPr>
            <w:tcW w:w="1129" w:type="dxa"/>
            <w:vAlign w:val="center"/>
          </w:tcPr>
          <w:p w:rsidR="008C792C" w:rsidRDefault="002046DF" w:rsidP="00B87A29">
            <w:pPr>
              <w:rPr>
                <w:rFonts w:eastAsia="仿宋"/>
                <w:bCs/>
                <w:szCs w:val="21"/>
              </w:rPr>
            </w:pPr>
            <w:r>
              <w:rPr>
                <w:rFonts w:eastAsia="仿宋"/>
                <w:bCs/>
                <w:szCs w:val="21"/>
              </w:rPr>
              <w:t>演习时间</w:t>
            </w:r>
          </w:p>
        </w:tc>
        <w:tc>
          <w:tcPr>
            <w:tcW w:w="2768" w:type="dxa"/>
            <w:vAlign w:val="center"/>
          </w:tcPr>
          <w:p w:rsidR="008C792C" w:rsidRDefault="008C792C" w:rsidP="00B87A29">
            <w:pPr>
              <w:adjustRightInd w:val="0"/>
              <w:snapToGrid w:val="0"/>
              <w:ind w:firstLine="480"/>
              <w:jc w:val="center"/>
              <w:rPr>
                <w:rFonts w:eastAsia="仿宋"/>
                <w:sz w:val="24"/>
              </w:rPr>
            </w:pPr>
          </w:p>
        </w:tc>
      </w:tr>
      <w:tr w:rsidR="008C792C">
        <w:trPr>
          <w:trHeight w:val="567"/>
          <w:jc w:val="center"/>
        </w:trPr>
        <w:tc>
          <w:tcPr>
            <w:tcW w:w="1238" w:type="dxa"/>
            <w:gridSpan w:val="2"/>
            <w:vAlign w:val="center"/>
          </w:tcPr>
          <w:p w:rsidR="008C792C" w:rsidRDefault="002046DF" w:rsidP="00B87A29">
            <w:pPr>
              <w:ind w:leftChars="50" w:left="210" w:hangingChars="50" w:hanging="105"/>
              <w:rPr>
                <w:sz w:val="22"/>
                <w:szCs w:val="22"/>
              </w:rPr>
            </w:pPr>
            <w:r>
              <w:rPr>
                <w:rFonts w:eastAsia="仿宋"/>
                <w:bCs/>
                <w:szCs w:val="21"/>
              </w:rPr>
              <w:t>参加部门和单位</w:t>
            </w:r>
          </w:p>
        </w:tc>
        <w:tc>
          <w:tcPr>
            <w:tcW w:w="3387" w:type="dxa"/>
            <w:gridSpan w:val="3"/>
            <w:vAlign w:val="center"/>
          </w:tcPr>
          <w:p w:rsidR="008C792C" w:rsidRDefault="008C792C" w:rsidP="00B87A29">
            <w:pPr>
              <w:adjustRightInd w:val="0"/>
              <w:snapToGrid w:val="0"/>
              <w:ind w:firstLine="480"/>
              <w:jc w:val="center"/>
              <w:rPr>
                <w:rFonts w:eastAsia="仿宋"/>
                <w:sz w:val="24"/>
              </w:rPr>
            </w:pPr>
          </w:p>
        </w:tc>
        <w:tc>
          <w:tcPr>
            <w:tcW w:w="1129" w:type="dxa"/>
            <w:vAlign w:val="center"/>
          </w:tcPr>
          <w:p w:rsidR="008C792C" w:rsidRDefault="002046DF" w:rsidP="00B87A29">
            <w:pPr>
              <w:rPr>
                <w:rFonts w:eastAsia="仿宋"/>
                <w:bCs/>
                <w:szCs w:val="21"/>
              </w:rPr>
            </w:pPr>
            <w:r>
              <w:rPr>
                <w:rFonts w:eastAsia="仿宋"/>
                <w:bCs/>
                <w:szCs w:val="21"/>
              </w:rPr>
              <w:t>演习方式</w:t>
            </w:r>
          </w:p>
        </w:tc>
        <w:tc>
          <w:tcPr>
            <w:tcW w:w="2768" w:type="dxa"/>
            <w:vAlign w:val="center"/>
          </w:tcPr>
          <w:p w:rsidR="008C792C" w:rsidRDefault="008C792C" w:rsidP="00B87A29">
            <w:pPr>
              <w:adjustRightInd w:val="0"/>
              <w:snapToGrid w:val="0"/>
              <w:ind w:firstLine="480"/>
              <w:jc w:val="center"/>
              <w:rPr>
                <w:rFonts w:eastAsia="仿宋"/>
                <w:sz w:val="24"/>
              </w:rPr>
            </w:pPr>
          </w:p>
        </w:tc>
      </w:tr>
      <w:tr w:rsidR="008C792C">
        <w:trPr>
          <w:trHeight w:val="567"/>
          <w:jc w:val="center"/>
        </w:trPr>
        <w:tc>
          <w:tcPr>
            <w:tcW w:w="1238" w:type="dxa"/>
            <w:gridSpan w:val="2"/>
            <w:vAlign w:val="center"/>
          </w:tcPr>
          <w:p w:rsidR="008C792C" w:rsidRDefault="002046DF" w:rsidP="00B87A29">
            <w:pPr>
              <w:jc w:val="center"/>
              <w:rPr>
                <w:rFonts w:eastAsia="仿宋"/>
                <w:bCs/>
                <w:szCs w:val="21"/>
              </w:rPr>
            </w:pPr>
            <w:r>
              <w:rPr>
                <w:rFonts w:eastAsia="仿宋"/>
                <w:bCs/>
                <w:szCs w:val="21"/>
              </w:rPr>
              <w:t>演习类别</w:t>
            </w:r>
          </w:p>
        </w:tc>
        <w:tc>
          <w:tcPr>
            <w:tcW w:w="3387" w:type="dxa"/>
            <w:gridSpan w:val="3"/>
            <w:vAlign w:val="center"/>
          </w:tcPr>
          <w:p w:rsidR="008C792C" w:rsidRDefault="008C792C" w:rsidP="00B87A29">
            <w:pPr>
              <w:adjustRightInd w:val="0"/>
              <w:snapToGrid w:val="0"/>
              <w:ind w:firstLine="480"/>
              <w:jc w:val="center"/>
              <w:rPr>
                <w:rFonts w:eastAsia="仿宋"/>
                <w:sz w:val="24"/>
              </w:rPr>
            </w:pPr>
          </w:p>
        </w:tc>
        <w:tc>
          <w:tcPr>
            <w:tcW w:w="1129" w:type="dxa"/>
            <w:vAlign w:val="center"/>
          </w:tcPr>
          <w:p w:rsidR="008C792C" w:rsidRDefault="002046DF" w:rsidP="00B87A29">
            <w:pPr>
              <w:jc w:val="center"/>
              <w:rPr>
                <w:rFonts w:eastAsia="仿宋"/>
                <w:bCs/>
                <w:szCs w:val="21"/>
              </w:rPr>
            </w:pPr>
            <w:r>
              <w:rPr>
                <w:rFonts w:eastAsia="仿宋"/>
                <w:bCs/>
                <w:szCs w:val="21"/>
              </w:rPr>
              <w:t>演习程序</w:t>
            </w:r>
          </w:p>
        </w:tc>
        <w:tc>
          <w:tcPr>
            <w:tcW w:w="2768" w:type="dxa"/>
            <w:vAlign w:val="center"/>
          </w:tcPr>
          <w:p w:rsidR="008C792C" w:rsidRDefault="008C792C" w:rsidP="00B87A29">
            <w:pPr>
              <w:adjustRightInd w:val="0"/>
              <w:snapToGrid w:val="0"/>
              <w:ind w:firstLine="480"/>
              <w:jc w:val="center"/>
              <w:rPr>
                <w:rFonts w:eastAsia="仿宋"/>
                <w:sz w:val="24"/>
              </w:rPr>
            </w:pPr>
          </w:p>
        </w:tc>
      </w:tr>
      <w:tr w:rsidR="008C792C">
        <w:trPr>
          <w:trHeight w:val="567"/>
          <w:jc w:val="center"/>
        </w:trPr>
        <w:tc>
          <w:tcPr>
            <w:tcW w:w="1238" w:type="dxa"/>
            <w:gridSpan w:val="2"/>
            <w:vAlign w:val="center"/>
          </w:tcPr>
          <w:p w:rsidR="008C792C" w:rsidRDefault="002046DF" w:rsidP="00B87A29">
            <w:pPr>
              <w:jc w:val="center"/>
              <w:rPr>
                <w:sz w:val="22"/>
                <w:szCs w:val="22"/>
              </w:rPr>
            </w:pPr>
            <w:r>
              <w:rPr>
                <w:rFonts w:eastAsia="仿宋"/>
                <w:bCs/>
                <w:szCs w:val="21"/>
              </w:rPr>
              <w:t>预案评审</w:t>
            </w:r>
          </w:p>
        </w:tc>
        <w:tc>
          <w:tcPr>
            <w:tcW w:w="7284" w:type="dxa"/>
            <w:gridSpan w:val="5"/>
            <w:vAlign w:val="center"/>
          </w:tcPr>
          <w:p w:rsidR="008C792C" w:rsidRDefault="002046DF" w:rsidP="00B87A29">
            <w:pPr>
              <w:jc w:val="left"/>
              <w:rPr>
                <w:rFonts w:eastAsia="仿宋"/>
                <w:bCs/>
                <w:szCs w:val="21"/>
              </w:rPr>
            </w:pPr>
            <w:r>
              <w:rPr>
                <w:rFonts w:eastAsia="仿宋"/>
                <w:bCs/>
                <w:szCs w:val="21"/>
              </w:rPr>
              <w:t>适宜性</w:t>
            </w:r>
            <w:r>
              <w:rPr>
                <w:rFonts w:eastAsia="仿宋"/>
                <w:bCs/>
                <w:szCs w:val="21"/>
              </w:rPr>
              <w:t xml:space="preserve">   □ </w:t>
            </w:r>
            <w:r>
              <w:rPr>
                <w:rFonts w:eastAsia="仿宋"/>
                <w:bCs/>
                <w:szCs w:val="21"/>
              </w:rPr>
              <w:t>全不能够执行</w:t>
            </w:r>
          </w:p>
          <w:p w:rsidR="008C792C" w:rsidRDefault="002046DF" w:rsidP="00B87A29">
            <w:pPr>
              <w:jc w:val="left"/>
              <w:rPr>
                <w:rFonts w:eastAsia="仿宋"/>
                <w:bCs/>
                <w:szCs w:val="21"/>
              </w:rPr>
            </w:pPr>
            <w:r>
              <w:rPr>
                <w:rFonts w:eastAsia="仿宋"/>
                <w:bCs/>
                <w:szCs w:val="21"/>
              </w:rPr>
              <w:t xml:space="preserve">                  □ </w:t>
            </w:r>
            <w:r>
              <w:rPr>
                <w:rFonts w:eastAsia="仿宋"/>
                <w:bCs/>
                <w:szCs w:val="21"/>
              </w:rPr>
              <w:t>执行过程不够顺利</w:t>
            </w:r>
          </w:p>
          <w:p w:rsidR="008C792C" w:rsidRDefault="002046DF" w:rsidP="00B87A29">
            <w:pPr>
              <w:jc w:val="left"/>
              <w:rPr>
                <w:rFonts w:eastAsia="仿宋"/>
                <w:bCs/>
                <w:szCs w:val="21"/>
              </w:rPr>
            </w:pPr>
            <w:r>
              <w:rPr>
                <w:rFonts w:eastAsia="仿宋"/>
                <w:bCs/>
                <w:szCs w:val="21"/>
              </w:rPr>
              <w:t xml:space="preserve">                  □ </w:t>
            </w:r>
            <w:r>
              <w:rPr>
                <w:rFonts w:eastAsia="仿宋"/>
                <w:bCs/>
                <w:szCs w:val="21"/>
              </w:rPr>
              <w:t>明显不适应</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充分性</w:t>
            </w:r>
            <w:r>
              <w:rPr>
                <w:rFonts w:eastAsia="仿宋"/>
                <w:bCs/>
                <w:szCs w:val="21"/>
              </w:rPr>
              <w:t xml:space="preserve">   □ </w:t>
            </w:r>
            <w:r>
              <w:rPr>
                <w:rFonts w:eastAsia="仿宋"/>
                <w:bCs/>
                <w:szCs w:val="21"/>
              </w:rPr>
              <w:t>完全满足应急需求</w:t>
            </w:r>
          </w:p>
          <w:p w:rsidR="008C792C" w:rsidRDefault="002046DF" w:rsidP="00B87A29">
            <w:pPr>
              <w:jc w:val="left"/>
              <w:rPr>
                <w:rFonts w:eastAsia="仿宋"/>
                <w:bCs/>
                <w:szCs w:val="21"/>
              </w:rPr>
            </w:pPr>
            <w:r>
              <w:rPr>
                <w:rFonts w:eastAsia="仿宋"/>
                <w:bCs/>
                <w:szCs w:val="21"/>
              </w:rPr>
              <w:t xml:space="preserve">□ </w:t>
            </w:r>
            <w:r>
              <w:rPr>
                <w:rFonts w:eastAsia="仿宋"/>
                <w:bCs/>
                <w:szCs w:val="21"/>
              </w:rPr>
              <w:t>基本满足需要完善</w:t>
            </w:r>
          </w:p>
          <w:p w:rsidR="008C792C" w:rsidRDefault="002046DF" w:rsidP="00B87A29">
            <w:pPr>
              <w:jc w:val="left"/>
              <w:rPr>
                <w:rFonts w:eastAsia="仿宋"/>
                <w:bCs/>
                <w:szCs w:val="21"/>
              </w:rPr>
            </w:pPr>
            <w:r>
              <w:rPr>
                <w:rFonts w:eastAsia="仿宋"/>
                <w:bCs/>
                <w:szCs w:val="21"/>
              </w:rPr>
              <w:t xml:space="preserve">□ </w:t>
            </w:r>
            <w:r>
              <w:rPr>
                <w:rFonts w:eastAsia="仿宋"/>
                <w:bCs/>
                <w:szCs w:val="21"/>
              </w:rPr>
              <w:t>不充分，必须修改</w:t>
            </w:r>
          </w:p>
        </w:tc>
      </w:tr>
      <w:tr w:rsidR="008C792C">
        <w:trPr>
          <w:trHeight w:val="567"/>
          <w:jc w:val="center"/>
        </w:trPr>
        <w:tc>
          <w:tcPr>
            <w:tcW w:w="598" w:type="dxa"/>
            <w:vAlign w:val="center"/>
          </w:tcPr>
          <w:p w:rsidR="008C792C" w:rsidRDefault="002046DF" w:rsidP="00B87A29">
            <w:pPr>
              <w:jc w:val="center"/>
              <w:rPr>
                <w:rFonts w:eastAsia="仿宋"/>
                <w:bCs/>
                <w:szCs w:val="21"/>
              </w:rPr>
            </w:pPr>
            <w:r>
              <w:rPr>
                <w:rFonts w:eastAsia="仿宋"/>
                <w:bCs/>
                <w:szCs w:val="21"/>
              </w:rPr>
              <w:t>演习效果评审</w:t>
            </w:r>
          </w:p>
        </w:tc>
        <w:tc>
          <w:tcPr>
            <w:tcW w:w="640" w:type="dxa"/>
            <w:vAlign w:val="center"/>
          </w:tcPr>
          <w:p w:rsidR="008C792C" w:rsidRDefault="002046DF" w:rsidP="00B87A29">
            <w:pPr>
              <w:jc w:val="center"/>
              <w:rPr>
                <w:rFonts w:eastAsia="仿宋"/>
                <w:bCs/>
                <w:szCs w:val="21"/>
              </w:rPr>
            </w:pPr>
            <w:r>
              <w:rPr>
                <w:rFonts w:eastAsia="仿宋"/>
                <w:bCs/>
                <w:szCs w:val="21"/>
              </w:rPr>
              <w:t>人员到位情况</w:t>
            </w:r>
          </w:p>
        </w:tc>
        <w:tc>
          <w:tcPr>
            <w:tcW w:w="7284" w:type="dxa"/>
            <w:gridSpan w:val="5"/>
            <w:vAlign w:val="center"/>
          </w:tcPr>
          <w:p w:rsidR="008C792C" w:rsidRDefault="002046DF" w:rsidP="00B87A29">
            <w:pPr>
              <w:jc w:val="left"/>
              <w:rPr>
                <w:rFonts w:eastAsia="仿宋"/>
                <w:bCs/>
                <w:szCs w:val="21"/>
              </w:rPr>
            </w:pPr>
            <w:r>
              <w:rPr>
                <w:rFonts w:eastAsia="仿宋"/>
                <w:bCs/>
                <w:szCs w:val="21"/>
              </w:rPr>
              <w:t xml:space="preserve">□ </w:t>
            </w:r>
            <w:r>
              <w:rPr>
                <w:rFonts w:eastAsia="仿宋"/>
                <w:bCs/>
                <w:szCs w:val="21"/>
              </w:rPr>
              <w:t>迅速准确</w:t>
            </w:r>
            <w:r>
              <w:rPr>
                <w:rFonts w:eastAsia="仿宋"/>
                <w:bCs/>
                <w:szCs w:val="21"/>
              </w:rPr>
              <w:t xml:space="preserve">  </w:t>
            </w:r>
            <w:r>
              <w:rPr>
                <w:rFonts w:eastAsia="仿宋"/>
                <w:bCs/>
                <w:szCs w:val="21"/>
              </w:rPr>
              <w:t>基本按时到位</w:t>
            </w:r>
          </w:p>
          <w:p w:rsidR="008C792C" w:rsidRDefault="002046DF" w:rsidP="00B87A29">
            <w:pPr>
              <w:jc w:val="left"/>
              <w:rPr>
                <w:rFonts w:eastAsia="仿宋"/>
                <w:bCs/>
                <w:szCs w:val="21"/>
              </w:rPr>
            </w:pPr>
            <w:r>
              <w:rPr>
                <w:rFonts w:eastAsia="仿宋"/>
                <w:bCs/>
                <w:szCs w:val="21"/>
              </w:rPr>
              <w:t xml:space="preserve">           □ </w:t>
            </w:r>
            <w:r>
              <w:rPr>
                <w:rFonts w:eastAsia="仿宋"/>
                <w:bCs/>
                <w:szCs w:val="21"/>
              </w:rPr>
              <w:t>个别人员不到位</w:t>
            </w:r>
          </w:p>
          <w:p w:rsidR="008C792C" w:rsidRDefault="002046DF" w:rsidP="00B87A29">
            <w:pPr>
              <w:jc w:val="left"/>
              <w:rPr>
                <w:rFonts w:eastAsia="仿宋"/>
                <w:bCs/>
                <w:szCs w:val="21"/>
              </w:rPr>
            </w:pPr>
            <w:r>
              <w:rPr>
                <w:rFonts w:eastAsia="仿宋"/>
                <w:bCs/>
                <w:szCs w:val="21"/>
              </w:rPr>
              <w:t xml:space="preserve">           □ </w:t>
            </w:r>
            <w:r>
              <w:rPr>
                <w:rFonts w:eastAsia="仿宋"/>
                <w:bCs/>
                <w:szCs w:val="21"/>
              </w:rPr>
              <w:t>重点部位人员不到位</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 xml:space="preserve">□ </w:t>
            </w:r>
            <w:r>
              <w:rPr>
                <w:rFonts w:eastAsia="仿宋"/>
                <w:bCs/>
                <w:szCs w:val="21"/>
              </w:rPr>
              <w:t>职责明确，操作熟练</w:t>
            </w:r>
          </w:p>
          <w:p w:rsidR="008C792C" w:rsidRDefault="002046DF" w:rsidP="00B87A29">
            <w:pPr>
              <w:jc w:val="left"/>
              <w:rPr>
                <w:rFonts w:eastAsia="仿宋"/>
                <w:bCs/>
                <w:szCs w:val="21"/>
              </w:rPr>
            </w:pPr>
            <w:r>
              <w:rPr>
                <w:rFonts w:eastAsia="仿宋"/>
                <w:bCs/>
                <w:szCs w:val="21"/>
              </w:rPr>
              <w:t xml:space="preserve">□ </w:t>
            </w:r>
            <w:r>
              <w:rPr>
                <w:rFonts w:eastAsia="仿宋"/>
                <w:bCs/>
                <w:szCs w:val="21"/>
              </w:rPr>
              <w:t>职责明确，操作不够熟练</w:t>
            </w:r>
          </w:p>
          <w:p w:rsidR="008C792C" w:rsidRDefault="002046DF" w:rsidP="00B87A29">
            <w:pPr>
              <w:jc w:val="left"/>
              <w:rPr>
                <w:rFonts w:eastAsia="仿宋"/>
                <w:bCs/>
                <w:szCs w:val="21"/>
              </w:rPr>
            </w:pPr>
            <w:r>
              <w:rPr>
                <w:rFonts w:eastAsia="仿宋"/>
                <w:bCs/>
                <w:szCs w:val="21"/>
              </w:rPr>
              <w:t xml:space="preserve">□ </w:t>
            </w:r>
            <w:r>
              <w:rPr>
                <w:rFonts w:eastAsia="仿宋"/>
                <w:bCs/>
                <w:szCs w:val="21"/>
              </w:rPr>
              <w:t>职责明确，操作不熟练</w:t>
            </w:r>
          </w:p>
        </w:tc>
      </w:tr>
      <w:tr w:rsidR="008C792C">
        <w:trPr>
          <w:trHeight w:val="567"/>
          <w:jc w:val="center"/>
        </w:trPr>
        <w:tc>
          <w:tcPr>
            <w:tcW w:w="598" w:type="dxa"/>
            <w:vMerge w:val="restart"/>
            <w:vAlign w:val="center"/>
          </w:tcPr>
          <w:p w:rsidR="008C792C" w:rsidRDefault="008C792C" w:rsidP="00B87A29">
            <w:pPr>
              <w:ind w:firstLineChars="100" w:firstLine="221"/>
              <w:rPr>
                <w:b/>
                <w:sz w:val="22"/>
                <w:szCs w:val="22"/>
              </w:rPr>
            </w:pPr>
          </w:p>
        </w:tc>
        <w:tc>
          <w:tcPr>
            <w:tcW w:w="640" w:type="dxa"/>
            <w:vAlign w:val="center"/>
          </w:tcPr>
          <w:p w:rsidR="008C792C" w:rsidRDefault="002046DF" w:rsidP="00B87A29">
            <w:pPr>
              <w:jc w:val="center"/>
              <w:rPr>
                <w:b/>
                <w:sz w:val="22"/>
                <w:szCs w:val="22"/>
              </w:rPr>
            </w:pPr>
            <w:r>
              <w:rPr>
                <w:rFonts w:eastAsia="仿宋"/>
                <w:bCs/>
                <w:szCs w:val="21"/>
              </w:rPr>
              <w:t>物资到位情况</w:t>
            </w:r>
          </w:p>
        </w:tc>
        <w:tc>
          <w:tcPr>
            <w:tcW w:w="7284" w:type="dxa"/>
            <w:gridSpan w:val="5"/>
            <w:vAlign w:val="center"/>
          </w:tcPr>
          <w:p w:rsidR="008C792C" w:rsidRDefault="002046DF" w:rsidP="00B87A29">
            <w:pPr>
              <w:jc w:val="left"/>
              <w:rPr>
                <w:rFonts w:eastAsia="仿宋"/>
                <w:bCs/>
                <w:szCs w:val="21"/>
              </w:rPr>
            </w:pPr>
            <w:r>
              <w:rPr>
                <w:rFonts w:eastAsia="仿宋"/>
                <w:bCs/>
                <w:szCs w:val="21"/>
              </w:rPr>
              <w:t>现场物资</w:t>
            </w:r>
            <w:r>
              <w:rPr>
                <w:rFonts w:eastAsia="仿宋"/>
                <w:bCs/>
                <w:szCs w:val="21"/>
              </w:rPr>
              <w:t xml:space="preserve">   □ </w:t>
            </w:r>
            <w:r>
              <w:rPr>
                <w:rFonts w:eastAsia="仿宋"/>
                <w:bCs/>
                <w:szCs w:val="21"/>
              </w:rPr>
              <w:t>现场物资充分，全部有限</w:t>
            </w:r>
          </w:p>
          <w:p w:rsidR="008C792C" w:rsidRDefault="002046DF" w:rsidP="00B87A29">
            <w:pPr>
              <w:jc w:val="left"/>
              <w:rPr>
                <w:rFonts w:eastAsia="仿宋"/>
                <w:bCs/>
                <w:szCs w:val="21"/>
              </w:rPr>
            </w:pPr>
            <w:r>
              <w:rPr>
                <w:rFonts w:eastAsia="仿宋"/>
                <w:bCs/>
                <w:szCs w:val="21"/>
              </w:rPr>
              <w:t xml:space="preserve">                     □ </w:t>
            </w:r>
            <w:r>
              <w:rPr>
                <w:rFonts w:eastAsia="仿宋"/>
                <w:bCs/>
                <w:szCs w:val="21"/>
              </w:rPr>
              <w:t>现场准备不充分</w:t>
            </w:r>
          </w:p>
          <w:p w:rsidR="008C792C" w:rsidRDefault="002046DF" w:rsidP="00B87A29">
            <w:pPr>
              <w:jc w:val="left"/>
              <w:rPr>
                <w:rFonts w:eastAsia="仿宋"/>
                <w:bCs/>
                <w:szCs w:val="21"/>
              </w:rPr>
            </w:pPr>
            <w:r>
              <w:rPr>
                <w:rFonts w:eastAsia="仿宋"/>
                <w:bCs/>
                <w:szCs w:val="21"/>
              </w:rPr>
              <w:t xml:space="preserve">                       □ </w:t>
            </w:r>
            <w:r>
              <w:rPr>
                <w:rFonts w:eastAsia="仿宋"/>
                <w:bCs/>
                <w:szCs w:val="21"/>
              </w:rPr>
              <w:t>现场物资严重缺乏</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个人防护</w:t>
            </w:r>
            <w:r>
              <w:rPr>
                <w:rFonts w:eastAsia="仿宋"/>
                <w:bCs/>
                <w:szCs w:val="21"/>
              </w:rPr>
              <w:t xml:space="preserve">  □ </w:t>
            </w:r>
            <w:r>
              <w:rPr>
                <w:rFonts w:eastAsia="仿宋"/>
                <w:bCs/>
                <w:szCs w:val="21"/>
              </w:rPr>
              <w:t>全部人员防护到位</w:t>
            </w:r>
          </w:p>
          <w:p w:rsidR="008C792C" w:rsidRDefault="002046DF" w:rsidP="00B87A29">
            <w:pPr>
              <w:jc w:val="left"/>
              <w:rPr>
                <w:rFonts w:eastAsia="仿宋"/>
                <w:bCs/>
                <w:szCs w:val="21"/>
              </w:rPr>
            </w:pPr>
            <w:r>
              <w:rPr>
                <w:rFonts w:eastAsia="仿宋"/>
                <w:bCs/>
                <w:szCs w:val="21"/>
              </w:rPr>
              <w:t xml:space="preserve">□ </w:t>
            </w:r>
            <w:r>
              <w:rPr>
                <w:rFonts w:eastAsia="仿宋"/>
                <w:bCs/>
                <w:szCs w:val="21"/>
              </w:rPr>
              <w:t>个别人员防护不到位</w:t>
            </w:r>
          </w:p>
          <w:p w:rsidR="008C792C" w:rsidRDefault="002046DF" w:rsidP="00B87A29">
            <w:pPr>
              <w:jc w:val="left"/>
              <w:rPr>
                <w:rFonts w:eastAsia="仿宋"/>
                <w:bCs/>
                <w:szCs w:val="21"/>
              </w:rPr>
            </w:pPr>
            <w:r>
              <w:rPr>
                <w:rFonts w:eastAsia="仿宋"/>
                <w:bCs/>
                <w:szCs w:val="21"/>
              </w:rPr>
              <w:t xml:space="preserve">□ </w:t>
            </w:r>
            <w:r>
              <w:rPr>
                <w:rFonts w:eastAsia="仿宋"/>
                <w:bCs/>
                <w:szCs w:val="21"/>
              </w:rPr>
              <w:t>大部分人员防护不到位</w:t>
            </w:r>
          </w:p>
        </w:tc>
      </w:tr>
      <w:tr w:rsidR="008C792C">
        <w:trPr>
          <w:trHeight w:val="567"/>
          <w:jc w:val="center"/>
        </w:trPr>
        <w:tc>
          <w:tcPr>
            <w:tcW w:w="598" w:type="dxa"/>
            <w:vMerge/>
            <w:vAlign w:val="center"/>
          </w:tcPr>
          <w:p w:rsidR="008C792C" w:rsidRDefault="008C792C" w:rsidP="00B87A29">
            <w:pPr>
              <w:ind w:firstLineChars="100" w:firstLine="220"/>
              <w:rPr>
                <w:sz w:val="22"/>
                <w:szCs w:val="22"/>
              </w:rPr>
            </w:pPr>
          </w:p>
        </w:tc>
        <w:tc>
          <w:tcPr>
            <w:tcW w:w="640" w:type="dxa"/>
            <w:vAlign w:val="center"/>
          </w:tcPr>
          <w:p w:rsidR="008C792C" w:rsidRDefault="002046DF" w:rsidP="00B87A29">
            <w:pPr>
              <w:jc w:val="center"/>
              <w:rPr>
                <w:sz w:val="22"/>
                <w:szCs w:val="22"/>
              </w:rPr>
            </w:pPr>
            <w:r>
              <w:rPr>
                <w:rFonts w:eastAsia="仿宋"/>
                <w:bCs/>
                <w:szCs w:val="21"/>
              </w:rPr>
              <w:t>协调组织情况</w:t>
            </w:r>
          </w:p>
        </w:tc>
        <w:tc>
          <w:tcPr>
            <w:tcW w:w="7284" w:type="dxa"/>
            <w:gridSpan w:val="5"/>
            <w:vAlign w:val="center"/>
          </w:tcPr>
          <w:p w:rsidR="008C792C" w:rsidRDefault="002046DF" w:rsidP="00B87A29">
            <w:pPr>
              <w:jc w:val="left"/>
              <w:rPr>
                <w:rFonts w:eastAsia="仿宋"/>
                <w:bCs/>
                <w:szCs w:val="21"/>
              </w:rPr>
            </w:pPr>
            <w:r>
              <w:rPr>
                <w:rFonts w:eastAsia="仿宋"/>
                <w:bCs/>
                <w:szCs w:val="21"/>
              </w:rPr>
              <w:t>整体组织</w:t>
            </w:r>
            <w:r>
              <w:rPr>
                <w:rFonts w:eastAsia="仿宋"/>
                <w:bCs/>
                <w:szCs w:val="21"/>
              </w:rPr>
              <w:t xml:space="preserve">   □ </w:t>
            </w:r>
            <w:r>
              <w:rPr>
                <w:rFonts w:eastAsia="仿宋"/>
                <w:bCs/>
                <w:szCs w:val="21"/>
              </w:rPr>
              <w:t>准确、有效</w:t>
            </w:r>
          </w:p>
          <w:p w:rsidR="008C792C" w:rsidRDefault="002046DF" w:rsidP="00B87A29">
            <w:pPr>
              <w:jc w:val="left"/>
              <w:rPr>
                <w:rFonts w:eastAsia="仿宋"/>
                <w:bCs/>
                <w:szCs w:val="21"/>
              </w:rPr>
            </w:pPr>
            <w:r>
              <w:rPr>
                <w:rFonts w:eastAsia="仿宋"/>
                <w:bCs/>
                <w:szCs w:val="21"/>
              </w:rPr>
              <w:t xml:space="preserve">                      □ </w:t>
            </w:r>
            <w:r>
              <w:rPr>
                <w:rFonts w:eastAsia="仿宋"/>
                <w:bCs/>
                <w:szCs w:val="21"/>
              </w:rPr>
              <w:t>协调基本顺利，能满足要求</w:t>
            </w:r>
          </w:p>
          <w:p w:rsidR="008C792C" w:rsidRDefault="002046DF" w:rsidP="00B87A29">
            <w:pPr>
              <w:jc w:val="left"/>
              <w:rPr>
                <w:rFonts w:eastAsia="仿宋"/>
                <w:bCs/>
                <w:szCs w:val="21"/>
              </w:rPr>
            </w:pPr>
            <w:r>
              <w:rPr>
                <w:rFonts w:eastAsia="仿宋"/>
                <w:bCs/>
                <w:szCs w:val="21"/>
              </w:rPr>
              <w:t xml:space="preserve">                        □ </w:t>
            </w:r>
            <w:r>
              <w:rPr>
                <w:rFonts w:eastAsia="仿宋"/>
                <w:bCs/>
                <w:szCs w:val="21"/>
              </w:rPr>
              <w:t>效率低，有待改进</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疏散组分工</w:t>
            </w:r>
            <w:r>
              <w:rPr>
                <w:rFonts w:eastAsia="仿宋"/>
                <w:bCs/>
                <w:szCs w:val="21"/>
              </w:rPr>
              <w:t xml:space="preserve">  □ </w:t>
            </w:r>
            <w:r>
              <w:rPr>
                <w:rFonts w:eastAsia="仿宋"/>
                <w:bCs/>
                <w:szCs w:val="21"/>
              </w:rPr>
              <w:t>安全、快捷</w:t>
            </w:r>
          </w:p>
          <w:p w:rsidR="008C792C" w:rsidRDefault="002046DF" w:rsidP="00B87A29">
            <w:pPr>
              <w:jc w:val="left"/>
              <w:rPr>
                <w:rFonts w:eastAsia="仿宋"/>
                <w:bCs/>
                <w:szCs w:val="21"/>
              </w:rPr>
            </w:pPr>
            <w:r>
              <w:rPr>
                <w:rFonts w:eastAsia="仿宋"/>
                <w:bCs/>
                <w:szCs w:val="21"/>
              </w:rPr>
              <w:t xml:space="preserve">□ </w:t>
            </w:r>
            <w:r>
              <w:rPr>
                <w:rFonts w:eastAsia="仿宋"/>
                <w:bCs/>
                <w:szCs w:val="21"/>
              </w:rPr>
              <w:t>基本能完成任务</w:t>
            </w:r>
          </w:p>
          <w:p w:rsidR="008C792C" w:rsidRDefault="002046DF" w:rsidP="00B87A29">
            <w:pPr>
              <w:jc w:val="left"/>
              <w:rPr>
                <w:rFonts w:eastAsia="仿宋"/>
                <w:bCs/>
                <w:szCs w:val="21"/>
              </w:rPr>
            </w:pPr>
            <w:r>
              <w:rPr>
                <w:rFonts w:eastAsia="仿宋"/>
                <w:bCs/>
                <w:szCs w:val="21"/>
              </w:rPr>
              <w:t xml:space="preserve">□ </w:t>
            </w:r>
            <w:r>
              <w:rPr>
                <w:rFonts w:eastAsia="仿宋"/>
                <w:bCs/>
                <w:szCs w:val="21"/>
              </w:rPr>
              <w:t>效率低，没有完成任务</w:t>
            </w:r>
          </w:p>
        </w:tc>
      </w:tr>
      <w:tr w:rsidR="008C792C">
        <w:trPr>
          <w:trHeight w:val="567"/>
          <w:jc w:val="center"/>
        </w:trPr>
        <w:tc>
          <w:tcPr>
            <w:tcW w:w="598" w:type="dxa"/>
            <w:vMerge/>
            <w:vAlign w:val="center"/>
          </w:tcPr>
          <w:p w:rsidR="008C792C" w:rsidRDefault="008C792C" w:rsidP="00B87A29">
            <w:pPr>
              <w:ind w:leftChars="50" w:left="215" w:hangingChars="50" w:hanging="110"/>
              <w:rPr>
                <w:sz w:val="22"/>
                <w:szCs w:val="22"/>
              </w:rPr>
            </w:pPr>
          </w:p>
        </w:tc>
        <w:tc>
          <w:tcPr>
            <w:tcW w:w="640" w:type="dxa"/>
            <w:vAlign w:val="center"/>
          </w:tcPr>
          <w:p w:rsidR="008C792C" w:rsidRDefault="002046DF" w:rsidP="00B87A29">
            <w:pPr>
              <w:jc w:val="center"/>
              <w:rPr>
                <w:sz w:val="22"/>
                <w:szCs w:val="22"/>
              </w:rPr>
            </w:pPr>
            <w:r>
              <w:rPr>
                <w:rFonts w:eastAsia="仿宋"/>
                <w:bCs/>
                <w:szCs w:val="21"/>
              </w:rPr>
              <w:t>实战效果评价</w:t>
            </w:r>
          </w:p>
        </w:tc>
        <w:tc>
          <w:tcPr>
            <w:tcW w:w="7284" w:type="dxa"/>
            <w:gridSpan w:val="5"/>
            <w:vAlign w:val="center"/>
          </w:tcPr>
          <w:p w:rsidR="008C792C" w:rsidRDefault="002046DF" w:rsidP="00B87A29">
            <w:pPr>
              <w:jc w:val="left"/>
              <w:rPr>
                <w:rFonts w:eastAsia="仿宋"/>
                <w:bCs/>
                <w:szCs w:val="21"/>
              </w:rPr>
            </w:pPr>
            <w:r>
              <w:rPr>
                <w:rFonts w:eastAsia="仿宋"/>
                <w:bCs/>
                <w:szCs w:val="21"/>
              </w:rPr>
              <w:t xml:space="preserve">□ </w:t>
            </w:r>
            <w:r>
              <w:rPr>
                <w:rFonts w:eastAsia="仿宋"/>
                <w:bCs/>
                <w:szCs w:val="21"/>
              </w:rPr>
              <w:t>基本达到预期目标</w:t>
            </w:r>
          </w:p>
          <w:p w:rsidR="008C792C" w:rsidRDefault="002046DF" w:rsidP="00B87A29">
            <w:pPr>
              <w:jc w:val="left"/>
              <w:rPr>
                <w:rFonts w:eastAsia="仿宋"/>
                <w:bCs/>
                <w:szCs w:val="21"/>
              </w:rPr>
            </w:pPr>
            <w:r>
              <w:rPr>
                <w:rFonts w:eastAsia="仿宋"/>
                <w:bCs/>
                <w:szCs w:val="21"/>
              </w:rPr>
              <w:t xml:space="preserve">                    □ </w:t>
            </w:r>
            <w:r>
              <w:rPr>
                <w:rFonts w:eastAsia="仿宋"/>
                <w:bCs/>
                <w:szCs w:val="21"/>
              </w:rPr>
              <w:t>基本达到目的，部分环节有待改进</w:t>
            </w:r>
          </w:p>
          <w:p w:rsidR="008C792C" w:rsidRDefault="002046DF" w:rsidP="00B87A29">
            <w:pPr>
              <w:jc w:val="left"/>
              <w:rPr>
                <w:rFonts w:eastAsia="仿宋"/>
                <w:bCs/>
                <w:szCs w:val="21"/>
              </w:rPr>
            </w:pPr>
            <w:r>
              <w:rPr>
                <w:rFonts w:eastAsia="仿宋"/>
                <w:bCs/>
                <w:szCs w:val="21"/>
              </w:rPr>
              <w:t xml:space="preserve">                       □ </w:t>
            </w:r>
            <w:r>
              <w:rPr>
                <w:rFonts w:eastAsia="仿宋"/>
                <w:bCs/>
                <w:szCs w:val="21"/>
              </w:rPr>
              <w:t>没有达到目标，需重新演练</w:t>
            </w:r>
          </w:p>
        </w:tc>
      </w:tr>
      <w:tr w:rsidR="008C792C">
        <w:trPr>
          <w:trHeight w:val="567"/>
          <w:jc w:val="center"/>
        </w:trPr>
        <w:tc>
          <w:tcPr>
            <w:tcW w:w="598" w:type="dxa"/>
            <w:vMerge/>
            <w:vAlign w:val="center"/>
          </w:tcPr>
          <w:p w:rsidR="008C792C" w:rsidRDefault="008C792C" w:rsidP="00B87A29">
            <w:pPr>
              <w:jc w:val="center"/>
              <w:rPr>
                <w:sz w:val="22"/>
                <w:szCs w:val="22"/>
              </w:rPr>
            </w:pPr>
          </w:p>
        </w:tc>
        <w:tc>
          <w:tcPr>
            <w:tcW w:w="640" w:type="dxa"/>
            <w:vAlign w:val="center"/>
          </w:tcPr>
          <w:p w:rsidR="008C792C" w:rsidRDefault="002046DF" w:rsidP="00B87A29">
            <w:pPr>
              <w:jc w:val="center"/>
              <w:rPr>
                <w:sz w:val="22"/>
                <w:szCs w:val="22"/>
              </w:rPr>
            </w:pPr>
            <w:r>
              <w:rPr>
                <w:rFonts w:eastAsia="仿宋"/>
                <w:bCs/>
                <w:szCs w:val="21"/>
              </w:rPr>
              <w:t>支援部门和协</w:t>
            </w:r>
            <w:r>
              <w:rPr>
                <w:rFonts w:eastAsia="仿宋"/>
                <w:bCs/>
                <w:szCs w:val="21"/>
              </w:rPr>
              <w:lastRenderedPageBreak/>
              <w:t>作有效性</w:t>
            </w:r>
          </w:p>
        </w:tc>
        <w:tc>
          <w:tcPr>
            <w:tcW w:w="7284" w:type="dxa"/>
            <w:gridSpan w:val="5"/>
            <w:vAlign w:val="center"/>
          </w:tcPr>
          <w:p w:rsidR="008C792C" w:rsidRDefault="002046DF" w:rsidP="00B87A29">
            <w:pPr>
              <w:jc w:val="left"/>
              <w:rPr>
                <w:rFonts w:eastAsia="仿宋"/>
                <w:bCs/>
                <w:szCs w:val="21"/>
              </w:rPr>
            </w:pPr>
            <w:r>
              <w:rPr>
                <w:rFonts w:eastAsia="仿宋"/>
                <w:bCs/>
                <w:szCs w:val="21"/>
              </w:rPr>
              <w:lastRenderedPageBreak/>
              <w:t>报告上级</w:t>
            </w:r>
            <w:r>
              <w:rPr>
                <w:rFonts w:eastAsia="仿宋"/>
                <w:bCs/>
                <w:szCs w:val="21"/>
              </w:rPr>
              <w:t xml:space="preserve">     □ </w:t>
            </w:r>
            <w:r>
              <w:rPr>
                <w:rFonts w:eastAsia="仿宋"/>
                <w:bCs/>
                <w:szCs w:val="21"/>
              </w:rPr>
              <w:t>报告及时</w:t>
            </w:r>
            <w:r>
              <w:rPr>
                <w:rFonts w:eastAsia="仿宋"/>
                <w:bCs/>
                <w:szCs w:val="21"/>
              </w:rPr>
              <w:t xml:space="preserve">         □ </w:t>
            </w:r>
            <w:r>
              <w:rPr>
                <w:rFonts w:eastAsia="仿宋"/>
                <w:bCs/>
                <w:szCs w:val="21"/>
              </w:rPr>
              <w:t>联系不上</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运行部门</w:t>
            </w:r>
            <w:r>
              <w:rPr>
                <w:rFonts w:eastAsia="仿宋"/>
                <w:bCs/>
                <w:szCs w:val="21"/>
              </w:rPr>
              <w:t xml:space="preserve">     □ </w:t>
            </w:r>
            <w:r>
              <w:rPr>
                <w:rFonts w:eastAsia="仿宋"/>
                <w:bCs/>
                <w:szCs w:val="21"/>
              </w:rPr>
              <w:t>按要求协作</w:t>
            </w:r>
            <w:r>
              <w:rPr>
                <w:rFonts w:eastAsia="仿宋"/>
                <w:bCs/>
                <w:szCs w:val="21"/>
              </w:rPr>
              <w:t xml:space="preserve">       □ </w:t>
            </w:r>
            <w:r>
              <w:rPr>
                <w:rFonts w:eastAsia="仿宋"/>
                <w:bCs/>
                <w:szCs w:val="21"/>
              </w:rPr>
              <w:t>行动迟缓</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报告上级</w:t>
            </w:r>
            <w:r>
              <w:rPr>
                <w:rFonts w:eastAsia="仿宋"/>
                <w:bCs/>
                <w:szCs w:val="21"/>
              </w:rPr>
              <w:t xml:space="preserve">     □ </w:t>
            </w:r>
            <w:r>
              <w:rPr>
                <w:rFonts w:eastAsia="仿宋"/>
                <w:bCs/>
                <w:szCs w:val="21"/>
              </w:rPr>
              <w:t>按要求协作</w:t>
            </w:r>
            <w:r>
              <w:rPr>
                <w:rFonts w:eastAsia="仿宋"/>
                <w:bCs/>
                <w:szCs w:val="21"/>
              </w:rPr>
              <w:t xml:space="preserve">       □ </w:t>
            </w:r>
            <w:r>
              <w:rPr>
                <w:rFonts w:eastAsia="仿宋"/>
                <w:bCs/>
                <w:szCs w:val="21"/>
              </w:rPr>
              <w:t>行动迟缓</w:t>
            </w:r>
          </w:p>
          <w:p w:rsidR="008C792C" w:rsidRDefault="008C792C" w:rsidP="00B87A29">
            <w:pPr>
              <w:jc w:val="left"/>
              <w:rPr>
                <w:rFonts w:eastAsia="仿宋"/>
                <w:bCs/>
                <w:szCs w:val="21"/>
              </w:rPr>
            </w:pPr>
          </w:p>
          <w:p w:rsidR="008C792C" w:rsidRDefault="002046DF" w:rsidP="00B87A29">
            <w:pPr>
              <w:jc w:val="left"/>
              <w:rPr>
                <w:rFonts w:eastAsia="仿宋"/>
                <w:bCs/>
                <w:szCs w:val="21"/>
              </w:rPr>
            </w:pPr>
            <w:r>
              <w:rPr>
                <w:rFonts w:eastAsia="仿宋"/>
                <w:bCs/>
                <w:szCs w:val="21"/>
              </w:rPr>
              <w:t>运行部门</w:t>
            </w:r>
            <w:r>
              <w:rPr>
                <w:rFonts w:eastAsia="仿宋"/>
                <w:bCs/>
                <w:szCs w:val="21"/>
              </w:rPr>
              <w:t xml:space="preserve">     □ </w:t>
            </w:r>
            <w:r>
              <w:rPr>
                <w:rFonts w:eastAsia="仿宋"/>
                <w:bCs/>
                <w:szCs w:val="21"/>
              </w:rPr>
              <w:t>按要求配合</w:t>
            </w:r>
            <w:r>
              <w:rPr>
                <w:rFonts w:eastAsia="仿宋"/>
                <w:bCs/>
                <w:szCs w:val="21"/>
              </w:rPr>
              <w:t xml:space="preserve">       □ </w:t>
            </w:r>
            <w:r>
              <w:rPr>
                <w:rFonts w:eastAsia="仿宋"/>
                <w:bCs/>
                <w:szCs w:val="21"/>
              </w:rPr>
              <w:t>不配合</w:t>
            </w:r>
          </w:p>
          <w:p w:rsidR="008C792C" w:rsidRDefault="008C792C" w:rsidP="00B87A29">
            <w:pPr>
              <w:jc w:val="left"/>
              <w:rPr>
                <w:rFonts w:eastAsia="仿宋"/>
                <w:bCs/>
                <w:szCs w:val="21"/>
              </w:rPr>
            </w:pPr>
          </w:p>
        </w:tc>
      </w:tr>
      <w:tr w:rsidR="008C792C">
        <w:trPr>
          <w:trHeight w:val="567"/>
          <w:jc w:val="center"/>
        </w:trPr>
        <w:tc>
          <w:tcPr>
            <w:tcW w:w="1238" w:type="dxa"/>
            <w:gridSpan w:val="2"/>
            <w:vAlign w:val="center"/>
          </w:tcPr>
          <w:p w:rsidR="008C792C" w:rsidRDefault="002046DF" w:rsidP="00B87A29">
            <w:pPr>
              <w:jc w:val="center"/>
              <w:rPr>
                <w:rFonts w:eastAsia="仿宋"/>
                <w:bCs/>
                <w:szCs w:val="21"/>
              </w:rPr>
            </w:pPr>
            <w:r>
              <w:rPr>
                <w:rFonts w:eastAsia="仿宋"/>
                <w:bCs/>
                <w:szCs w:val="21"/>
              </w:rPr>
              <w:lastRenderedPageBreak/>
              <w:t>存在</w:t>
            </w:r>
          </w:p>
          <w:p w:rsidR="008C792C" w:rsidRDefault="002046DF" w:rsidP="00B87A29">
            <w:pPr>
              <w:jc w:val="center"/>
              <w:rPr>
                <w:sz w:val="22"/>
                <w:szCs w:val="22"/>
              </w:rPr>
            </w:pPr>
            <w:r>
              <w:rPr>
                <w:rFonts w:eastAsia="仿宋"/>
                <w:bCs/>
                <w:szCs w:val="21"/>
              </w:rPr>
              <w:t>问题</w:t>
            </w:r>
          </w:p>
        </w:tc>
        <w:tc>
          <w:tcPr>
            <w:tcW w:w="7284" w:type="dxa"/>
            <w:gridSpan w:val="5"/>
            <w:vAlign w:val="center"/>
          </w:tcPr>
          <w:p w:rsidR="008C792C" w:rsidRDefault="008C792C" w:rsidP="00B87A29">
            <w:pPr>
              <w:adjustRightInd w:val="0"/>
              <w:snapToGrid w:val="0"/>
              <w:ind w:firstLineChars="600" w:firstLine="1440"/>
              <w:rPr>
                <w:rFonts w:eastAsia="仿宋"/>
                <w:sz w:val="24"/>
              </w:rPr>
            </w:pPr>
          </w:p>
        </w:tc>
      </w:tr>
      <w:tr w:rsidR="008C792C">
        <w:trPr>
          <w:trHeight w:val="567"/>
          <w:jc w:val="center"/>
        </w:trPr>
        <w:tc>
          <w:tcPr>
            <w:tcW w:w="1238" w:type="dxa"/>
            <w:gridSpan w:val="2"/>
            <w:vAlign w:val="center"/>
          </w:tcPr>
          <w:p w:rsidR="008C792C" w:rsidRDefault="002046DF" w:rsidP="00B87A29">
            <w:pPr>
              <w:jc w:val="center"/>
              <w:rPr>
                <w:rFonts w:eastAsia="仿宋"/>
                <w:bCs/>
                <w:szCs w:val="21"/>
              </w:rPr>
            </w:pPr>
            <w:r>
              <w:rPr>
                <w:rFonts w:eastAsia="仿宋"/>
                <w:bCs/>
                <w:szCs w:val="21"/>
              </w:rPr>
              <w:t>改进</w:t>
            </w:r>
          </w:p>
          <w:p w:rsidR="008C792C" w:rsidRDefault="002046DF" w:rsidP="00B87A29">
            <w:pPr>
              <w:jc w:val="center"/>
              <w:rPr>
                <w:rFonts w:eastAsia="仿宋"/>
                <w:bCs/>
                <w:szCs w:val="21"/>
              </w:rPr>
            </w:pPr>
            <w:r>
              <w:rPr>
                <w:rFonts w:eastAsia="仿宋"/>
                <w:bCs/>
                <w:szCs w:val="21"/>
              </w:rPr>
              <w:t>措施</w:t>
            </w:r>
          </w:p>
        </w:tc>
        <w:tc>
          <w:tcPr>
            <w:tcW w:w="7284" w:type="dxa"/>
            <w:gridSpan w:val="5"/>
            <w:vAlign w:val="center"/>
          </w:tcPr>
          <w:p w:rsidR="008C792C" w:rsidRDefault="008C792C" w:rsidP="00B87A29">
            <w:pPr>
              <w:jc w:val="center"/>
              <w:rPr>
                <w:rFonts w:eastAsia="仿宋"/>
                <w:bCs/>
                <w:szCs w:val="21"/>
              </w:rPr>
            </w:pPr>
          </w:p>
        </w:tc>
      </w:tr>
    </w:tbl>
    <w:p w:rsidR="008C792C" w:rsidRDefault="002046DF" w:rsidP="00B87A29">
      <w:pPr>
        <w:pStyle w:val="Default1"/>
        <w:rPr>
          <w:rFonts w:eastAsia="仿宋"/>
          <w:bCs/>
          <w:color w:val="auto"/>
          <w:szCs w:val="21"/>
        </w:rPr>
      </w:pPr>
      <w:r>
        <w:rPr>
          <w:rFonts w:eastAsia="仿宋"/>
          <w:bCs/>
          <w:color w:val="auto"/>
          <w:szCs w:val="21"/>
        </w:rPr>
        <w:t>记录人：</w:t>
      </w:r>
      <w:r>
        <w:rPr>
          <w:rFonts w:eastAsia="仿宋"/>
          <w:bCs/>
          <w:color w:val="auto"/>
          <w:szCs w:val="21"/>
        </w:rPr>
        <w:t xml:space="preserve">             </w:t>
      </w:r>
      <w:r>
        <w:rPr>
          <w:rFonts w:eastAsia="仿宋"/>
          <w:bCs/>
          <w:color w:val="auto"/>
          <w:szCs w:val="21"/>
        </w:rPr>
        <w:t>审核：</w:t>
      </w:r>
      <w:r>
        <w:rPr>
          <w:rFonts w:eastAsia="仿宋"/>
          <w:bCs/>
          <w:color w:val="auto"/>
          <w:szCs w:val="21"/>
        </w:rPr>
        <w:t xml:space="preserve">             </w:t>
      </w:r>
      <w:r>
        <w:rPr>
          <w:rFonts w:eastAsia="仿宋"/>
          <w:bCs/>
          <w:color w:val="auto"/>
          <w:szCs w:val="21"/>
        </w:rPr>
        <w:t>记录时间：</w:t>
      </w:r>
      <w:r>
        <w:rPr>
          <w:rFonts w:eastAsia="仿宋"/>
          <w:bCs/>
          <w:color w:val="auto"/>
          <w:szCs w:val="21"/>
        </w:rPr>
        <w:t xml:space="preserve">      </w:t>
      </w:r>
      <w:r>
        <w:rPr>
          <w:rFonts w:eastAsia="仿宋"/>
          <w:bCs/>
          <w:color w:val="auto"/>
          <w:szCs w:val="21"/>
        </w:rPr>
        <w:t>年</w:t>
      </w:r>
      <w:r>
        <w:rPr>
          <w:rFonts w:eastAsia="仿宋"/>
          <w:bCs/>
          <w:color w:val="auto"/>
          <w:szCs w:val="21"/>
        </w:rPr>
        <w:t xml:space="preserve">   </w:t>
      </w:r>
      <w:r>
        <w:rPr>
          <w:rFonts w:eastAsia="仿宋"/>
          <w:bCs/>
          <w:color w:val="auto"/>
          <w:szCs w:val="21"/>
        </w:rPr>
        <w:t>月</w:t>
      </w:r>
      <w:r>
        <w:rPr>
          <w:rFonts w:eastAsia="仿宋"/>
          <w:bCs/>
          <w:color w:val="auto"/>
          <w:szCs w:val="21"/>
        </w:rPr>
        <w:t xml:space="preserve">   </w:t>
      </w:r>
      <w:r>
        <w:rPr>
          <w:rFonts w:eastAsia="仿宋"/>
          <w:bCs/>
          <w:color w:val="auto"/>
          <w:szCs w:val="21"/>
        </w:rPr>
        <w:t>日</w:t>
      </w:r>
    </w:p>
    <w:p w:rsidR="008C792C" w:rsidRDefault="008C792C" w:rsidP="00B87A29">
      <w:pPr>
        <w:pStyle w:val="Default1"/>
        <w:rPr>
          <w:rFonts w:eastAsia="仿宋"/>
          <w:bCs/>
          <w:color w:val="auto"/>
          <w:szCs w:val="21"/>
        </w:rPr>
      </w:pPr>
    </w:p>
    <w:p w:rsidR="008C792C" w:rsidRDefault="008C792C" w:rsidP="00B87A29">
      <w:pPr>
        <w:widowControl/>
        <w:spacing w:line="360" w:lineRule="auto"/>
        <w:jc w:val="center"/>
        <w:rPr>
          <w:rFonts w:eastAsia="仿宋"/>
          <w:b/>
          <w:bCs/>
          <w:sz w:val="28"/>
          <w:szCs w:val="28"/>
        </w:rPr>
      </w:pPr>
    </w:p>
    <w:p w:rsidR="008C792C" w:rsidRDefault="008C792C" w:rsidP="00B87A29">
      <w:pPr>
        <w:widowControl/>
        <w:spacing w:line="360" w:lineRule="auto"/>
        <w:jc w:val="cente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8C792C" w:rsidP="00B87A29">
      <w:pPr>
        <w:pStyle w:val="a3"/>
        <w:ind w:firstLine="562"/>
        <w:rPr>
          <w:rFonts w:eastAsia="仿宋"/>
          <w:b/>
          <w:bCs/>
          <w:szCs w:val="28"/>
        </w:rPr>
      </w:pPr>
    </w:p>
    <w:p w:rsidR="008C792C" w:rsidRDefault="008C792C" w:rsidP="00B87A29">
      <w:pPr>
        <w:rPr>
          <w:rFonts w:eastAsia="仿宋"/>
          <w:b/>
          <w:bCs/>
          <w:sz w:val="28"/>
          <w:szCs w:val="28"/>
        </w:rPr>
      </w:pPr>
    </w:p>
    <w:p w:rsidR="008C792C" w:rsidRDefault="002046DF" w:rsidP="00B87A29">
      <w:pPr>
        <w:widowControl/>
        <w:spacing w:line="360" w:lineRule="auto"/>
        <w:jc w:val="center"/>
        <w:rPr>
          <w:rFonts w:eastAsia="仿宋"/>
          <w:b/>
          <w:bCs/>
          <w:sz w:val="28"/>
          <w:szCs w:val="28"/>
        </w:rPr>
      </w:pPr>
      <w:r>
        <w:rPr>
          <w:rFonts w:eastAsia="仿宋"/>
          <w:b/>
          <w:bCs/>
          <w:sz w:val="28"/>
          <w:szCs w:val="28"/>
        </w:rPr>
        <w:lastRenderedPageBreak/>
        <w:t>突发环境事故应急预案演习考核记录</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auto"/>
          <w:insideV w:val="single" w:sz="4" w:space="0" w:color="auto"/>
        </w:tblBorders>
        <w:tblLayout w:type="fixed"/>
        <w:tblLook w:val="04A0" w:firstRow="1" w:lastRow="0" w:firstColumn="1" w:lastColumn="0" w:noHBand="0" w:noVBand="1"/>
      </w:tblPr>
      <w:tblGrid>
        <w:gridCol w:w="786"/>
        <w:gridCol w:w="1491"/>
        <w:gridCol w:w="954"/>
        <w:gridCol w:w="953"/>
        <w:gridCol w:w="1087"/>
        <w:gridCol w:w="1356"/>
        <w:gridCol w:w="1895"/>
      </w:tblGrid>
      <w:tr w:rsidR="008C792C">
        <w:trPr>
          <w:trHeight w:val="680"/>
          <w:jc w:val="center"/>
        </w:trPr>
        <w:tc>
          <w:tcPr>
            <w:tcW w:w="2277" w:type="dxa"/>
            <w:gridSpan w:val="2"/>
            <w:vAlign w:val="center"/>
          </w:tcPr>
          <w:p w:rsidR="008C792C" w:rsidRDefault="002046DF" w:rsidP="00B87A29">
            <w:pPr>
              <w:jc w:val="center"/>
              <w:rPr>
                <w:rFonts w:eastAsia="仿宋"/>
                <w:bCs/>
                <w:szCs w:val="21"/>
              </w:rPr>
            </w:pPr>
            <w:r>
              <w:rPr>
                <w:rFonts w:eastAsia="仿宋"/>
                <w:bCs/>
                <w:szCs w:val="21"/>
              </w:rPr>
              <w:t>预案名称</w:t>
            </w:r>
          </w:p>
        </w:tc>
        <w:tc>
          <w:tcPr>
            <w:tcW w:w="2994" w:type="dxa"/>
            <w:gridSpan w:val="3"/>
            <w:vAlign w:val="center"/>
          </w:tcPr>
          <w:p w:rsidR="008C792C" w:rsidRDefault="008C792C" w:rsidP="00B87A29">
            <w:pPr>
              <w:adjustRightInd w:val="0"/>
              <w:snapToGrid w:val="0"/>
              <w:ind w:firstLine="482"/>
              <w:jc w:val="center"/>
              <w:rPr>
                <w:rFonts w:eastAsia="仿宋"/>
                <w:b/>
                <w:sz w:val="24"/>
              </w:rPr>
            </w:pPr>
          </w:p>
        </w:tc>
        <w:tc>
          <w:tcPr>
            <w:tcW w:w="1356" w:type="dxa"/>
            <w:vAlign w:val="center"/>
          </w:tcPr>
          <w:p w:rsidR="008C792C" w:rsidRDefault="002046DF" w:rsidP="00B87A29">
            <w:pPr>
              <w:jc w:val="center"/>
              <w:rPr>
                <w:rFonts w:eastAsia="仿宋"/>
                <w:bCs/>
                <w:szCs w:val="21"/>
              </w:rPr>
            </w:pPr>
            <w:r>
              <w:rPr>
                <w:rFonts w:eastAsia="仿宋"/>
                <w:bCs/>
                <w:szCs w:val="21"/>
              </w:rPr>
              <w:t>演习地点</w:t>
            </w:r>
          </w:p>
        </w:tc>
        <w:tc>
          <w:tcPr>
            <w:tcW w:w="1895" w:type="dxa"/>
            <w:vAlign w:val="center"/>
          </w:tcPr>
          <w:p w:rsidR="008C792C" w:rsidRDefault="008C792C" w:rsidP="00B87A29">
            <w:pPr>
              <w:adjustRightInd w:val="0"/>
              <w:snapToGrid w:val="0"/>
              <w:ind w:firstLine="482"/>
              <w:jc w:val="center"/>
              <w:rPr>
                <w:rFonts w:eastAsia="仿宋"/>
                <w:b/>
                <w:sz w:val="24"/>
              </w:rPr>
            </w:pPr>
          </w:p>
        </w:tc>
      </w:tr>
      <w:tr w:rsidR="008C792C">
        <w:trPr>
          <w:trHeight w:val="680"/>
          <w:jc w:val="center"/>
        </w:trPr>
        <w:tc>
          <w:tcPr>
            <w:tcW w:w="2277" w:type="dxa"/>
            <w:gridSpan w:val="2"/>
            <w:vAlign w:val="center"/>
          </w:tcPr>
          <w:p w:rsidR="008C792C" w:rsidRDefault="002046DF" w:rsidP="00B87A29">
            <w:pPr>
              <w:jc w:val="center"/>
              <w:rPr>
                <w:rFonts w:eastAsia="仿宋"/>
                <w:bCs/>
                <w:szCs w:val="21"/>
              </w:rPr>
            </w:pPr>
            <w:r>
              <w:rPr>
                <w:rFonts w:eastAsia="仿宋"/>
                <w:bCs/>
                <w:szCs w:val="21"/>
              </w:rPr>
              <w:t>组织部门</w:t>
            </w:r>
          </w:p>
        </w:tc>
        <w:tc>
          <w:tcPr>
            <w:tcW w:w="954" w:type="dxa"/>
            <w:vAlign w:val="center"/>
          </w:tcPr>
          <w:p w:rsidR="008C792C" w:rsidRDefault="008C792C" w:rsidP="00B87A29">
            <w:pPr>
              <w:ind w:firstLineChars="100" w:firstLine="240"/>
              <w:rPr>
                <w:rFonts w:eastAsia="仿宋"/>
                <w:bCs/>
                <w:sz w:val="24"/>
              </w:rPr>
            </w:pPr>
          </w:p>
        </w:tc>
        <w:tc>
          <w:tcPr>
            <w:tcW w:w="953" w:type="dxa"/>
            <w:vAlign w:val="center"/>
          </w:tcPr>
          <w:p w:rsidR="008C792C" w:rsidRDefault="002046DF" w:rsidP="00B87A29">
            <w:pPr>
              <w:rPr>
                <w:rFonts w:eastAsia="仿宋"/>
                <w:bCs/>
                <w:szCs w:val="21"/>
              </w:rPr>
            </w:pPr>
            <w:r>
              <w:rPr>
                <w:rFonts w:eastAsia="仿宋"/>
                <w:bCs/>
                <w:szCs w:val="21"/>
              </w:rPr>
              <w:t>总指挥</w:t>
            </w:r>
          </w:p>
        </w:tc>
        <w:tc>
          <w:tcPr>
            <w:tcW w:w="1087" w:type="dxa"/>
            <w:vAlign w:val="center"/>
          </w:tcPr>
          <w:p w:rsidR="008C792C" w:rsidRDefault="008C792C" w:rsidP="00B87A29">
            <w:pPr>
              <w:ind w:firstLineChars="100" w:firstLine="240"/>
              <w:rPr>
                <w:rFonts w:eastAsia="仿宋"/>
                <w:bCs/>
                <w:sz w:val="24"/>
              </w:rPr>
            </w:pPr>
          </w:p>
        </w:tc>
        <w:tc>
          <w:tcPr>
            <w:tcW w:w="1356" w:type="dxa"/>
            <w:vAlign w:val="center"/>
          </w:tcPr>
          <w:p w:rsidR="008C792C" w:rsidRDefault="002046DF" w:rsidP="00B87A29">
            <w:pPr>
              <w:jc w:val="center"/>
              <w:rPr>
                <w:rFonts w:eastAsia="仿宋"/>
                <w:bCs/>
                <w:szCs w:val="21"/>
              </w:rPr>
            </w:pPr>
            <w:r>
              <w:rPr>
                <w:rFonts w:eastAsia="仿宋"/>
                <w:bCs/>
                <w:szCs w:val="21"/>
              </w:rPr>
              <w:t>演习时间</w:t>
            </w:r>
          </w:p>
        </w:tc>
        <w:tc>
          <w:tcPr>
            <w:tcW w:w="1895" w:type="dxa"/>
            <w:vAlign w:val="center"/>
          </w:tcPr>
          <w:p w:rsidR="008C792C" w:rsidRDefault="008C792C" w:rsidP="00B87A29">
            <w:pPr>
              <w:adjustRightInd w:val="0"/>
              <w:snapToGrid w:val="0"/>
              <w:ind w:firstLine="480"/>
              <w:jc w:val="center"/>
              <w:rPr>
                <w:rFonts w:eastAsia="仿宋"/>
                <w:sz w:val="24"/>
              </w:rPr>
            </w:pPr>
          </w:p>
        </w:tc>
      </w:tr>
      <w:tr w:rsidR="008C792C">
        <w:trPr>
          <w:trHeight w:val="680"/>
          <w:jc w:val="center"/>
        </w:trPr>
        <w:tc>
          <w:tcPr>
            <w:tcW w:w="2277" w:type="dxa"/>
            <w:gridSpan w:val="2"/>
            <w:vAlign w:val="center"/>
          </w:tcPr>
          <w:p w:rsidR="008C792C" w:rsidRDefault="002046DF" w:rsidP="00B87A29">
            <w:pPr>
              <w:jc w:val="center"/>
              <w:rPr>
                <w:rFonts w:eastAsia="仿宋"/>
                <w:bCs/>
                <w:szCs w:val="21"/>
              </w:rPr>
            </w:pPr>
            <w:r>
              <w:rPr>
                <w:rFonts w:eastAsia="仿宋"/>
                <w:bCs/>
                <w:szCs w:val="21"/>
              </w:rPr>
              <w:t>参加部门和单位</w:t>
            </w:r>
          </w:p>
        </w:tc>
        <w:tc>
          <w:tcPr>
            <w:tcW w:w="2994" w:type="dxa"/>
            <w:gridSpan w:val="3"/>
            <w:vAlign w:val="center"/>
          </w:tcPr>
          <w:p w:rsidR="008C792C" w:rsidRDefault="008C792C" w:rsidP="00B87A29">
            <w:pPr>
              <w:adjustRightInd w:val="0"/>
              <w:snapToGrid w:val="0"/>
              <w:ind w:firstLine="480"/>
              <w:jc w:val="center"/>
              <w:rPr>
                <w:rFonts w:eastAsia="仿宋"/>
                <w:sz w:val="24"/>
              </w:rPr>
            </w:pPr>
          </w:p>
        </w:tc>
        <w:tc>
          <w:tcPr>
            <w:tcW w:w="1356" w:type="dxa"/>
            <w:vAlign w:val="center"/>
          </w:tcPr>
          <w:p w:rsidR="008C792C" w:rsidRDefault="002046DF" w:rsidP="00B87A29">
            <w:pPr>
              <w:jc w:val="center"/>
              <w:rPr>
                <w:rFonts w:eastAsia="仿宋"/>
                <w:bCs/>
                <w:szCs w:val="21"/>
              </w:rPr>
            </w:pPr>
            <w:r>
              <w:rPr>
                <w:rFonts w:eastAsia="仿宋"/>
                <w:bCs/>
                <w:szCs w:val="21"/>
              </w:rPr>
              <w:t>演习方式</w:t>
            </w:r>
          </w:p>
        </w:tc>
        <w:tc>
          <w:tcPr>
            <w:tcW w:w="1895" w:type="dxa"/>
            <w:vAlign w:val="center"/>
          </w:tcPr>
          <w:p w:rsidR="008C792C" w:rsidRDefault="008C792C" w:rsidP="00B87A29">
            <w:pPr>
              <w:adjustRightInd w:val="0"/>
              <w:snapToGrid w:val="0"/>
              <w:ind w:firstLine="480"/>
              <w:jc w:val="center"/>
              <w:rPr>
                <w:rFonts w:eastAsia="仿宋"/>
                <w:sz w:val="24"/>
              </w:rPr>
            </w:pPr>
          </w:p>
        </w:tc>
      </w:tr>
      <w:tr w:rsidR="008C792C">
        <w:trPr>
          <w:trHeight w:val="680"/>
          <w:jc w:val="center"/>
        </w:trPr>
        <w:tc>
          <w:tcPr>
            <w:tcW w:w="2277" w:type="dxa"/>
            <w:gridSpan w:val="2"/>
            <w:vAlign w:val="center"/>
          </w:tcPr>
          <w:p w:rsidR="008C792C" w:rsidRDefault="002046DF" w:rsidP="00B87A29">
            <w:pPr>
              <w:jc w:val="center"/>
              <w:rPr>
                <w:rFonts w:eastAsia="仿宋"/>
                <w:bCs/>
                <w:szCs w:val="21"/>
              </w:rPr>
            </w:pPr>
            <w:r>
              <w:rPr>
                <w:rFonts w:eastAsia="仿宋"/>
                <w:bCs/>
                <w:szCs w:val="21"/>
              </w:rPr>
              <w:t>演习类别</w:t>
            </w:r>
          </w:p>
        </w:tc>
        <w:tc>
          <w:tcPr>
            <w:tcW w:w="2994" w:type="dxa"/>
            <w:gridSpan w:val="3"/>
            <w:vAlign w:val="center"/>
          </w:tcPr>
          <w:p w:rsidR="008C792C" w:rsidRDefault="008C792C" w:rsidP="00B87A29">
            <w:pPr>
              <w:adjustRightInd w:val="0"/>
              <w:snapToGrid w:val="0"/>
              <w:ind w:firstLine="480"/>
              <w:jc w:val="center"/>
              <w:rPr>
                <w:rFonts w:eastAsia="仿宋"/>
                <w:sz w:val="24"/>
              </w:rPr>
            </w:pPr>
          </w:p>
        </w:tc>
        <w:tc>
          <w:tcPr>
            <w:tcW w:w="1356" w:type="dxa"/>
            <w:vAlign w:val="center"/>
          </w:tcPr>
          <w:p w:rsidR="008C792C" w:rsidRDefault="002046DF" w:rsidP="00B87A29">
            <w:pPr>
              <w:jc w:val="center"/>
              <w:rPr>
                <w:rFonts w:eastAsia="仿宋"/>
                <w:bCs/>
                <w:szCs w:val="21"/>
              </w:rPr>
            </w:pPr>
            <w:r>
              <w:rPr>
                <w:rFonts w:eastAsia="仿宋"/>
                <w:bCs/>
                <w:szCs w:val="21"/>
              </w:rPr>
              <w:t>演习程序</w:t>
            </w:r>
          </w:p>
        </w:tc>
        <w:tc>
          <w:tcPr>
            <w:tcW w:w="1895" w:type="dxa"/>
            <w:vAlign w:val="center"/>
          </w:tcPr>
          <w:p w:rsidR="008C792C" w:rsidRDefault="008C792C" w:rsidP="00B87A29">
            <w:pPr>
              <w:adjustRightInd w:val="0"/>
              <w:snapToGrid w:val="0"/>
              <w:ind w:firstLine="480"/>
              <w:jc w:val="center"/>
              <w:rPr>
                <w:rFonts w:eastAsia="仿宋"/>
                <w:sz w:val="24"/>
              </w:rPr>
            </w:pPr>
          </w:p>
        </w:tc>
      </w:tr>
      <w:tr w:rsidR="008C792C">
        <w:trPr>
          <w:trHeight w:val="680"/>
          <w:jc w:val="center"/>
        </w:trPr>
        <w:tc>
          <w:tcPr>
            <w:tcW w:w="2277" w:type="dxa"/>
            <w:gridSpan w:val="2"/>
            <w:vAlign w:val="center"/>
          </w:tcPr>
          <w:p w:rsidR="008C792C" w:rsidRDefault="002046DF" w:rsidP="00B87A29">
            <w:pPr>
              <w:jc w:val="center"/>
              <w:rPr>
                <w:rFonts w:eastAsia="仿宋"/>
                <w:bCs/>
                <w:szCs w:val="21"/>
              </w:rPr>
            </w:pPr>
            <w:r>
              <w:rPr>
                <w:rFonts w:eastAsia="仿宋"/>
                <w:bCs/>
                <w:szCs w:val="21"/>
              </w:rPr>
              <w:t>演习描述</w:t>
            </w:r>
          </w:p>
        </w:tc>
        <w:tc>
          <w:tcPr>
            <w:tcW w:w="6245" w:type="dxa"/>
            <w:gridSpan w:val="5"/>
            <w:vAlign w:val="center"/>
          </w:tcPr>
          <w:p w:rsidR="008C792C" w:rsidRDefault="008C792C" w:rsidP="00B87A29">
            <w:pPr>
              <w:adjustRightInd w:val="0"/>
              <w:snapToGrid w:val="0"/>
              <w:ind w:firstLineChars="1050" w:firstLine="2520"/>
              <w:rPr>
                <w:rFonts w:eastAsia="仿宋"/>
                <w:sz w:val="24"/>
              </w:rPr>
            </w:pPr>
          </w:p>
        </w:tc>
      </w:tr>
      <w:tr w:rsidR="008C792C">
        <w:trPr>
          <w:trHeight w:val="680"/>
          <w:jc w:val="center"/>
        </w:trPr>
        <w:tc>
          <w:tcPr>
            <w:tcW w:w="786" w:type="dxa"/>
            <w:vMerge w:val="restart"/>
            <w:vAlign w:val="center"/>
          </w:tcPr>
          <w:p w:rsidR="008C792C" w:rsidRDefault="002046DF" w:rsidP="00B87A29">
            <w:pPr>
              <w:jc w:val="center"/>
              <w:rPr>
                <w:rFonts w:eastAsia="仿宋"/>
                <w:bCs/>
                <w:szCs w:val="21"/>
              </w:rPr>
            </w:pPr>
            <w:r>
              <w:rPr>
                <w:rFonts w:eastAsia="仿宋"/>
                <w:bCs/>
                <w:szCs w:val="21"/>
              </w:rPr>
              <w:t>演习效果评审</w:t>
            </w:r>
          </w:p>
        </w:tc>
        <w:tc>
          <w:tcPr>
            <w:tcW w:w="1491" w:type="dxa"/>
            <w:vAlign w:val="center"/>
          </w:tcPr>
          <w:p w:rsidR="008C792C" w:rsidRDefault="002046DF" w:rsidP="00B87A29">
            <w:pPr>
              <w:adjustRightInd w:val="0"/>
              <w:snapToGrid w:val="0"/>
              <w:jc w:val="center"/>
              <w:rPr>
                <w:rFonts w:eastAsia="仿宋"/>
                <w:bCs/>
                <w:szCs w:val="21"/>
              </w:rPr>
            </w:pPr>
            <w:r>
              <w:rPr>
                <w:rFonts w:eastAsia="仿宋"/>
                <w:bCs/>
                <w:szCs w:val="21"/>
              </w:rPr>
              <w:t>人员到位情况</w:t>
            </w:r>
          </w:p>
        </w:tc>
        <w:tc>
          <w:tcPr>
            <w:tcW w:w="6245" w:type="dxa"/>
            <w:gridSpan w:val="5"/>
            <w:vAlign w:val="center"/>
          </w:tcPr>
          <w:p w:rsidR="008C792C" w:rsidRDefault="008C792C" w:rsidP="00B87A29">
            <w:pPr>
              <w:adjustRightInd w:val="0"/>
              <w:snapToGrid w:val="0"/>
              <w:ind w:firstLineChars="1050" w:firstLine="2205"/>
              <w:rPr>
                <w:rFonts w:eastAsia="仿宋"/>
                <w:bCs/>
                <w:szCs w:val="21"/>
              </w:rPr>
            </w:pPr>
          </w:p>
        </w:tc>
      </w:tr>
      <w:tr w:rsidR="008C792C">
        <w:trPr>
          <w:trHeight w:val="680"/>
          <w:jc w:val="center"/>
        </w:trPr>
        <w:tc>
          <w:tcPr>
            <w:tcW w:w="786" w:type="dxa"/>
            <w:vMerge/>
            <w:vAlign w:val="center"/>
          </w:tcPr>
          <w:p w:rsidR="008C792C" w:rsidRDefault="008C792C" w:rsidP="00B87A29">
            <w:pPr>
              <w:jc w:val="center"/>
              <w:rPr>
                <w:rFonts w:eastAsia="仿宋"/>
                <w:bCs/>
                <w:szCs w:val="21"/>
              </w:rPr>
            </w:pPr>
          </w:p>
        </w:tc>
        <w:tc>
          <w:tcPr>
            <w:tcW w:w="1491" w:type="dxa"/>
            <w:vAlign w:val="center"/>
          </w:tcPr>
          <w:p w:rsidR="008C792C" w:rsidRDefault="002046DF" w:rsidP="00B87A29">
            <w:pPr>
              <w:adjustRightInd w:val="0"/>
              <w:snapToGrid w:val="0"/>
              <w:jc w:val="center"/>
              <w:rPr>
                <w:rFonts w:eastAsia="仿宋"/>
                <w:bCs/>
                <w:szCs w:val="21"/>
              </w:rPr>
            </w:pPr>
            <w:r>
              <w:rPr>
                <w:rFonts w:eastAsia="仿宋"/>
                <w:bCs/>
                <w:szCs w:val="21"/>
              </w:rPr>
              <w:t>物资到位情况</w:t>
            </w:r>
          </w:p>
        </w:tc>
        <w:tc>
          <w:tcPr>
            <w:tcW w:w="6245" w:type="dxa"/>
            <w:gridSpan w:val="5"/>
            <w:vAlign w:val="center"/>
          </w:tcPr>
          <w:p w:rsidR="008C792C" w:rsidRDefault="008C792C" w:rsidP="00B87A29">
            <w:pPr>
              <w:adjustRightInd w:val="0"/>
              <w:snapToGrid w:val="0"/>
              <w:ind w:firstLineChars="1050" w:firstLine="2205"/>
              <w:rPr>
                <w:rFonts w:eastAsia="仿宋"/>
                <w:bCs/>
                <w:szCs w:val="21"/>
              </w:rPr>
            </w:pPr>
          </w:p>
        </w:tc>
      </w:tr>
      <w:tr w:rsidR="008C792C">
        <w:trPr>
          <w:trHeight w:val="680"/>
          <w:jc w:val="center"/>
        </w:trPr>
        <w:tc>
          <w:tcPr>
            <w:tcW w:w="786" w:type="dxa"/>
            <w:vMerge/>
            <w:vAlign w:val="center"/>
          </w:tcPr>
          <w:p w:rsidR="008C792C" w:rsidRDefault="008C792C" w:rsidP="00B87A29">
            <w:pPr>
              <w:jc w:val="center"/>
              <w:rPr>
                <w:rFonts w:eastAsia="仿宋"/>
                <w:bCs/>
                <w:szCs w:val="21"/>
              </w:rPr>
            </w:pPr>
          </w:p>
        </w:tc>
        <w:tc>
          <w:tcPr>
            <w:tcW w:w="1491" w:type="dxa"/>
            <w:vAlign w:val="center"/>
          </w:tcPr>
          <w:p w:rsidR="008C792C" w:rsidRDefault="002046DF" w:rsidP="00B87A29">
            <w:pPr>
              <w:adjustRightInd w:val="0"/>
              <w:snapToGrid w:val="0"/>
              <w:jc w:val="center"/>
              <w:rPr>
                <w:rFonts w:eastAsia="仿宋"/>
                <w:bCs/>
                <w:szCs w:val="21"/>
              </w:rPr>
            </w:pPr>
            <w:r>
              <w:rPr>
                <w:rFonts w:eastAsia="仿宋"/>
                <w:bCs/>
                <w:szCs w:val="21"/>
              </w:rPr>
              <w:t>协调组织情况</w:t>
            </w:r>
          </w:p>
        </w:tc>
        <w:tc>
          <w:tcPr>
            <w:tcW w:w="6245" w:type="dxa"/>
            <w:gridSpan w:val="5"/>
            <w:vAlign w:val="center"/>
          </w:tcPr>
          <w:p w:rsidR="008C792C" w:rsidRDefault="008C792C" w:rsidP="00B87A29">
            <w:pPr>
              <w:adjustRightInd w:val="0"/>
              <w:snapToGrid w:val="0"/>
              <w:ind w:firstLineChars="1050" w:firstLine="2205"/>
              <w:rPr>
                <w:rFonts w:eastAsia="仿宋"/>
                <w:bCs/>
                <w:szCs w:val="21"/>
              </w:rPr>
            </w:pPr>
          </w:p>
        </w:tc>
      </w:tr>
      <w:tr w:rsidR="008C792C">
        <w:trPr>
          <w:trHeight w:val="680"/>
          <w:jc w:val="center"/>
        </w:trPr>
        <w:tc>
          <w:tcPr>
            <w:tcW w:w="786" w:type="dxa"/>
            <w:vMerge/>
            <w:vAlign w:val="center"/>
          </w:tcPr>
          <w:p w:rsidR="008C792C" w:rsidRDefault="008C792C" w:rsidP="00B87A29">
            <w:pPr>
              <w:jc w:val="center"/>
              <w:rPr>
                <w:rFonts w:eastAsia="仿宋"/>
                <w:bCs/>
                <w:szCs w:val="21"/>
              </w:rPr>
            </w:pPr>
          </w:p>
        </w:tc>
        <w:tc>
          <w:tcPr>
            <w:tcW w:w="1491" w:type="dxa"/>
            <w:vAlign w:val="center"/>
          </w:tcPr>
          <w:p w:rsidR="008C792C" w:rsidRDefault="002046DF" w:rsidP="00B87A29">
            <w:pPr>
              <w:adjustRightInd w:val="0"/>
              <w:snapToGrid w:val="0"/>
              <w:jc w:val="center"/>
              <w:rPr>
                <w:rFonts w:eastAsia="仿宋"/>
                <w:bCs/>
                <w:szCs w:val="21"/>
              </w:rPr>
            </w:pPr>
            <w:r>
              <w:rPr>
                <w:rFonts w:eastAsia="仿宋"/>
                <w:bCs/>
                <w:szCs w:val="21"/>
              </w:rPr>
              <w:t>支援部门协作有效性</w:t>
            </w:r>
          </w:p>
        </w:tc>
        <w:tc>
          <w:tcPr>
            <w:tcW w:w="6245" w:type="dxa"/>
            <w:gridSpan w:val="5"/>
            <w:vAlign w:val="center"/>
          </w:tcPr>
          <w:p w:rsidR="008C792C" w:rsidRDefault="008C792C" w:rsidP="00B87A29">
            <w:pPr>
              <w:adjustRightInd w:val="0"/>
              <w:snapToGrid w:val="0"/>
              <w:ind w:firstLineChars="1050" w:firstLine="2205"/>
              <w:rPr>
                <w:rFonts w:eastAsia="仿宋"/>
                <w:bCs/>
                <w:szCs w:val="21"/>
              </w:rPr>
            </w:pPr>
          </w:p>
        </w:tc>
      </w:tr>
      <w:tr w:rsidR="008C792C">
        <w:trPr>
          <w:trHeight w:val="680"/>
          <w:jc w:val="center"/>
        </w:trPr>
        <w:tc>
          <w:tcPr>
            <w:tcW w:w="786" w:type="dxa"/>
            <w:vMerge/>
            <w:vAlign w:val="center"/>
          </w:tcPr>
          <w:p w:rsidR="008C792C" w:rsidRDefault="008C792C" w:rsidP="00B87A29">
            <w:pPr>
              <w:jc w:val="center"/>
              <w:rPr>
                <w:rFonts w:eastAsia="仿宋"/>
                <w:bCs/>
                <w:szCs w:val="21"/>
              </w:rPr>
            </w:pPr>
          </w:p>
        </w:tc>
        <w:tc>
          <w:tcPr>
            <w:tcW w:w="1491" w:type="dxa"/>
            <w:vAlign w:val="center"/>
          </w:tcPr>
          <w:p w:rsidR="008C792C" w:rsidRDefault="002046DF" w:rsidP="00B87A29">
            <w:pPr>
              <w:adjustRightInd w:val="0"/>
              <w:snapToGrid w:val="0"/>
              <w:jc w:val="center"/>
              <w:rPr>
                <w:rFonts w:eastAsia="仿宋"/>
                <w:bCs/>
                <w:szCs w:val="21"/>
              </w:rPr>
            </w:pPr>
            <w:r>
              <w:rPr>
                <w:rFonts w:eastAsia="仿宋"/>
                <w:bCs/>
                <w:szCs w:val="21"/>
              </w:rPr>
              <w:t>演习效果评价</w:t>
            </w:r>
          </w:p>
        </w:tc>
        <w:tc>
          <w:tcPr>
            <w:tcW w:w="6245" w:type="dxa"/>
            <w:gridSpan w:val="5"/>
            <w:vAlign w:val="center"/>
          </w:tcPr>
          <w:p w:rsidR="008C792C" w:rsidRDefault="008C792C" w:rsidP="00B87A29">
            <w:pPr>
              <w:adjustRightInd w:val="0"/>
              <w:snapToGrid w:val="0"/>
              <w:ind w:firstLineChars="1050" w:firstLine="2205"/>
              <w:rPr>
                <w:rFonts w:eastAsia="仿宋"/>
                <w:bCs/>
                <w:szCs w:val="21"/>
              </w:rPr>
            </w:pPr>
          </w:p>
        </w:tc>
      </w:tr>
      <w:tr w:rsidR="008C792C">
        <w:trPr>
          <w:trHeight w:val="680"/>
          <w:jc w:val="center"/>
        </w:trPr>
        <w:tc>
          <w:tcPr>
            <w:tcW w:w="786" w:type="dxa"/>
            <w:vAlign w:val="center"/>
          </w:tcPr>
          <w:p w:rsidR="008C792C" w:rsidRDefault="002046DF" w:rsidP="00B87A29">
            <w:pPr>
              <w:jc w:val="center"/>
              <w:rPr>
                <w:rFonts w:eastAsia="仿宋"/>
                <w:bCs/>
                <w:szCs w:val="21"/>
              </w:rPr>
            </w:pPr>
            <w:r>
              <w:rPr>
                <w:rFonts w:eastAsia="仿宋"/>
                <w:bCs/>
                <w:szCs w:val="21"/>
              </w:rPr>
              <w:t>演习</w:t>
            </w:r>
          </w:p>
          <w:p w:rsidR="008C792C" w:rsidRDefault="002046DF" w:rsidP="00B87A29">
            <w:pPr>
              <w:jc w:val="center"/>
              <w:rPr>
                <w:rFonts w:eastAsia="仿宋"/>
                <w:bCs/>
                <w:szCs w:val="21"/>
              </w:rPr>
            </w:pPr>
            <w:r>
              <w:rPr>
                <w:rFonts w:eastAsia="仿宋"/>
                <w:bCs/>
                <w:szCs w:val="21"/>
              </w:rPr>
              <w:t>人员签名</w:t>
            </w:r>
          </w:p>
        </w:tc>
        <w:tc>
          <w:tcPr>
            <w:tcW w:w="7736" w:type="dxa"/>
            <w:gridSpan w:val="6"/>
            <w:vAlign w:val="center"/>
          </w:tcPr>
          <w:p w:rsidR="008C792C" w:rsidRDefault="008C792C" w:rsidP="00B87A29">
            <w:pPr>
              <w:pStyle w:val="Default1"/>
              <w:jc w:val="both"/>
              <w:rPr>
                <w:rFonts w:ascii="Times New Roman" w:eastAsia="仿宋" w:cs="Times New Roman"/>
                <w:bCs/>
                <w:color w:val="auto"/>
                <w:kern w:val="2"/>
                <w:sz w:val="21"/>
                <w:szCs w:val="21"/>
              </w:rPr>
            </w:pPr>
          </w:p>
        </w:tc>
      </w:tr>
      <w:tr w:rsidR="008C792C">
        <w:trPr>
          <w:trHeight w:val="680"/>
          <w:jc w:val="center"/>
        </w:trPr>
        <w:tc>
          <w:tcPr>
            <w:tcW w:w="786" w:type="dxa"/>
            <w:vAlign w:val="center"/>
          </w:tcPr>
          <w:p w:rsidR="008C792C" w:rsidRDefault="002046DF" w:rsidP="00B87A29">
            <w:pPr>
              <w:jc w:val="center"/>
              <w:rPr>
                <w:rFonts w:eastAsia="仿宋"/>
                <w:bCs/>
                <w:szCs w:val="21"/>
              </w:rPr>
            </w:pPr>
            <w:r>
              <w:rPr>
                <w:rFonts w:eastAsia="仿宋"/>
                <w:bCs/>
                <w:szCs w:val="21"/>
              </w:rPr>
              <w:t>存在问题</w:t>
            </w:r>
          </w:p>
        </w:tc>
        <w:tc>
          <w:tcPr>
            <w:tcW w:w="7736" w:type="dxa"/>
            <w:gridSpan w:val="6"/>
            <w:vAlign w:val="center"/>
          </w:tcPr>
          <w:p w:rsidR="008C792C" w:rsidRDefault="008C792C" w:rsidP="00B87A29">
            <w:pPr>
              <w:adjustRightInd w:val="0"/>
              <w:snapToGrid w:val="0"/>
              <w:rPr>
                <w:rFonts w:eastAsia="仿宋"/>
                <w:bCs/>
                <w:szCs w:val="21"/>
              </w:rPr>
            </w:pPr>
          </w:p>
        </w:tc>
      </w:tr>
      <w:tr w:rsidR="008C792C">
        <w:trPr>
          <w:trHeight w:val="680"/>
          <w:jc w:val="center"/>
        </w:trPr>
        <w:tc>
          <w:tcPr>
            <w:tcW w:w="786" w:type="dxa"/>
            <w:vAlign w:val="center"/>
          </w:tcPr>
          <w:p w:rsidR="008C792C" w:rsidRDefault="002046DF" w:rsidP="00B87A29">
            <w:pPr>
              <w:jc w:val="center"/>
              <w:rPr>
                <w:rFonts w:eastAsia="仿宋"/>
                <w:bCs/>
                <w:szCs w:val="21"/>
              </w:rPr>
            </w:pPr>
            <w:r>
              <w:rPr>
                <w:rFonts w:eastAsia="仿宋"/>
                <w:bCs/>
                <w:szCs w:val="21"/>
              </w:rPr>
              <w:t>改进措施</w:t>
            </w:r>
          </w:p>
        </w:tc>
        <w:tc>
          <w:tcPr>
            <w:tcW w:w="7736" w:type="dxa"/>
            <w:gridSpan w:val="6"/>
            <w:vAlign w:val="center"/>
          </w:tcPr>
          <w:p w:rsidR="008C792C" w:rsidRDefault="008C792C" w:rsidP="00B87A29">
            <w:pPr>
              <w:rPr>
                <w:rFonts w:eastAsia="仿宋"/>
                <w:bCs/>
                <w:szCs w:val="21"/>
              </w:rPr>
            </w:pPr>
          </w:p>
        </w:tc>
      </w:tr>
    </w:tbl>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rPr>
          <w:rFonts w:eastAsia="仿宋"/>
          <w:bCs/>
          <w:szCs w:val="21"/>
        </w:rPr>
      </w:pPr>
    </w:p>
    <w:p w:rsidR="008C792C" w:rsidRDefault="008C792C" w:rsidP="00B87A29">
      <w:pPr>
        <w:pStyle w:val="a3"/>
        <w:ind w:firstLine="560"/>
      </w:pPr>
    </w:p>
    <w:p w:rsidR="008C792C" w:rsidRDefault="008C792C" w:rsidP="00B87A29">
      <w:pPr>
        <w:rPr>
          <w:rFonts w:eastAsia="仿宋"/>
          <w:bCs/>
          <w:szCs w:val="21"/>
        </w:rPr>
      </w:pPr>
    </w:p>
    <w:p w:rsidR="008C792C" w:rsidRDefault="008C792C" w:rsidP="00B87A29">
      <w:pPr>
        <w:pStyle w:val="a3"/>
        <w:ind w:firstLine="562"/>
        <w:rPr>
          <w:rFonts w:eastAsia="仿宋"/>
          <w:b/>
          <w:bCs/>
          <w:szCs w:val="28"/>
        </w:rPr>
      </w:pPr>
    </w:p>
    <w:p w:rsidR="008C792C" w:rsidRDefault="002046DF" w:rsidP="00B87A29">
      <w:pPr>
        <w:adjustRightInd w:val="0"/>
        <w:snapToGrid w:val="0"/>
        <w:spacing w:line="360" w:lineRule="auto"/>
        <w:outlineLvl w:val="0"/>
        <w:rPr>
          <w:rFonts w:eastAsia="仿宋"/>
          <w:b/>
          <w:bCs/>
          <w:sz w:val="28"/>
          <w:szCs w:val="28"/>
        </w:rPr>
      </w:pPr>
      <w:bookmarkStart w:id="989" w:name="_Toc149145835"/>
      <w:bookmarkStart w:id="990" w:name="_Toc149146239"/>
      <w:bookmarkStart w:id="991" w:name="_Toc149146114"/>
      <w:bookmarkStart w:id="992" w:name="_Toc16397"/>
      <w:bookmarkStart w:id="993" w:name="_Toc151996196"/>
      <w:r>
        <w:rPr>
          <w:rFonts w:eastAsia="仿宋"/>
          <w:b/>
          <w:bCs/>
          <w:sz w:val="28"/>
          <w:szCs w:val="28"/>
        </w:rPr>
        <w:lastRenderedPageBreak/>
        <w:t>附件</w:t>
      </w:r>
      <w:r>
        <w:rPr>
          <w:rFonts w:eastAsia="仿宋"/>
          <w:b/>
          <w:bCs/>
          <w:sz w:val="28"/>
          <w:szCs w:val="28"/>
        </w:rPr>
        <w:t xml:space="preserve"> 10 </w:t>
      </w:r>
      <w:r>
        <w:rPr>
          <w:rFonts w:eastAsia="仿宋"/>
          <w:b/>
          <w:bCs/>
          <w:sz w:val="28"/>
          <w:szCs w:val="28"/>
        </w:rPr>
        <w:t>标准化格式文本</w:t>
      </w:r>
      <w:bookmarkEnd w:id="989"/>
      <w:bookmarkEnd w:id="990"/>
      <w:bookmarkEnd w:id="991"/>
      <w:bookmarkEnd w:id="992"/>
      <w:bookmarkEnd w:id="993"/>
    </w:p>
    <w:p w:rsidR="008C792C" w:rsidRDefault="002046DF" w:rsidP="00B87A29">
      <w:pPr>
        <w:jc w:val="center"/>
        <w:rPr>
          <w:rFonts w:eastAsia="仿宋"/>
          <w:b/>
          <w:bCs/>
          <w:sz w:val="24"/>
        </w:rPr>
      </w:pPr>
      <w:r>
        <w:rPr>
          <w:rFonts w:eastAsia="仿宋"/>
          <w:b/>
          <w:bCs/>
          <w:sz w:val="24"/>
        </w:rPr>
        <w:t>预警通知单</w:t>
      </w:r>
    </w:p>
    <w:p w:rsidR="008C792C" w:rsidRDefault="002046DF" w:rsidP="00B87A29">
      <w:pPr>
        <w:jc w:val="left"/>
        <w:rPr>
          <w:rFonts w:eastAsia="仿宋"/>
          <w:bCs/>
          <w:szCs w:val="21"/>
        </w:rPr>
      </w:pPr>
      <w:r>
        <w:rPr>
          <w:rFonts w:eastAsia="仿宋"/>
          <w:bCs/>
          <w:szCs w:val="21"/>
        </w:rPr>
        <w:t>预警通知（</w:t>
      </w:r>
      <w:r>
        <w:rPr>
          <w:rFonts w:eastAsia="仿宋"/>
          <w:bCs/>
          <w:szCs w:val="21"/>
        </w:rPr>
        <w:t xml:space="preserve">    </w:t>
      </w:r>
      <w:r>
        <w:rPr>
          <w:rFonts w:eastAsia="仿宋"/>
          <w:bCs/>
          <w:szCs w:val="21"/>
        </w:rPr>
        <w:t>）第</w:t>
      </w:r>
      <w:r>
        <w:rPr>
          <w:rFonts w:eastAsia="仿宋"/>
          <w:bCs/>
          <w:szCs w:val="21"/>
        </w:rPr>
        <w:t xml:space="preserve">    </w:t>
      </w:r>
      <w:r>
        <w:rPr>
          <w:rFonts w:eastAsia="仿宋"/>
          <w:bCs/>
          <w:szCs w:val="21"/>
        </w:rPr>
        <w:t>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981"/>
        <w:gridCol w:w="1560"/>
        <w:gridCol w:w="2746"/>
      </w:tblGrid>
      <w:tr w:rsidR="008C792C">
        <w:trPr>
          <w:trHeight w:val="567"/>
        </w:trPr>
        <w:tc>
          <w:tcPr>
            <w:tcW w:w="2235"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发送时间</w:t>
            </w:r>
          </w:p>
        </w:tc>
        <w:tc>
          <w:tcPr>
            <w:tcW w:w="1981"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56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签发人</w:t>
            </w:r>
          </w:p>
        </w:tc>
        <w:tc>
          <w:tcPr>
            <w:tcW w:w="2746"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235"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主送单位</w:t>
            </w:r>
          </w:p>
        </w:tc>
        <w:tc>
          <w:tcPr>
            <w:tcW w:w="6287"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235"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预警级别</w:t>
            </w:r>
          </w:p>
        </w:tc>
        <w:tc>
          <w:tcPr>
            <w:tcW w:w="6287"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235"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预警概要</w:t>
            </w:r>
          </w:p>
        </w:tc>
        <w:tc>
          <w:tcPr>
            <w:tcW w:w="6287"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235" w:type="dxa"/>
            <w:tcBorders>
              <w:top w:val="single" w:sz="6" w:space="0" w:color="auto"/>
              <w:left w:val="single" w:sz="12" w:space="0" w:color="auto"/>
              <w:bottom w:val="single" w:sz="12"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预警措施及工作要求</w:t>
            </w:r>
          </w:p>
        </w:tc>
        <w:tc>
          <w:tcPr>
            <w:tcW w:w="6287" w:type="dxa"/>
            <w:gridSpan w:val="3"/>
            <w:tcBorders>
              <w:top w:val="single" w:sz="6" w:space="0" w:color="auto"/>
              <w:left w:val="single" w:sz="6" w:space="0" w:color="auto"/>
              <w:bottom w:val="single" w:sz="12" w:space="0" w:color="auto"/>
              <w:right w:val="single" w:sz="12" w:space="0" w:color="auto"/>
            </w:tcBorders>
            <w:vAlign w:val="center"/>
          </w:tcPr>
          <w:p w:rsidR="008C792C" w:rsidRDefault="008C792C" w:rsidP="00B87A29">
            <w:pPr>
              <w:jc w:val="center"/>
              <w:rPr>
                <w:rFonts w:eastAsia="仿宋"/>
                <w:bCs/>
                <w:szCs w:val="21"/>
              </w:rPr>
            </w:pPr>
          </w:p>
        </w:tc>
      </w:tr>
    </w:tbl>
    <w:p w:rsidR="008C792C" w:rsidRDefault="002046DF" w:rsidP="00B87A29">
      <w:pPr>
        <w:jc w:val="center"/>
        <w:rPr>
          <w:rFonts w:eastAsia="仿宋"/>
          <w:b/>
          <w:bCs/>
          <w:sz w:val="24"/>
        </w:rPr>
      </w:pPr>
      <w:r>
        <w:rPr>
          <w:rFonts w:eastAsia="仿宋"/>
          <w:b/>
          <w:bCs/>
          <w:sz w:val="24"/>
        </w:rPr>
        <w:t>突发环境污染事件应急记录单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1315"/>
        <w:gridCol w:w="1405"/>
        <w:gridCol w:w="1205"/>
        <w:gridCol w:w="1110"/>
        <w:gridCol w:w="1846"/>
      </w:tblGrid>
      <w:tr w:rsidR="008C792C">
        <w:trPr>
          <w:trHeight w:val="567"/>
        </w:trPr>
        <w:tc>
          <w:tcPr>
            <w:tcW w:w="1641"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接警人姓名</w:t>
            </w:r>
          </w:p>
        </w:tc>
        <w:tc>
          <w:tcPr>
            <w:tcW w:w="1315"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405"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接警日期</w:t>
            </w:r>
          </w:p>
        </w:tc>
        <w:tc>
          <w:tcPr>
            <w:tcW w:w="1205"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11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接警时间</w:t>
            </w:r>
          </w:p>
        </w:tc>
        <w:tc>
          <w:tcPr>
            <w:tcW w:w="1846"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1641"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报警人姓名</w:t>
            </w:r>
          </w:p>
        </w:tc>
        <w:tc>
          <w:tcPr>
            <w:tcW w:w="1315"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405"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报警人单位</w:t>
            </w:r>
          </w:p>
        </w:tc>
        <w:tc>
          <w:tcPr>
            <w:tcW w:w="1205"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11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报警电话</w:t>
            </w:r>
          </w:p>
          <w:p w:rsidR="008C792C" w:rsidRDefault="002046DF" w:rsidP="00B87A29">
            <w:pPr>
              <w:jc w:val="center"/>
              <w:rPr>
                <w:rFonts w:eastAsia="仿宋"/>
                <w:bCs/>
                <w:szCs w:val="21"/>
              </w:rPr>
            </w:pPr>
            <w:r>
              <w:rPr>
                <w:rFonts w:eastAsia="仿宋"/>
                <w:bCs/>
                <w:szCs w:val="21"/>
              </w:rPr>
              <w:t>联系电话</w:t>
            </w:r>
          </w:p>
        </w:tc>
        <w:tc>
          <w:tcPr>
            <w:tcW w:w="1846"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1641"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应急事件类型</w:t>
            </w:r>
          </w:p>
        </w:tc>
        <w:tc>
          <w:tcPr>
            <w:tcW w:w="1315"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405"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应急事件发生时间</w:t>
            </w:r>
          </w:p>
        </w:tc>
        <w:tc>
          <w:tcPr>
            <w:tcW w:w="1205"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11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应急事件发生地点</w:t>
            </w:r>
          </w:p>
        </w:tc>
        <w:tc>
          <w:tcPr>
            <w:tcW w:w="1846"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1641"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应急事件发生的地点、性质、范围、严重程度</w:t>
            </w:r>
          </w:p>
        </w:tc>
        <w:tc>
          <w:tcPr>
            <w:tcW w:w="6881" w:type="dxa"/>
            <w:gridSpan w:val="5"/>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1641"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突发事件已造成影响和发展趋势</w:t>
            </w:r>
          </w:p>
        </w:tc>
        <w:tc>
          <w:tcPr>
            <w:tcW w:w="6881" w:type="dxa"/>
            <w:gridSpan w:val="5"/>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1641" w:type="dxa"/>
            <w:tcBorders>
              <w:top w:val="single" w:sz="6" w:space="0" w:color="auto"/>
              <w:left w:val="single" w:sz="12" w:space="0" w:color="auto"/>
              <w:bottom w:val="single" w:sz="12"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已采取控制措施及效果</w:t>
            </w:r>
          </w:p>
        </w:tc>
        <w:tc>
          <w:tcPr>
            <w:tcW w:w="6881" w:type="dxa"/>
            <w:gridSpan w:val="5"/>
            <w:tcBorders>
              <w:top w:val="single" w:sz="6" w:space="0" w:color="auto"/>
              <w:left w:val="single" w:sz="6" w:space="0" w:color="auto"/>
              <w:bottom w:val="single" w:sz="12" w:space="0" w:color="auto"/>
              <w:right w:val="single" w:sz="12" w:space="0" w:color="auto"/>
            </w:tcBorders>
            <w:vAlign w:val="center"/>
          </w:tcPr>
          <w:p w:rsidR="008C792C" w:rsidRDefault="008C792C" w:rsidP="00B87A29">
            <w:pPr>
              <w:jc w:val="center"/>
              <w:rPr>
                <w:rFonts w:eastAsia="仿宋"/>
                <w:bCs/>
                <w:szCs w:val="21"/>
              </w:rPr>
            </w:pPr>
          </w:p>
        </w:tc>
      </w:tr>
    </w:tbl>
    <w:p w:rsidR="008C792C" w:rsidRDefault="002046DF" w:rsidP="00B87A29">
      <w:pPr>
        <w:jc w:val="center"/>
        <w:rPr>
          <w:rFonts w:eastAsia="仿宋"/>
          <w:b/>
          <w:bCs/>
          <w:sz w:val="24"/>
        </w:rPr>
      </w:pPr>
      <w:r>
        <w:rPr>
          <w:rFonts w:eastAsia="仿宋"/>
          <w:b/>
          <w:bCs/>
          <w:sz w:val="24"/>
        </w:rPr>
        <w:t>突发环境污染事件报告单</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41"/>
        <w:gridCol w:w="2720"/>
        <w:gridCol w:w="91"/>
        <w:gridCol w:w="1114"/>
        <w:gridCol w:w="38"/>
        <w:gridCol w:w="2918"/>
      </w:tblGrid>
      <w:tr w:rsidR="008C792C">
        <w:trPr>
          <w:trHeight w:val="567"/>
        </w:trPr>
        <w:tc>
          <w:tcPr>
            <w:tcW w:w="1641" w:type="dxa"/>
            <w:vAlign w:val="center"/>
          </w:tcPr>
          <w:p w:rsidR="008C792C" w:rsidRDefault="002046DF" w:rsidP="00B87A29">
            <w:pPr>
              <w:jc w:val="center"/>
              <w:rPr>
                <w:rFonts w:eastAsia="仿宋"/>
                <w:bCs/>
                <w:szCs w:val="21"/>
              </w:rPr>
            </w:pPr>
            <w:r>
              <w:rPr>
                <w:rFonts w:eastAsia="仿宋"/>
                <w:bCs/>
                <w:szCs w:val="21"/>
              </w:rPr>
              <w:t>事件发生</w:t>
            </w:r>
          </w:p>
        </w:tc>
        <w:tc>
          <w:tcPr>
            <w:tcW w:w="2720" w:type="dxa"/>
            <w:vAlign w:val="center"/>
          </w:tcPr>
          <w:p w:rsidR="008C792C" w:rsidRDefault="008C792C" w:rsidP="00B87A29">
            <w:pPr>
              <w:jc w:val="center"/>
              <w:rPr>
                <w:rFonts w:eastAsia="仿宋"/>
                <w:bCs/>
                <w:szCs w:val="21"/>
              </w:rPr>
            </w:pPr>
          </w:p>
        </w:tc>
        <w:tc>
          <w:tcPr>
            <w:tcW w:w="1205" w:type="dxa"/>
            <w:gridSpan w:val="2"/>
            <w:vAlign w:val="center"/>
          </w:tcPr>
          <w:p w:rsidR="008C792C" w:rsidRDefault="002046DF" w:rsidP="00B87A29">
            <w:pPr>
              <w:jc w:val="center"/>
              <w:rPr>
                <w:rFonts w:eastAsia="仿宋"/>
                <w:bCs/>
                <w:szCs w:val="21"/>
              </w:rPr>
            </w:pPr>
            <w:r>
              <w:rPr>
                <w:rFonts w:eastAsia="仿宋"/>
                <w:bCs/>
                <w:szCs w:val="21"/>
              </w:rPr>
              <w:t>事件</w:t>
            </w:r>
          </w:p>
        </w:tc>
        <w:tc>
          <w:tcPr>
            <w:tcW w:w="2956" w:type="dxa"/>
            <w:gridSpan w:val="2"/>
            <w:vAlign w:val="center"/>
          </w:tcPr>
          <w:p w:rsidR="008C792C" w:rsidRDefault="008C792C" w:rsidP="00B87A29">
            <w:pPr>
              <w:jc w:val="center"/>
              <w:rPr>
                <w:rFonts w:eastAsia="仿宋"/>
                <w:bCs/>
                <w:szCs w:val="21"/>
              </w:rPr>
            </w:pPr>
          </w:p>
        </w:tc>
      </w:tr>
      <w:tr w:rsidR="008C792C">
        <w:trPr>
          <w:trHeight w:val="567"/>
        </w:trPr>
        <w:tc>
          <w:tcPr>
            <w:tcW w:w="1641" w:type="dxa"/>
            <w:vAlign w:val="center"/>
          </w:tcPr>
          <w:p w:rsidR="008C792C" w:rsidRDefault="002046DF" w:rsidP="00B87A29">
            <w:pPr>
              <w:jc w:val="center"/>
              <w:rPr>
                <w:rFonts w:eastAsia="仿宋"/>
                <w:bCs/>
                <w:szCs w:val="21"/>
              </w:rPr>
            </w:pPr>
            <w:r>
              <w:rPr>
                <w:rFonts w:eastAsia="仿宋"/>
                <w:bCs/>
                <w:szCs w:val="21"/>
              </w:rPr>
              <w:t>事件简题</w:t>
            </w:r>
          </w:p>
        </w:tc>
        <w:tc>
          <w:tcPr>
            <w:tcW w:w="6881" w:type="dxa"/>
            <w:gridSpan w:val="5"/>
            <w:vAlign w:val="center"/>
          </w:tcPr>
          <w:p w:rsidR="008C792C" w:rsidRDefault="008C792C" w:rsidP="00B87A29">
            <w:pPr>
              <w:jc w:val="center"/>
              <w:rPr>
                <w:rFonts w:eastAsia="仿宋"/>
                <w:bCs/>
                <w:szCs w:val="21"/>
              </w:rPr>
            </w:pPr>
          </w:p>
        </w:tc>
      </w:tr>
      <w:tr w:rsidR="008C792C">
        <w:trPr>
          <w:trHeight w:val="567"/>
        </w:trPr>
        <w:tc>
          <w:tcPr>
            <w:tcW w:w="8522" w:type="dxa"/>
            <w:gridSpan w:val="6"/>
            <w:vAlign w:val="center"/>
          </w:tcPr>
          <w:p w:rsidR="008C792C" w:rsidRDefault="002046DF" w:rsidP="00B87A29">
            <w:pPr>
              <w:jc w:val="center"/>
              <w:rPr>
                <w:rFonts w:eastAsia="仿宋"/>
                <w:bCs/>
                <w:szCs w:val="21"/>
              </w:rPr>
            </w:pPr>
            <w:r>
              <w:rPr>
                <w:rFonts w:eastAsia="仿宋"/>
                <w:bCs/>
                <w:szCs w:val="21"/>
              </w:rPr>
              <w:t>基本经过（事件发生、扩大和采取的措施、初步原因判断）：</w:t>
            </w:r>
          </w:p>
        </w:tc>
      </w:tr>
      <w:tr w:rsidR="008C792C">
        <w:trPr>
          <w:trHeight w:val="567"/>
        </w:trPr>
        <w:tc>
          <w:tcPr>
            <w:tcW w:w="8522" w:type="dxa"/>
            <w:gridSpan w:val="6"/>
            <w:vAlign w:val="center"/>
          </w:tcPr>
          <w:p w:rsidR="008C792C" w:rsidRDefault="002046DF" w:rsidP="00B87A29">
            <w:pPr>
              <w:jc w:val="center"/>
              <w:rPr>
                <w:rFonts w:eastAsia="仿宋"/>
                <w:bCs/>
                <w:szCs w:val="21"/>
              </w:rPr>
            </w:pPr>
            <w:r>
              <w:rPr>
                <w:rFonts w:eastAsia="仿宋"/>
                <w:bCs/>
                <w:szCs w:val="21"/>
              </w:rPr>
              <w:t>事件后果（环境污染程度、财产损失或可能造成的社会不良影响等）的初步估计：</w:t>
            </w:r>
          </w:p>
        </w:tc>
      </w:tr>
      <w:tr w:rsidR="008C792C">
        <w:trPr>
          <w:trHeight w:val="567"/>
        </w:trPr>
        <w:tc>
          <w:tcPr>
            <w:tcW w:w="1641" w:type="dxa"/>
            <w:vAlign w:val="center"/>
          </w:tcPr>
          <w:p w:rsidR="008C792C" w:rsidRDefault="002046DF" w:rsidP="00B87A29">
            <w:pPr>
              <w:jc w:val="center"/>
              <w:rPr>
                <w:rFonts w:eastAsia="仿宋"/>
                <w:bCs/>
                <w:szCs w:val="21"/>
              </w:rPr>
            </w:pPr>
            <w:r>
              <w:rPr>
                <w:rFonts w:eastAsia="仿宋"/>
                <w:bCs/>
                <w:szCs w:val="21"/>
              </w:rPr>
              <w:t>填报人姓名</w:t>
            </w:r>
          </w:p>
        </w:tc>
        <w:tc>
          <w:tcPr>
            <w:tcW w:w="2811" w:type="dxa"/>
            <w:gridSpan w:val="2"/>
            <w:vAlign w:val="center"/>
          </w:tcPr>
          <w:p w:rsidR="008C792C" w:rsidRDefault="008C792C" w:rsidP="00B87A29">
            <w:pPr>
              <w:jc w:val="center"/>
              <w:rPr>
                <w:rFonts w:eastAsia="仿宋"/>
                <w:bCs/>
                <w:szCs w:val="21"/>
              </w:rPr>
            </w:pPr>
          </w:p>
        </w:tc>
        <w:tc>
          <w:tcPr>
            <w:tcW w:w="1152" w:type="dxa"/>
            <w:gridSpan w:val="2"/>
            <w:vAlign w:val="center"/>
          </w:tcPr>
          <w:p w:rsidR="008C792C" w:rsidRDefault="002046DF" w:rsidP="00B87A29">
            <w:pPr>
              <w:jc w:val="center"/>
              <w:rPr>
                <w:rFonts w:eastAsia="仿宋"/>
                <w:bCs/>
                <w:szCs w:val="21"/>
              </w:rPr>
            </w:pPr>
            <w:r>
              <w:rPr>
                <w:rFonts w:eastAsia="仿宋"/>
                <w:bCs/>
                <w:szCs w:val="21"/>
              </w:rPr>
              <w:t>单位</w:t>
            </w:r>
          </w:p>
        </w:tc>
        <w:tc>
          <w:tcPr>
            <w:tcW w:w="2918" w:type="dxa"/>
            <w:vAlign w:val="center"/>
          </w:tcPr>
          <w:p w:rsidR="008C792C" w:rsidRDefault="008C792C" w:rsidP="00B87A29">
            <w:pPr>
              <w:jc w:val="center"/>
              <w:rPr>
                <w:rFonts w:eastAsia="仿宋"/>
                <w:bCs/>
                <w:szCs w:val="21"/>
              </w:rPr>
            </w:pPr>
          </w:p>
        </w:tc>
      </w:tr>
      <w:tr w:rsidR="008C792C">
        <w:trPr>
          <w:trHeight w:val="567"/>
        </w:trPr>
        <w:tc>
          <w:tcPr>
            <w:tcW w:w="1641" w:type="dxa"/>
            <w:vAlign w:val="center"/>
          </w:tcPr>
          <w:p w:rsidR="008C792C" w:rsidRDefault="002046DF" w:rsidP="00B87A29">
            <w:pPr>
              <w:jc w:val="center"/>
              <w:rPr>
                <w:rFonts w:eastAsia="仿宋"/>
                <w:bCs/>
                <w:szCs w:val="21"/>
              </w:rPr>
            </w:pPr>
            <w:r>
              <w:rPr>
                <w:rFonts w:eastAsia="仿宋"/>
                <w:bCs/>
                <w:szCs w:val="21"/>
              </w:rPr>
              <w:t>联系方式</w:t>
            </w:r>
          </w:p>
        </w:tc>
        <w:tc>
          <w:tcPr>
            <w:tcW w:w="2811" w:type="dxa"/>
            <w:gridSpan w:val="2"/>
            <w:vAlign w:val="center"/>
          </w:tcPr>
          <w:p w:rsidR="008C792C" w:rsidRDefault="008C792C" w:rsidP="00B87A29">
            <w:pPr>
              <w:jc w:val="center"/>
              <w:rPr>
                <w:rFonts w:eastAsia="仿宋"/>
                <w:bCs/>
                <w:szCs w:val="21"/>
              </w:rPr>
            </w:pPr>
          </w:p>
        </w:tc>
        <w:tc>
          <w:tcPr>
            <w:tcW w:w="1152" w:type="dxa"/>
            <w:gridSpan w:val="2"/>
            <w:vAlign w:val="center"/>
          </w:tcPr>
          <w:p w:rsidR="008C792C" w:rsidRDefault="002046DF" w:rsidP="00B87A29">
            <w:pPr>
              <w:jc w:val="center"/>
              <w:rPr>
                <w:rFonts w:eastAsia="仿宋"/>
                <w:bCs/>
                <w:szCs w:val="21"/>
              </w:rPr>
            </w:pPr>
            <w:r>
              <w:rPr>
                <w:rFonts w:eastAsia="仿宋"/>
                <w:bCs/>
                <w:szCs w:val="21"/>
              </w:rPr>
              <w:t>信息来源</w:t>
            </w:r>
          </w:p>
        </w:tc>
        <w:tc>
          <w:tcPr>
            <w:tcW w:w="2918" w:type="dxa"/>
            <w:vAlign w:val="center"/>
          </w:tcPr>
          <w:p w:rsidR="008C792C" w:rsidRDefault="008C792C" w:rsidP="00B87A29">
            <w:pPr>
              <w:jc w:val="center"/>
              <w:rPr>
                <w:rFonts w:eastAsia="仿宋"/>
                <w:bCs/>
                <w:szCs w:val="21"/>
              </w:rPr>
            </w:pPr>
          </w:p>
        </w:tc>
      </w:tr>
    </w:tbl>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jc w:val="center"/>
        <w:rPr>
          <w:rFonts w:eastAsia="仿宋"/>
          <w:b/>
          <w:bCs/>
          <w:sz w:val="24"/>
        </w:rPr>
      </w:pPr>
      <w:r>
        <w:rPr>
          <w:rFonts w:eastAsia="仿宋"/>
          <w:b/>
          <w:bCs/>
          <w:sz w:val="24"/>
        </w:rPr>
        <w:t>公司突发环境事件报告表（初报）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470"/>
        <w:gridCol w:w="1660"/>
        <w:gridCol w:w="10"/>
        <w:gridCol w:w="1220"/>
        <w:gridCol w:w="901"/>
        <w:gridCol w:w="2131"/>
      </w:tblGrid>
      <w:tr w:rsidR="008C792C">
        <w:trPr>
          <w:trHeight w:val="567"/>
        </w:trPr>
        <w:tc>
          <w:tcPr>
            <w:tcW w:w="2130" w:type="dxa"/>
            <w:vMerge w:val="restart"/>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报告方式</w:t>
            </w:r>
          </w:p>
        </w:tc>
        <w:tc>
          <w:tcPr>
            <w:tcW w:w="47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1</w:t>
            </w:r>
          </w:p>
        </w:tc>
        <w:tc>
          <w:tcPr>
            <w:tcW w:w="166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电话报告</w:t>
            </w:r>
          </w:p>
        </w:tc>
        <w:tc>
          <w:tcPr>
            <w:tcW w:w="1230" w:type="dxa"/>
            <w:gridSpan w:val="2"/>
            <w:vMerge w:val="restart"/>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报告人</w:t>
            </w:r>
          </w:p>
        </w:tc>
        <w:tc>
          <w:tcPr>
            <w:tcW w:w="901"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内部</w:t>
            </w:r>
          </w:p>
        </w:tc>
        <w:tc>
          <w:tcPr>
            <w:tcW w:w="2131"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vMerge/>
            <w:tcBorders>
              <w:top w:val="single" w:sz="6" w:space="0" w:color="auto"/>
              <w:left w:val="single" w:sz="12"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47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2</w:t>
            </w:r>
          </w:p>
        </w:tc>
        <w:tc>
          <w:tcPr>
            <w:tcW w:w="166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书面报告</w:t>
            </w:r>
          </w:p>
        </w:tc>
        <w:tc>
          <w:tcPr>
            <w:tcW w:w="1230" w:type="dxa"/>
            <w:gridSpan w:val="2"/>
            <w:vMerge/>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901"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外部</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报告时间</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年</w:t>
            </w:r>
            <w:r>
              <w:rPr>
                <w:rFonts w:eastAsia="仿宋"/>
                <w:bCs/>
                <w:szCs w:val="21"/>
              </w:rPr>
              <w:t xml:space="preserve">      </w:t>
            </w:r>
            <w:r>
              <w:rPr>
                <w:rFonts w:eastAsia="仿宋"/>
                <w:bCs/>
                <w:szCs w:val="21"/>
              </w:rPr>
              <w:t>月</w:t>
            </w:r>
            <w:r>
              <w:rPr>
                <w:rFonts w:eastAsia="仿宋"/>
                <w:bCs/>
                <w:szCs w:val="21"/>
              </w:rPr>
              <w:t xml:space="preserve">       </w:t>
            </w:r>
            <w:r>
              <w:rPr>
                <w:rFonts w:eastAsia="仿宋"/>
                <w:bCs/>
                <w:szCs w:val="21"/>
              </w:rPr>
              <w:t>日</w:t>
            </w:r>
            <w:r>
              <w:rPr>
                <w:rFonts w:eastAsia="仿宋"/>
                <w:bCs/>
                <w:szCs w:val="21"/>
              </w:rPr>
              <w:t xml:space="preserve">       </w:t>
            </w:r>
            <w:r>
              <w:rPr>
                <w:rFonts w:eastAsia="仿宋"/>
                <w:bCs/>
                <w:szCs w:val="21"/>
              </w:rPr>
              <w:t>时</w:t>
            </w:r>
            <w:r>
              <w:rPr>
                <w:rFonts w:eastAsia="仿宋"/>
                <w:bCs/>
                <w:szCs w:val="21"/>
              </w:rPr>
              <w:t xml:space="preserve">       </w:t>
            </w:r>
            <w:r>
              <w:rPr>
                <w:rFonts w:eastAsia="仿宋"/>
                <w:bCs/>
                <w:szCs w:val="21"/>
              </w:rPr>
              <w:t>分</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单位名称</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地址</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省</w:t>
            </w:r>
            <w:r>
              <w:rPr>
                <w:rFonts w:eastAsia="仿宋"/>
                <w:bCs/>
                <w:szCs w:val="21"/>
              </w:rPr>
              <w:t xml:space="preserve">    </w:t>
            </w:r>
            <w:r>
              <w:rPr>
                <w:rFonts w:eastAsia="仿宋"/>
                <w:bCs/>
                <w:szCs w:val="21"/>
              </w:rPr>
              <w:t>市</w:t>
            </w:r>
            <w:r>
              <w:rPr>
                <w:rFonts w:eastAsia="仿宋"/>
                <w:bCs/>
                <w:szCs w:val="21"/>
              </w:rPr>
              <w:t xml:space="preserve">    </w:t>
            </w:r>
            <w:r>
              <w:rPr>
                <w:rFonts w:eastAsia="仿宋"/>
                <w:bCs/>
                <w:szCs w:val="21"/>
              </w:rPr>
              <w:t>区</w:t>
            </w:r>
            <w:r>
              <w:rPr>
                <w:rFonts w:eastAsia="仿宋"/>
                <w:bCs/>
                <w:szCs w:val="21"/>
              </w:rPr>
              <w:t xml:space="preserve">    </w:t>
            </w:r>
            <w:r>
              <w:rPr>
                <w:rFonts w:eastAsia="仿宋"/>
                <w:bCs/>
                <w:szCs w:val="21"/>
              </w:rPr>
              <w:t>乡（镇）</w:t>
            </w:r>
            <w:r>
              <w:rPr>
                <w:rFonts w:eastAsia="仿宋"/>
                <w:bCs/>
                <w:szCs w:val="21"/>
              </w:rPr>
              <w:t xml:space="preserve">    </w:t>
            </w:r>
            <w:r>
              <w:rPr>
                <w:rFonts w:eastAsia="仿宋"/>
                <w:bCs/>
                <w:szCs w:val="21"/>
              </w:rPr>
              <w:t>村</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法人代表</w:t>
            </w:r>
          </w:p>
        </w:tc>
        <w:tc>
          <w:tcPr>
            <w:tcW w:w="2130" w:type="dxa"/>
            <w:gridSpan w:val="2"/>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3"/>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联系电话</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传真</w:t>
            </w:r>
          </w:p>
        </w:tc>
        <w:tc>
          <w:tcPr>
            <w:tcW w:w="2130" w:type="dxa"/>
            <w:gridSpan w:val="2"/>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3"/>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E-mail</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发生位置</w:t>
            </w:r>
          </w:p>
        </w:tc>
        <w:tc>
          <w:tcPr>
            <w:tcW w:w="2130" w:type="dxa"/>
            <w:gridSpan w:val="2"/>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3"/>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设备设施名称</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物料名称</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类型</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泄漏</w:t>
            </w:r>
            <w:r>
              <w:rPr>
                <w:rFonts w:eastAsia="仿宋"/>
                <w:bCs/>
                <w:szCs w:val="21"/>
              </w:rPr>
              <w:t xml:space="preserve">     </w:t>
            </w:r>
            <w:r>
              <w:rPr>
                <w:rFonts w:eastAsia="仿宋"/>
                <w:bCs/>
                <w:szCs w:val="21"/>
              </w:rPr>
              <w:t>火灾</w:t>
            </w:r>
            <w:r>
              <w:rPr>
                <w:rFonts w:eastAsia="仿宋"/>
                <w:bCs/>
                <w:szCs w:val="21"/>
              </w:rPr>
              <w:t xml:space="preserve">    </w:t>
            </w:r>
            <w:r>
              <w:rPr>
                <w:rFonts w:eastAsia="仿宋"/>
                <w:bCs/>
                <w:szCs w:val="21"/>
              </w:rPr>
              <w:t>爆炸</w:t>
            </w:r>
            <w:r>
              <w:rPr>
                <w:rFonts w:eastAsia="仿宋"/>
                <w:bCs/>
                <w:szCs w:val="21"/>
              </w:rPr>
              <w:t xml:space="preserve">    </w:t>
            </w:r>
            <w:r>
              <w:rPr>
                <w:rFonts w:eastAsia="仿宋"/>
                <w:bCs/>
                <w:szCs w:val="21"/>
              </w:rPr>
              <w:t>其它</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污染物名称</w:t>
            </w:r>
          </w:p>
        </w:tc>
        <w:tc>
          <w:tcPr>
            <w:tcW w:w="2140" w:type="dxa"/>
            <w:gridSpan w:val="3"/>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数量</w:t>
            </w:r>
          </w:p>
        </w:tc>
        <w:tc>
          <w:tcPr>
            <w:tcW w:w="4252" w:type="dxa"/>
            <w:gridSpan w:val="3"/>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排放去向</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40" w:type="dxa"/>
            <w:gridSpan w:val="3"/>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425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已污染范围</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可能受影响区域</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潜在的危害程度转化方式趋向</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已采取的应急措施</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建议采取措施</w:t>
            </w:r>
          </w:p>
        </w:tc>
        <w:tc>
          <w:tcPr>
            <w:tcW w:w="6392" w:type="dxa"/>
            <w:gridSpan w:val="6"/>
            <w:tcBorders>
              <w:top w:val="single" w:sz="6" w:space="0" w:color="auto"/>
              <w:left w:val="single" w:sz="6" w:space="0" w:color="auto"/>
              <w:bottom w:val="single" w:sz="6" w:space="0" w:color="auto"/>
              <w:right w:val="single" w:sz="12" w:space="0" w:color="auto"/>
            </w:tcBorders>
            <w:vAlign w:val="center"/>
          </w:tcPr>
          <w:p w:rsidR="008C792C" w:rsidRDefault="008C792C" w:rsidP="00B87A29">
            <w:pPr>
              <w:rPr>
                <w:rFonts w:eastAsia="仿宋"/>
                <w:bCs/>
                <w:szCs w:val="21"/>
              </w:rPr>
            </w:pPr>
          </w:p>
        </w:tc>
      </w:tr>
      <w:tr w:rsidR="008C792C">
        <w:trPr>
          <w:trHeight w:val="567"/>
        </w:trPr>
        <w:tc>
          <w:tcPr>
            <w:tcW w:w="2130" w:type="dxa"/>
            <w:tcBorders>
              <w:top w:val="single" w:sz="6" w:space="0" w:color="auto"/>
              <w:left w:val="single" w:sz="12" w:space="0" w:color="auto"/>
              <w:bottom w:val="single" w:sz="12"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直接人员伤亡和财产经济损失</w:t>
            </w:r>
          </w:p>
        </w:tc>
        <w:tc>
          <w:tcPr>
            <w:tcW w:w="6392" w:type="dxa"/>
            <w:gridSpan w:val="6"/>
            <w:tcBorders>
              <w:top w:val="single" w:sz="6" w:space="0" w:color="auto"/>
              <w:left w:val="single" w:sz="6" w:space="0" w:color="auto"/>
              <w:bottom w:val="single" w:sz="12" w:space="0" w:color="auto"/>
              <w:right w:val="single" w:sz="12" w:space="0" w:color="auto"/>
            </w:tcBorders>
            <w:vAlign w:val="center"/>
          </w:tcPr>
          <w:p w:rsidR="008C792C" w:rsidRDefault="008C792C" w:rsidP="00B87A29">
            <w:pPr>
              <w:jc w:val="center"/>
              <w:rPr>
                <w:rFonts w:eastAsia="仿宋"/>
                <w:bCs/>
                <w:szCs w:val="21"/>
              </w:rPr>
            </w:pPr>
          </w:p>
        </w:tc>
      </w:tr>
    </w:tbl>
    <w:p w:rsidR="008C792C" w:rsidRDefault="008C792C" w:rsidP="00B87A29">
      <w:pPr>
        <w:widowControl/>
        <w:spacing w:line="360" w:lineRule="auto"/>
        <w:rPr>
          <w:rFonts w:eastAsia="仿宋"/>
          <w:b/>
          <w:bCs/>
          <w:sz w:val="28"/>
          <w:szCs w:val="28"/>
        </w:rPr>
        <w:sectPr w:rsidR="008C792C">
          <w:pgSz w:w="11906" w:h="16838"/>
          <w:pgMar w:top="1440" w:right="1800" w:bottom="1440" w:left="1800" w:header="851" w:footer="992" w:gutter="0"/>
          <w:cols w:space="720"/>
          <w:docGrid w:type="lines" w:linePitch="312"/>
        </w:sectPr>
      </w:pPr>
    </w:p>
    <w:p w:rsidR="008C792C" w:rsidRDefault="002046DF" w:rsidP="00B87A29">
      <w:pPr>
        <w:jc w:val="center"/>
        <w:rPr>
          <w:rFonts w:eastAsia="仿宋"/>
          <w:b/>
          <w:bCs/>
          <w:sz w:val="24"/>
        </w:rPr>
      </w:pPr>
      <w:r>
        <w:rPr>
          <w:rFonts w:eastAsia="仿宋"/>
          <w:b/>
          <w:bCs/>
          <w:sz w:val="24"/>
        </w:rPr>
        <w:lastRenderedPageBreak/>
        <w:t>公司突发环境事件报告表（续报）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3341"/>
        <w:gridCol w:w="1692"/>
        <w:gridCol w:w="1899"/>
      </w:tblGrid>
      <w:tr w:rsidR="008C792C">
        <w:trPr>
          <w:trHeight w:val="567"/>
        </w:trPr>
        <w:tc>
          <w:tcPr>
            <w:tcW w:w="2130"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报告方式</w:t>
            </w:r>
          </w:p>
        </w:tc>
        <w:tc>
          <w:tcPr>
            <w:tcW w:w="3081"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电话报告或网络报告</w:t>
            </w:r>
          </w:p>
        </w:tc>
        <w:tc>
          <w:tcPr>
            <w:tcW w:w="156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报告人</w:t>
            </w:r>
          </w:p>
        </w:tc>
        <w:tc>
          <w:tcPr>
            <w:tcW w:w="1751"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报告时间</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年</w:t>
            </w:r>
            <w:r>
              <w:rPr>
                <w:rFonts w:eastAsia="仿宋"/>
                <w:bCs/>
                <w:szCs w:val="21"/>
              </w:rPr>
              <w:t xml:space="preserve">      </w:t>
            </w:r>
            <w:r>
              <w:rPr>
                <w:rFonts w:eastAsia="仿宋"/>
                <w:bCs/>
                <w:szCs w:val="21"/>
              </w:rPr>
              <w:t>月</w:t>
            </w:r>
            <w:r>
              <w:rPr>
                <w:rFonts w:eastAsia="仿宋"/>
                <w:bCs/>
                <w:szCs w:val="21"/>
              </w:rPr>
              <w:t xml:space="preserve">       </w:t>
            </w:r>
            <w:r>
              <w:rPr>
                <w:rFonts w:eastAsia="仿宋"/>
                <w:bCs/>
                <w:szCs w:val="21"/>
              </w:rPr>
              <w:t>日</w:t>
            </w:r>
            <w:r>
              <w:rPr>
                <w:rFonts w:eastAsia="仿宋"/>
                <w:bCs/>
                <w:szCs w:val="21"/>
              </w:rPr>
              <w:t xml:space="preserve">       </w:t>
            </w:r>
            <w:r>
              <w:rPr>
                <w:rFonts w:eastAsia="仿宋"/>
                <w:bCs/>
                <w:szCs w:val="21"/>
              </w:rPr>
              <w:t>时</w:t>
            </w:r>
            <w:r>
              <w:rPr>
                <w:rFonts w:eastAsia="仿宋"/>
                <w:bCs/>
                <w:szCs w:val="21"/>
              </w:rPr>
              <w:t xml:space="preserve">       </w:t>
            </w:r>
            <w:r>
              <w:rPr>
                <w:rFonts w:eastAsia="仿宋"/>
                <w:bCs/>
                <w:szCs w:val="21"/>
              </w:rPr>
              <w:t>分</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单位名称</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地址</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省</w:t>
            </w:r>
            <w:r>
              <w:rPr>
                <w:rFonts w:eastAsia="仿宋"/>
                <w:bCs/>
                <w:szCs w:val="21"/>
              </w:rPr>
              <w:t xml:space="preserve">    </w:t>
            </w:r>
            <w:r>
              <w:rPr>
                <w:rFonts w:eastAsia="仿宋"/>
                <w:bCs/>
                <w:szCs w:val="21"/>
              </w:rPr>
              <w:t>市</w:t>
            </w:r>
            <w:r>
              <w:rPr>
                <w:rFonts w:eastAsia="仿宋"/>
                <w:bCs/>
                <w:szCs w:val="21"/>
              </w:rPr>
              <w:t xml:space="preserve">    </w:t>
            </w:r>
            <w:r>
              <w:rPr>
                <w:rFonts w:eastAsia="仿宋"/>
                <w:bCs/>
                <w:szCs w:val="21"/>
              </w:rPr>
              <w:t>区</w:t>
            </w:r>
            <w:r>
              <w:rPr>
                <w:rFonts w:eastAsia="仿宋"/>
                <w:bCs/>
                <w:szCs w:val="21"/>
              </w:rPr>
              <w:t xml:space="preserve">    </w:t>
            </w:r>
            <w:r>
              <w:rPr>
                <w:rFonts w:eastAsia="仿宋"/>
                <w:bCs/>
                <w:szCs w:val="21"/>
              </w:rPr>
              <w:t>乡（镇）</w:t>
            </w:r>
            <w:r>
              <w:rPr>
                <w:rFonts w:eastAsia="仿宋"/>
                <w:bCs/>
                <w:szCs w:val="21"/>
              </w:rPr>
              <w:t xml:space="preserve">    </w:t>
            </w:r>
            <w:r>
              <w:rPr>
                <w:rFonts w:eastAsia="仿宋"/>
                <w:bCs/>
                <w:szCs w:val="21"/>
              </w:rPr>
              <w:t>村</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法人代表</w:t>
            </w:r>
          </w:p>
        </w:tc>
        <w:tc>
          <w:tcPr>
            <w:tcW w:w="3081"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56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联系电话</w:t>
            </w:r>
          </w:p>
        </w:tc>
        <w:tc>
          <w:tcPr>
            <w:tcW w:w="175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传真</w:t>
            </w:r>
          </w:p>
        </w:tc>
        <w:tc>
          <w:tcPr>
            <w:tcW w:w="3081"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56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E-mail</w:t>
            </w:r>
          </w:p>
        </w:tc>
        <w:tc>
          <w:tcPr>
            <w:tcW w:w="175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发生位置</w:t>
            </w:r>
          </w:p>
        </w:tc>
        <w:tc>
          <w:tcPr>
            <w:tcW w:w="3081"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1560"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设备设施名称</w:t>
            </w:r>
          </w:p>
        </w:tc>
        <w:tc>
          <w:tcPr>
            <w:tcW w:w="175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物料名称</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类型</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泄漏</w:t>
            </w:r>
            <w:r>
              <w:rPr>
                <w:rFonts w:eastAsia="仿宋"/>
                <w:bCs/>
                <w:szCs w:val="21"/>
              </w:rPr>
              <w:t xml:space="preserve">     </w:t>
            </w:r>
            <w:r>
              <w:rPr>
                <w:rFonts w:eastAsia="仿宋"/>
                <w:bCs/>
                <w:szCs w:val="21"/>
              </w:rPr>
              <w:t>火灾</w:t>
            </w:r>
            <w:r>
              <w:rPr>
                <w:rFonts w:eastAsia="仿宋"/>
                <w:bCs/>
                <w:szCs w:val="21"/>
              </w:rPr>
              <w:t xml:space="preserve">    </w:t>
            </w:r>
            <w:r>
              <w:rPr>
                <w:rFonts w:eastAsia="仿宋"/>
                <w:bCs/>
                <w:szCs w:val="21"/>
              </w:rPr>
              <w:t>爆炸</w:t>
            </w:r>
            <w:r>
              <w:rPr>
                <w:rFonts w:eastAsia="仿宋"/>
                <w:bCs/>
                <w:szCs w:val="21"/>
              </w:rPr>
              <w:t xml:space="preserve">    </w:t>
            </w:r>
            <w:r>
              <w:rPr>
                <w:rFonts w:eastAsia="仿宋"/>
                <w:bCs/>
                <w:szCs w:val="21"/>
              </w:rPr>
              <w:t>其它</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污染物名称</w:t>
            </w:r>
          </w:p>
        </w:tc>
        <w:tc>
          <w:tcPr>
            <w:tcW w:w="3081"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数量</w:t>
            </w:r>
          </w:p>
        </w:tc>
        <w:tc>
          <w:tcPr>
            <w:tcW w:w="3311" w:type="dxa"/>
            <w:gridSpan w:val="2"/>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排放去向</w:t>
            </w: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3081"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3311" w:type="dxa"/>
            <w:gridSpan w:val="2"/>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已污染范围</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可能受影响区域</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潜在的危害程度转化方式趋向</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已采取的应急措施</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567"/>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建议采取措施</w:t>
            </w:r>
          </w:p>
        </w:tc>
        <w:tc>
          <w:tcPr>
            <w:tcW w:w="6392" w:type="dxa"/>
            <w:gridSpan w:val="3"/>
            <w:tcBorders>
              <w:top w:val="single" w:sz="6" w:space="0" w:color="auto"/>
              <w:left w:val="single" w:sz="6" w:space="0" w:color="auto"/>
              <w:bottom w:val="single" w:sz="6" w:space="0" w:color="auto"/>
              <w:right w:val="single" w:sz="12" w:space="0" w:color="auto"/>
            </w:tcBorders>
            <w:vAlign w:val="center"/>
          </w:tcPr>
          <w:p w:rsidR="008C792C" w:rsidRDefault="008C792C" w:rsidP="00B87A29">
            <w:pPr>
              <w:rPr>
                <w:rFonts w:eastAsia="仿宋"/>
                <w:bCs/>
                <w:szCs w:val="21"/>
              </w:rPr>
            </w:pPr>
          </w:p>
        </w:tc>
      </w:tr>
      <w:tr w:rsidR="008C792C">
        <w:trPr>
          <w:trHeight w:val="567"/>
        </w:trPr>
        <w:tc>
          <w:tcPr>
            <w:tcW w:w="2130" w:type="dxa"/>
            <w:tcBorders>
              <w:top w:val="single" w:sz="6" w:space="0" w:color="auto"/>
              <w:left w:val="single" w:sz="12" w:space="0" w:color="auto"/>
              <w:bottom w:val="single" w:sz="12"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直接人员伤亡和财产经济损失</w:t>
            </w:r>
          </w:p>
        </w:tc>
        <w:tc>
          <w:tcPr>
            <w:tcW w:w="6392" w:type="dxa"/>
            <w:gridSpan w:val="3"/>
            <w:tcBorders>
              <w:top w:val="single" w:sz="6" w:space="0" w:color="auto"/>
              <w:left w:val="single" w:sz="6" w:space="0" w:color="auto"/>
              <w:bottom w:val="single" w:sz="12" w:space="0" w:color="auto"/>
              <w:right w:val="single" w:sz="12" w:space="0" w:color="auto"/>
            </w:tcBorders>
            <w:vAlign w:val="center"/>
          </w:tcPr>
          <w:p w:rsidR="008C792C" w:rsidRDefault="008C792C" w:rsidP="00B87A29">
            <w:pPr>
              <w:rPr>
                <w:rFonts w:eastAsia="仿宋"/>
                <w:bCs/>
                <w:szCs w:val="21"/>
              </w:rPr>
            </w:pPr>
          </w:p>
        </w:tc>
      </w:tr>
    </w:tbl>
    <w:p w:rsidR="008C792C" w:rsidRDefault="008C792C" w:rsidP="00B87A29">
      <w:pPr>
        <w:adjustRightInd w:val="0"/>
        <w:snapToGrid w:val="0"/>
        <w:rPr>
          <w:rFonts w:eastAsia="仿宋"/>
          <w:sz w:val="24"/>
        </w:rPr>
      </w:pPr>
    </w:p>
    <w:p w:rsidR="008C792C" w:rsidRDefault="008C792C" w:rsidP="00B87A29">
      <w:pPr>
        <w:pStyle w:val="a3"/>
        <w:ind w:firstLine="480"/>
        <w:rPr>
          <w:rFonts w:eastAsia="仿宋"/>
          <w:sz w:val="24"/>
        </w:rPr>
      </w:pPr>
    </w:p>
    <w:p w:rsidR="008C792C" w:rsidRDefault="008C792C" w:rsidP="00B87A29">
      <w:pPr>
        <w:rPr>
          <w:rFonts w:eastAsia="仿宋"/>
          <w:sz w:val="24"/>
        </w:rPr>
      </w:pPr>
    </w:p>
    <w:p w:rsidR="008C792C" w:rsidRDefault="008C792C" w:rsidP="00B87A29">
      <w:pPr>
        <w:pStyle w:val="a3"/>
        <w:ind w:firstLine="480"/>
        <w:rPr>
          <w:rFonts w:eastAsia="仿宋"/>
          <w:sz w:val="24"/>
        </w:rPr>
      </w:pPr>
    </w:p>
    <w:p w:rsidR="008C792C" w:rsidRDefault="008C792C" w:rsidP="00B87A29">
      <w:pPr>
        <w:rPr>
          <w:rFonts w:eastAsia="仿宋"/>
          <w:sz w:val="24"/>
        </w:rPr>
      </w:pPr>
    </w:p>
    <w:p w:rsidR="008C792C" w:rsidRDefault="008C792C" w:rsidP="00B87A29">
      <w:pPr>
        <w:pStyle w:val="a3"/>
        <w:ind w:firstLine="480"/>
        <w:rPr>
          <w:rFonts w:eastAsia="仿宋"/>
          <w:sz w:val="24"/>
        </w:rPr>
      </w:pPr>
    </w:p>
    <w:p w:rsidR="008C792C" w:rsidRDefault="008C792C" w:rsidP="00B87A29"/>
    <w:p w:rsidR="008C792C" w:rsidRDefault="008C792C" w:rsidP="00B87A29">
      <w:pPr>
        <w:adjustRightInd w:val="0"/>
        <w:snapToGrid w:val="0"/>
        <w:spacing w:beforeLines="50" w:before="156" w:afterLines="50" w:after="156"/>
        <w:jc w:val="center"/>
        <w:rPr>
          <w:rFonts w:eastAsia="仿宋"/>
          <w:sz w:val="24"/>
        </w:rPr>
      </w:pPr>
    </w:p>
    <w:p w:rsidR="008C792C" w:rsidRDefault="002046DF" w:rsidP="00B87A29">
      <w:pPr>
        <w:jc w:val="center"/>
        <w:rPr>
          <w:rFonts w:eastAsia="仿宋"/>
          <w:b/>
          <w:bCs/>
          <w:sz w:val="24"/>
        </w:rPr>
      </w:pPr>
      <w:r>
        <w:rPr>
          <w:rFonts w:eastAsia="仿宋"/>
          <w:b/>
          <w:bCs/>
          <w:sz w:val="24"/>
        </w:rPr>
        <w:lastRenderedPageBreak/>
        <w:t>公司突发环境事件报告表（处理）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310"/>
        <w:gridCol w:w="11"/>
        <w:gridCol w:w="2300"/>
        <w:gridCol w:w="2311"/>
      </w:tblGrid>
      <w:tr w:rsidR="008C792C">
        <w:trPr>
          <w:trHeight w:val="454"/>
        </w:trPr>
        <w:tc>
          <w:tcPr>
            <w:tcW w:w="2130"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报告方式</w:t>
            </w:r>
          </w:p>
        </w:tc>
        <w:tc>
          <w:tcPr>
            <w:tcW w:w="2130"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电话报告或网络报告</w:t>
            </w:r>
          </w:p>
        </w:tc>
        <w:tc>
          <w:tcPr>
            <w:tcW w:w="2131" w:type="dxa"/>
            <w:gridSpan w:val="2"/>
            <w:tcBorders>
              <w:top w:val="single" w:sz="12"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报告人</w:t>
            </w:r>
          </w:p>
        </w:tc>
        <w:tc>
          <w:tcPr>
            <w:tcW w:w="2131"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报告时间</w:t>
            </w:r>
          </w:p>
        </w:tc>
        <w:tc>
          <w:tcPr>
            <w:tcW w:w="6392" w:type="dxa"/>
            <w:gridSpan w:val="4"/>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年</w:t>
            </w:r>
            <w:r>
              <w:rPr>
                <w:rFonts w:eastAsia="仿宋"/>
                <w:bCs/>
                <w:szCs w:val="21"/>
              </w:rPr>
              <w:t xml:space="preserve">      </w:t>
            </w:r>
            <w:r>
              <w:rPr>
                <w:rFonts w:eastAsia="仿宋"/>
                <w:bCs/>
                <w:szCs w:val="21"/>
              </w:rPr>
              <w:t>月</w:t>
            </w:r>
            <w:r>
              <w:rPr>
                <w:rFonts w:eastAsia="仿宋"/>
                <w:bCs/>
                <w:szCs w:val="21"/>
              </w:rPr>
              <w:t xml:space="preserve">       </w:t>
            </w:r>
            <w:r>
              <w:rPr>
                <w:rFonts w:eastAsia="仿宋"/>
                <w:bCs/>
                <w:szCs w:val="21"/>
              </w:rPr>
              <w:t>日</w:t>
            </w:r>
            <w:r>
              <w:rPr>
                <w:rFonts w:eastAsia="仿宋"/>
                <w:bCs/>
                <w:szCs w:val="21"/>
              </w:rPr>
              <w:t xml:space="preserve">       </w:t>
            </w:r>
            <w:r>
              <w:rPr>
                <w:rFonts w:eastAsia="仿宋"/>
                <w:bCs/>
                <w:szCs w:val="21"/>
              </w:rPr>
              <w:t>时</w:t>
            </w:r>
            <w:r>
              <w:rPr>
                <w:rFonts w:eastAsia="仿宋"/>
                <w:bCs/>
                <w:szCs w:val="21"/>
              </w:rPr>
              <w:t xml:space="preserve">       </w:t>
            </w:r>
            <w:r>
              <w:rPr>
                <w:rFonts w:eastAsia="仿宋"/>
                <w:bCs/>
                <w:szCs w:val="21"/>
              </w:rPr>
              <w:t>分</w:t>
            </w: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单位名称</w:t>
            </w:r>
          </w:p>
        </w:tc>
        <w:tc>
          <w:tcPr>
            <w:tcW w:w="6392" w:type="dxa"/>
            <w:gridSpan w:val="4"/>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地址</w:t>
            </w:r>
          </w:p>
        </w:tc>
        <w:tc>
          <w:tcPr>
            <w:tcW w:w="6392" w:type="dxa"/>
            <w:gridSpan w:val="4"/>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省</w:t>
            </w:r>
            <w:r>
              <w:rPr>
                <w:rFonts w:eastAsia="仿宋"/>
                <w:bCs/>
                <w:szCs w:val="21"/>
              </w:rPr>
              <w:t xml:space="preserve">    </w:t>
            </w:r>
            <w:r>
              <w:rPr>
                <w:rFonts w:eastAsia="仿宋"/>
                <w:bCs/>
                <w:szCs w:val="21"/>
              </w:rPr>
              <w:t>市</w:t>
            </w:r>
            <w:r>
              <w:rPr>
                <w:rFonts w:eastAsia="仿宋"/>
                <w:bCs/>
                <w:szCs w:val="21"/>
              </w:rPr>
              <w:t xml:space="preserve">    </w:t>
            </w:r>
            <w:r>
              <w:rPr>
                <w:rFonts w:eastAsia="仿宋"/>
                <w:bCs/>
                <w:szCs w:val="21"/>
              </w:rPr>
              <w:t>区</w:t>
            </w:r>
            <w:r>
              <w:rPr>
                <w:rFonts w:eastAsia="仿宋"/>
                <w:bCs/>
                <w:szCs w:val="21"/>
              </w:rPr>
              <w:t xml:space="preserve">    </w:t>
            </w:r>
            <w:r>
              <w:rPr>
                <w:rFonts w:eastAsia="仿宋"/>
                <w:bCs/>
                <w:szCs w:val="21"/>
              </w:rPr>
              <w:t>乡（镇）</w:t>
            </w:r>
            <w:r>
              <w:rPr>
                <w:rFonts w:eastAsia="仿宋"/>
                <w:bCs/>
                <w:szCs w:val="21"/>
              </w:rPr>
              <w:t xml:space="preserve">    </w:t>
            </w:r>
            <w:r>
              <w:rPr>
                <w:rFonts w:eastAsia="仿宋"/>
                <w:bCs/>
                <w:szCs w:val="21"/>
              </w:rPr>
              <w:t>村</w:t>
            </w: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法人代表</w:t>
            </w:r>
          </w:p>
        </w:tc>
        <w:tc>
          <w:tcPr>
            <w:tcW w:w="2130"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2"/>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联系电话</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传真</w:t>
            </w:r>
          </w:p>
        </w:tc>
        <w:tc>
          <w:tcPr>
            <w:tcW w:w="2130"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2"/>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E-mail</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发生位置</w:t>
            </w:r>
          </w:p>
        </w:tc>
        <w:tc>
          <w:tcPr>
            <w:tcW w:w="2130"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31" w:type="dxa"/>
            <w:gridSpan w:val="2"/>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设备设施名称</w:t>
            </w:r>
          </w:p>
        </w:tc>
        <w:tc>
          <w:tcPr>
            <w:tcW w:w="2131"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物料名称</w:t>
            </w:r>
          </w:p>
        </w:tc>
        <w:tc>
          <w:tcPr>
            <w:tcW w:w="6392" w:type="dxa"/>
            <w:gridSpan w:val="4"/>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类型</w:t>
            </w:r>
          </w:p>
        </w:tc>
        <w:tc>
          <w:tcPr>
            <w:tcW w:w="6392" w:type="dxa"/>
            <w:gridSpan w:val="4"/>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泄漏</w:t>
            </w:r>
            <w:r>
              <w:rPr>
                <w:rFonts w:eastAsia="仿宋"/>
                <w:bCs/>
                <w:szCs w:val="21"/>
              </w:rPr>
              <w:t xml:space="preserve">     </w:t>
            </w:r>
            <w:r>
              <w:rPr>
                <w:rFonts w:eastAsia="仿宋"/>
                <w:bCs/>
                <w:szCs w:val="21"/>
              </w:rPr>
              <w:t>火灾</w:t>
            </w:r>
            <w:r>
              <w:rPr>
                <w:rFonts w:eastAsia="仿宋"/>
                <w:bCs/>
                <w:szCs w:val="21"/>
              </w:rPr>
              <w:t xml:space="preserve">    </w:t>
            </w:r>
            <w:r>
              <w:rPr>
                <w:rFonts w:eastAsia="仿宋"/>
                <w:bCs/>
                <w:szCs w:val="21"/>
              </w:rPr>
              <w:t>爆炸</w:t>
            </w:r>
            <w:r>
              <w:rPr>
                <w:rFonts w:eastAsia="仿宋"/>
                <w:bCs/>
                <w:szCs w:val="21"/>
              </w:rPr>
              <w:t xml:space="preserve">    </w:t>
            </w:r>
            <w:r>
              <w:rPr>
                <w:rFonts w:eastAsia="仿宋"/>
                <w:bCs/>
                <w:szCs w:val="21"/>
              </w:rPr>
              <w:t>其它</w:t>
            </w: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污染物名称</w:t>
            </w:r>
          </w:p>
        </w:tc>
        <w:tc>
          <w:tcPr>
            <w:tcW w:w="2140" w:type="dxa"/>
            <w:gridSpan w:val="2"/>
            <w:tcBorders>
              <w:top w:val="single" w:sz="6" w:space="0" w:color="auto"/>
              <w:left w:val="single" w:sz="6" w:space="0" w:color="auto"/>
              <w:bottom w:val="single" w:sz="6" w:space="0" w:color="auto"/>
              <w:right w:val="single" w:sz="6" w:space="0" w:color="auto"/>
            </w:tcBorders>
            <w:vAlign w:val="center"/>
          </w:tcPr>
          <w:p w:rsidR="008C792C" w:rsidRDefault="002046DF" w:rsidP="00B87A29">
            <w:pPr>
              <w:jc w:val="center"/>
              <w:rPr>
                <w:rFonts w:eastAsia="仿宋"/>
                <w:bCs/>
                <w:szCs w:val="21"/>
              </w:rPr>
            </w:pPr>
            <w:r>
              <w:rPr>
                <w:rFonts w:eastAsia="仿宋"/>
                <w:bCs/>
                <w:szCs w:val="21"/>
              </w:rPr>
              <w:t>数量</w:t>
            </w:r>
          </w:p>
        </w:tc>
        <w:tc>
          <w:tcPr>
            <w:tcW w:w="4252" w:type="dxa"/>
            <w:gridSpan w:val="2"/>
            <w:tcBorders>
              <w:top w:val="single" w:sz="6" w:space="0" w:color="auto"/>
              <w:left w:val="single" w:sz="6" w:space="0" w:color="auto"/>
              <w:bottom w:val="single" w:sz="6" w:space="0" w:color="auto"/>
              <w:right w:val="single" w:sz="12" w:space="0" w:color="auto"/>
            </w:tcBorders>
            <w:vAlign w:val="center"/>
          </w:tcPr>
          <w:p w:rsidR="008C792C" w:rsidRDefault="002046DF" w:rsidP="00B87A29">
            <w:pPr>
              <w:jc w:val="center"/>
              <w:rPr>
                <w:rFonts w:eastAsia="仿宋"/>
                <w:bCs/>
                <w:szCs w:val="21"/>
              </w:rPr>
            </w:pPr>
            <w:r>
              <w:rPr>
                <w:rFonts w:eastAsia="仿宋"/>
                <w:bCs/>
                <w:szCs w:val="21"/>
              </w:rPr>
              <w:t>排放去向</w:t>
            </w:r>
          </w:p>
        </w:tc>
      </w:tr>
      <w:tr w:rsidR="008C792C">
        <w:trPr>
          <w:trHeight w:val="454"/>
        </w:trPr>
        <w:tc>
          <w:tcPr>
            <w:tcW w:w="2130" w:type="dxa"/>
            <w:tcBorders>
              <w:top w:val="single" w:sz="6" w:space="0" w:color="auto"/>
              <w:left w:val="single" w:sz="12"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2140" w:type="dxa"/>
            <w:gridSpan w:val="2"/>
            <w:tcBorders>
              <w:top w:val="single" w:sz="6" w:space="0" w:color="auto"/>
              <w:left w:val="single" w:sz="6" w:space="0" w:color="auto"/>
              <w:bottom w:val="single" w:sz="6" w:space="0" w:color="auto"/>
              <w:right w:val="single" w:sz="6" w:space="0" w:color="auto"/>
            </w:tcBorders>
            <w:vAlign w:val="center"/>
          </w:tcPr>
          <w:p w:rsidR="008C792C" w:rsidRDefault="008C792C" w:rsidP="00B87A29">
            <w:pPr>
              <w:jc w:val="center"/>
              <w:rPr>
                <w:rFonts w:eastAsia="仿宋"/>
                <w:bCs/>
                <w:szCs w:val="21"/>
              </w:rPr>
            </w:pPr>
          </w:p>
        </w:tc>
        <w:tc>
          <w:tcPr>
            <w:tcW w:w="4252" w:type="dxa"/>
            <w:gridSpan w:val="2"/>
            <w:tcBorders>
              <w:top w:val="single" w:sz="6" w:space="0" w:color="auto"/>
              <w:left w:val="single" w:sz="6" w:space="0" w:color="auto"/>
              <w:bottom w:val="single" w:sz="6" w:space="0" w:color="auto"/>
              <w:right w:val="single" w:sz="12" w:space="0" w:color="auto"/>
            </w:tcBorders>
            <w:vAlign w:val="center"/>
          </w:tcPr>
          <w:p w:rsidR="008C792C" w:rsidRDefault="008C792C" w:rsidP="00B87A29">
            <w:pPr>
              <w:jc w:val="center"/>
              <w:rPr>
                <w:rFonts w:eastAsia="仿宋"/>
                <w:bCs/>
                <w:szCs w:val="21"/>
              </w:rPr>
            </w:pPr>
          </w:p>
        </w:tc>
      </w:tr>
      <w:tr w:rsidR="008C792C">
        <w:trPr>
          <w:trHeight w:val="454"/>
        </w:trPr>
        <w:tc>
          <w:tcPr>
            <w:tcW w:w="8522" w:type="dxa"/>
            <w:gridSpan w:val="5"/>
            <w:tcBorders>
              <w:top w:val="single" w:sz="6" w:space="0" w:color="auto"/>
              <w:left w:val="single" w:sz="12" w:space="0" w:color="auto"/>
              <w:bottom w:val="single" w:sz="12" w:space="0" w:color="auto"/>
              <w:right w:val="single" w:sz="12" w:space="0" w:color="auto"/>
            </w:tcBorders>
            <w:vAlign w:val="center"/>
          </w:tcPr>
          <w:p w:rsidR="008C792C" w:rsidRDefault="002046DF" w:rsidP="00B87A29">
            <w:pPr>
              <w:jc w:val="left"/>
              <w:rPr>
                <w:rFonts w:eastAsia="仿宋"/>
                <w:bCs/>
                <w:szCs w:val="21"/>
              </w:rPr>
            </w:pPr>
            <w:r>
              <w:rPr>
                <w:rFonts w:eastAsia="仿宋"/>
                <w:bCs/>
                <w:szCs w:val="21"/>
              </w:rPr>
              <w:t>报告正文：</w:t>
            </w:r>
          </w:p>
          <w:p w:rsidR="008C792C" w:rsidRDefault="002046DF" w:rsidP="00B87A29">
            <w:pPr>
              <w:jc w:val="left"/>
              <w:rPr>
                <w:rFonts w:eastAsia="仿宋"/>
                <w:bCs/>
                <w:szCs w:val="21"/>
              </w:rPr>
            </w:pPr>
            <w:r>
              <w:rPr>
                <w:rFonts w:eastAsia="仿宋"/>
                <w:bCs/>
                <w:szCs w:val="21"/>
              </w:rPr>
              <w:t>一、处理事件的措施、过程和结果：</w:t>
            </w:r>
          </w:p>
          <w:p w:rsidR="008C792C" w:rsidRDefault="008C792C" w:rsidP="00B87A29">
            <w:pPr>
              <w:jc w:val="left"/>
              <w:rPr>
                <w:rFonts w:eastAsia="仿宋"/>
                <w:bCs/>
                <w:szCs w:val="21"/>
              </w:rPr>
            </w:pP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2046DF" w:rsidP="00B87A29">
            <w:pPr>
              <w:jc w:val="left"/>
              <w:rPr>
                <w:rFonts w:eastAsia="仿宋"/>
                <w:bCs/>
                <w:szCs w:val="21"/>
              </w:rPr>
            </w:pPr>
            <w:r>
              <w:rPr>
                <w:rFonts w:eastAsia="仿宋"/>
                <w:bCs/>
                <w:szCs w:val="21"/>
              </w:rPr>
              <w:t>二、污染的范围和程度：</w:t>
            </w:r>
          </w:p>
          <w:p w:rsidR="008C792C" w:rsidRDefault="008C792C" w:rsidP="00B87A29">
            <w:pPr>
              <w:jc w:val="left"/>
              <w:rPr>
                <w:rFonts w:eastAsia="仿宋"/>
                <w:bCs/>
                <w:szCs w:val="21"/>
              </w:rPr>
            </w:pP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2046DF" w:rsidP="00B87A29">
            <w:pPr>
              <w:jc w:val="left"/>
              <w:rPr>
                <w:rFonts w:eastAsia="仿宋"/>
                <w:bCs/>
                <w:szCs w:val="21"/>
              </w:rPr>
            </w:pPr>
            <w:r>
              <w:rPr>
                <w:rFonts w:eastAsia="仿宋"/>
                <w:bCs/>
                <w:szCs w:val="21"/>
              </w:rPr>
              <w:t>三、事件潜在或间接的危害、社会影响：</w:t>
            </w:r>
          </w:p>
          <w:p w:rsidR="008C792C" w:rsidRDefault="008C792C" w:rsidP="00B87A29">
            <w:pPr>
              <w:jc w:val="left"/>
              <w:rPr>
                <w:rFonts w:eastAsia="仿宋"/>
                <w:bCs/>
                <w:szCs w:val="21"/>
              </w:rPr>
            </w:pP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2046DF" w:rsidP="00B87A29">
            <w:pPr>
              <w:jc w:val="left"/>
              <w:rPr>
                <w:rFonts w:eastAsia="仿宋"/>
                <w:bCs/>
                <w:szCs w:val="21"/>
              </w:rPr>
            </w:pPr>
            <w:r>
              <w:rPr>
                <w:rFonts w:eastAsia="仿宋"/>
                <w:bCs/>
                <w:szCs w:val="21"/>
              </w:rPr>
              <w:t>四、处理后的遗留问题：</w:t>
            </w: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jc w:val="left"/>
              <w:rPr>
                <w:rFonts w:eastAsia="仿宋"/>
                <w:bCs/>
                <w:szCs w:val="21"/>
              </w:rPr>
            </w:pPr>
            <w:r>
              <w:rPr>
                <w:rFonts w:eastAsia="仿宋"/>
                <w:bCs/>
                <w:szCs w:val="21"/>
              </w:rPr>
              <w:t>五、参加处理工作的有关部门和工作内容：</w:t>
            </w: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jc w:val="left"/>
              <w:rPr>
                <w:rFonts w:eastAsia="仿宋"/>
                <w:bCs/>
                <w:szCs w:val="21"/>
              </w:rPr>
            </w:pPr>
            <w:r>
              <w:rPr>
                <w:rFonts w:eastAsia="仿宋"/>
                <w:bCs/>
                <w:szCs w:val="21"/>
              </w:rPr>
              <w:t>六、有关危害与损失的证明文件等详细情况：</w:t>
            </w:r>
          </w:p>
          <w:p w:rsidR="008C792C" w:rsidRDefault="008C792C" w:rsidP="00B87A29">
            <w:pPr>
              <w:jc w:val="left"/>
              <w:rPr>
                <w:rFonts w:eastAsia="仿宋"/>
                <w:bCs/>
                <w:szCs w:val="21"/>
              </w:rPr>
            </w:pPr>
          </w:p>
          <w:p w:rsidR="008C792C" w:rsidRDefault="008C792C" w:rsidP="00B87A29">
            <w:pPr>
              <w:pStyle w:val="Default1"/>
              <w:rPr>
                <w:rFonts w:ascii="Times New Roman" w:cs="Times New Roman"/>
                <w:color w:val="auto"/>
              </w:rPr>
            </w:pPr>
          </w:p>
          <w:p w:rsidR="008C792C" w:rsidRDefault="008C792C" w:rsidP="00B87A29">
            <w:pPr>
              <w:jc w:val="right"/>
              <w:rPr>
                <w:rFonts w:eastAsia="仿宋"/>
                <w:bCs/>
                <w:szCs w:val="21"/>
              </w:rPr>
            </w:pPr>
          </w:p>
          <w:p w:rsidR="008C792C" w:rsidRDefault="002046DF" w:rsidP="00B87A29">
            <w:pPr>
              <w:jc w:val="right"/>
              <w:rPr>
                <w:rFonts w:eastAsia="仿宋"/>
                <w:bCs/>
                <w:szCs w:val="21"/>
              </w:rPr>
            </w:pPr>
            <w:r>
              <w:rPr>
                <w:rFonts w:eastAsia="仿宋"/>
                <w:bCs/>
                <w:szCs w:val="21"/>
              </w:rPr>
              <w:t>（不够可附页）</w:t>
            </w:r>
          </w:p>
        </w:tc>
      </w:tr>
    </w:tbl>
    <w:p w:rsidR="008C792C" w:rsidRDefault="002046DF" w:rsidP="00B87A29">
      <w:pPr>
        <w:adjustRightInd w:val="0"/>
        <w:snapToGrid w:val="0"/>
        <w:spacing w:line="360" w:lineRule="auto"/>
        <w:outlineLvl w:val="0"/>
        <w:rPr>
          <w:rFonts w:eastAsia="仿宋"/>
          <w:b/>
          <w:bCs/>
          <w:sz w:val="28"/>
          <w:szCs w:val="28"/>
        </w:rPr>
      </w:pPr>
      <w:bookmarkStart w:id="994" w:name="_Toc149145836"/>
      <w:bookmarkStart w:id="995" w:name="_Toc18379"/>
      <w:bookmarkStart w:id="996" w:name="_Toc149146240"/>
      <w:bookmarkStart w:id="997" w:name="_Toc149146115"/>
      <w:bookmarkStart w:id="998" w:name="_Toc151996197"/>
      <w:r>
        <w:rPr>
          <w:rFonts w:eastAsia="仿宋"/>
          <w:b/>
          <w:bCs/>
          <w:sz w:val="28"/>
          <w:szCs w:val="28"/>
        </w:rPr>
        <w:lastRenderedPageBreak/>
        <w:t>附件</w:t>
      </w:r>
      <w:r>
        <w:rPr>
          <w:rFonts w:eastAsia="仿宋"/>
          <w:b/>
          <w:bCs/>
          <w:sz w:val="28"/>
          <w:szCs w:val="28"/>
        </w:rPr>
        <w:t xml:space="preserve"> 11 </w:t>
      </w:r>
      <w:r>
        <w:rPr>
          <w:rFonts w:eastAsia="仿宋"/>
          <w:b/>
          <w:bCs/>
          <w:sz w:val="28"/>
          <w:szCs w:val="28"/>
        </w:rPr>
        <w:t>突发环境事件信息报告</w:t>
      </w:r>
      <w:bookmarkEnd w:id="994"/>
      <w:bookmarkEnd w:id="995"/>
      <w:bookmarkEnd w:id="996"/>
      <w:bookmarkEnd w:id="997"/>
      <w:bookmarkEnd w:id="998"/>
    </w:p>
    <w:p w:rsidR="008C792C" w:rsidRDefault="002046DF" w:rsidP="00B87A29">
      <w:pPr>
        <w:jc w:val="center"/>
        <w:rPr>
          <w:rFonts w:eastAsia="仿宋"/>
          <w:b/>
          <w:bCs/>
          <w:sz w:val="24"/>
        </w:rPr>
      </w:pPr>
      <w:r>
        <w:rPr>
          <w:rFonts w:eastAsia="仿宋"/>
          <w:b/>
          <w:bCs/>
          <w:sz w:val="24"/>
        </w:rPr>
        <w:t>突发环境事件信息报告（格式）表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2379"/>
        <w:gridCol w:w="2379"/>
        <w:gridCol w:w="2104"/>
      </w:tblGrid>
      <w:tr w:rsidR="008C792C">
        <w:trPr>
          <w:trHeight w:val="680"/>
        </w:trPr>
        <w:tc>
          <w:tcPr>
            <w:tcW w:w="2279" w:type="dxa"/>
            <w:tcBorders>
              <w:top w:val="single" w:sz="12" w:space="0" w:color="auto"/>
              <w:left w:val="single" w:sz="12" w:space="0" w:color="auto"/>
              <w:bottom w:val="single" w:sz="6" w:space="0" w:color="auto"/>
              <w:right w:val="single" w:sz="6" w:space="0" w:color="auto"/>
            </w:tcBorders>
            <w:vAlign w:val="center"/>
          </w:tcPr>
          <w:p w:rsidR="008C792C" w:rsidRDefault="002046DF" w:rsidP="00B87A29">
            <w:pPr>
              <w:rPr>
                <w:rFonts w:eastAsia="仿宋"/>
                <w:sz w:val="24"/>
              </w:rPr>
            </w:pPr>
            <w:r>
              <w:rPr>
                <w:rFonts w:eastAsia="仿宋"/>
                <w:sz w:val="24"/>
              </w:rPr>
              <w:t>报告单位</w:t>
            </w:r>
          </w:p>
        </w:tc>
        <w:tc>
          <w:tcPr>
            <w:tcW w:w="2279" w:type="dxa"/>
            <w:tcBorders>
              <w:top w:val="single" w:sz="12" w:space="0" w:color="auto"/>
              <w:left w:val="single" w:sz="6" w:space="0" w:color="auto"/>
              <w:bottom w:val="single" w:sz="6" w:space="0" w:color="auto"/>
              <w:right w:val="single" w:sz="6" w:space="0" w:color="auto"/>
            </w:tcBorders>
            <w:vAlign w:val="center"/>
          </w:tcPr>
          <w:p w:rsidR="008C792C" w:rsidRDefault="008C792C" w:rsidP="00B87A29">
            <w:pPr>
              <w:rPr>
                <w:rFonts w:eastAsia="仿宋"/>
                <w:sz w:val="24"/>
              </w:rPr>
            </w:pPr>
          </w:p>
        </w:tc>
        <w:tc>
          <w:tcPr>
            <w:tcW w:w="2279" w:type="dxa"/>
            <w:tcBorders>
              <w:top w:val="single" w:sz="12" w:space="0" w:color="auto"/>
              <w:left w:val="single" w:sz="6" w:space="0" w:color="auto"/>
              <w:bottom w:val="single" w:sz="6" w:space="0" w:color="auto"/>
              <w:right w:val="single" w:sz="6" w:space="0" w:color="auto"/>
            </w:tcBorders>
            <w:vAlign w:val="center"/>
          </w:tcPr>
          <w:p w:rsidR="008C792C" w:rsidRDefault="002046DF" w:rsidP="00B87A29">
            <w:pPr>
              <w:rPr>
                <w:rFonts w:eastAsia="仿宋"/>
                <w:sz w:val="24"/>
              </w:rPr>
            </w:pPr>
            <w:r>
              <w:rPr>
                <w:rFonts w:eastAsia="仿宋"/>
                <w:sz w:val="24"/>
              </w:rPr>
              <w:t>报告人</w:t>
            </w:r>
          </w:p>
        </w:tc>
        <w:tc>
          <w:tcPr>
            <w:tcW w:w="2015" w:type="dxa"/>
            <w:tcBorders>
              <w:top w:val="single" w:sz="12" w:space="0" w:color="auto"/>
              <w:left w:val="single" w:sz="6" w:space="0" w:color="auto"/>
              <w:bottom w:val="single" w:sz="6" w:space="0" w:color="auto"/>
              <w:right w:val="single" w:sz="12" w:space="0" w:color="auto"/>
            </w:tcBorders>
            <w:vAlign w:val="center"/>
          </w:tcPr>
          <w:p w:rsidR="008C792C" w:rsidRDefault="008C792C" w:rsidP="00B87A29">
            <w:pPr>
              <w:rPr>
                <w:rFonts w:eastAsia="仿宋"/>
                <w:sz w:val="24"/>
              </w:rPr>
            </w:pPr>
          </w:p>
        </w:tc>
      </w:tr>
      <w:tr w:rsidR="008C792C">
        <w:trPr>
          <w:trHeight w:val="680"/>
        </w:trPr>
        <w:tc>
          <w:tcPr>
            <w:tcW w:w="2279"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rPr>
                <w:rFonts w:eastAsia="仿宋"/>
                <w:sz w:val="24"/>
              </w:rPr>
            </w:pPr>
            <w:r>
              <w:rPr>
                <w:rFonts w:eastAsia="仿宋"/>
                <w:sz w:val="24"/>
              </w:rPr>
              <w:t>报告时间</w:t>
            </w:r>
          </w:p>
        </w:tc>
        <w:tc>
          <w:tcPr>
            <w:tcW w:w="6573" w:type="dxa"/>
            <w:gridSpan w:val="3"/>
            <w:tcBorders>
              <w:top w:val="single" w:sz="6" w:space="0" w:color="auto"/>
              <w:left w:val="single" w:sz="6" w:space="0" w:color="auto"/>
              <w:bottom w:val="single" w:sz="6" w:space="0" w:color="auto"/>
              <w:right w:val="single" w:sz="12" w:space="0" w:color="auto"/>
            </w:tcBorders>
            <w:vAlign w:val="center"/>
          </w:tcPr>
          <w:p w:rsidR="008C792C" w:rsidRDefault="002046DF" w:rsidP="00B87A29">
            <w:pPr>
              <w:ind w:firstLineChars="400" w:firstLine="960"/>
              <w:rPr>
                <w:rFonts w:eastAsia="仿宋"/>
                <w:sz w:val="24"/>
              </w:rPr>
            </w:pP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r w:rsidR="008C792C">
        <w:trPr>
          <w:trHeight w:val="680"/>
        </w:trPr>
        <w:tc>
          <w:tcPr>
            <w:tcW w:w="8852" w:type="dxa"/>
            <w:gridSpan w:val="4"/>
            <w:tcBorders>
              <w:top w:val="single" w:sz="6" w:space="0" w:color="auto"/>
              <w:left w:val="single" w:sz="12" w:space="0" w:color="auto"/>
              <w:bottom w:val="single" w:sz="6" w:space="0" w:color="auto"/>
              <w:right w:val="single" w:sz="12" w:space="0" w:color="auto"/>
            </w:tcBorders>
            <w:vAlign w:val="center"/>
          </w:tcPr>
          <w:p w:rsidR="008C792C" w:rsidRDefault="008C792C" w:rsidP="00B87A29">
            <w:pPr>
              <w:rPr>
                <w:rFonts w:eastAsia="仿宋"/>
                <w:sz w:val="24"/>
              </w:rPr>
            </w:pPr>
          </w:p>
          <w:p w:rsidR="008C792C" w:rsidRDefault="002046DF" w:rsidP="00B87A29">
            <w:pPr>
              <w:rPr>
                <w:rFonts w:eastAsia="仿宋"/>
                <w:sz w:val="24"/>
              </w:rPr>
            </w:pPr>
            <w:r>
              <w:rPr>
                <w:rFonts w:eastAsia="仿宋"/>
                <w:sz w:val="24"/>
              </w:rPr>
              <w:t>基本情况：</w:t>
            </w:r>
          </w:p>
          <w:p w:rsidR="008C792C" w:rsidRDefault="002046DF" w:rsidP="00B87A29">
            <w:pPr>
              <w:rPr>
                <w:rFonts w:eastAsia="仿宋"/>
                <w:sz w:val="24"/>
              </w:rPr>
            </w:pPr>
            <w:r>
              <w:rPr>
                <w:rFonts w:eastAsia="仿宋"/>
                <w:sz w:val="24"/>
              </w:rPr>
              <w:t>事件类型：</w:t>
            </w:r>
            <w:r>
              <w:rPr>
                <w:rFonts w:eastAsia="仿宋"/>
                <w:sz w:val="24"/>
              </w:rPr>
              <w:t xml:space="preserve">                                 </w:t>
            </w:r>
            <w:r>
              <w:rPr>
                <w:rFonts w:eastAsia="仿宋"/>
                <w:sz w:val="24"/>
              </w:rPr>
              <w:t>事件时间：</w:t>
            </w:r>
          </w:p>
          <w:p w:rsidR="008C792C" w:rsidRDefault="002046DF" w:rsidP="00B87A29">
            <w:pPr>
              <w:rPr>
                <w:rFonts w:eastAsia="仿宋"/>
                <w:sz w:val="24"/>
              </w:rPr>
            </w:pPr>
            <w:r>
              <w:rPr>
                <w:rFonts w:eastAsia="仿宋"/>
                <w:sz w:val="24"/>
              </w:rPr>
              <w:t>事件地点：</w:t>
            </w:r>
            <w:r>
              <w:rPr>
                <w:rFonts w:eastAsia="仿宋"/>
                <w:sz w:val="24"/>
              </w:rPr>
              <w:t xml:space="preserve">                                 </w:t>
            </w:r>
            <w:r>
              <w:rPr>
                <w:rFonts w:eastAsia="仿宋"/>
                <w:sz w:val="24"/>
              </w:rPr>
              <w:t>初步原因：</w:t>
            </w:r>
          </w:p>
          <w:p w:rsidR="008C792C" w:rsidRDefault="002046DF" w:rsidP="00B87A29">
            <w:pPr>
              <w:rPr>
                <w:rFonts w:eastAsia="仿宋"/>
                <w:sz w:val="24"/>
              </w:rPr>
            </w:pPr>
            <w:r>
              <w:rPr>
                <w:rFonts w:eastAsia="仿宋"/>
                <w:sz w:val="24"/>
              </w:rPr>
              <w:t>主要污染物质：</w:t>
            </w:r>
            <w:r>
              <w:rPr>
                <w:rFonts w:eastAsia="仿宋"/>
                <w:sz w:val="24"/>
              </w:rPr>
              <w:t xml:space="preserve">                             </w:t>
            </w:r>
            <w:r>
              <w:rPr>
                <w:rFonts w:eastAsia="仿宋"/>
                <w:sz w:val="24"/>
              </w:rPr>
              <w:t>伤亡情况：</w:t>
            </w:r>
          </w:p>
          <w:p w:rsidR="008C792C" w:rsidRDefault="002046DF" w:rsidP="00B87A29">
            <w:pPr>
              <w:rPr>
                <w:rFonts w:eastAsia="仿宋"/>
                <w:sz w:val="24"/>
              </w:rPr>
            </w:pPr>
            <w:r>
              <w:rPr>
                <w:rFonts w:eastAsia="仿宋"/>
                <w:sz w:val="24"/>
              </w:rPr>
              <w:t>抢险情况：</w:t>
            </w:r>
            <w:r>
              <w:rPr>
                <w:rFonts w:eastAsia="仿宋"/>
                <w:sz w:val="24"/>
              </w:rPr>
              <w:t xml:space="preserve">                                 </w:t>
            </w:r>
            <w:r>
              <w:rPr>
                <w:rFonts w:eastAsia="仿宋"/>
                <w:sz w:val="24"/>
              </w:rPr>
              <w:t>救护情况：</w:t>
            </w:r>
          </w:p>
          <w:p w:rsidR="008C792C" w:rsidRDefault="002046DF" w:rsidP="00B87A29">
            <w:pPr>
              <w:rPr>
                <w:rFonts w:eastAsia="仿宋"/>
                <w:sz w:val="24"/>
              </w:rPr>
            </w:pPr>
            <w:r>
              <w:rPr>
                <w:rFonts w:eastAsia="仿宋"/>
                <w:sz w:val="24"/>
              </w:rPr>
              <w:t>周边环境受害情况及程度：</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2046DF" w:rsidP="00B87A29">
            <w:pPr>
              <w:rPr>
                <w:rFonts w:eastAsia="仿宋"/>
                <w:sz w:val="24"/>
              </w:rPr>
            </w:pPr>
            <w:r>
              <w:rPr>
                <w:rFonts w:eastAsia="仿宋"/>
                <w:sz w:val="24"/>
              </w:rPr>
              <w:t>现场指挥部及联系人、联系方式</w:t>
            </w:r>
          </w:p>
          <w:p w:rsidR="008C792C" w:rsidRDefault="008C792C" w:rsidP="00B87A29">
            <w:pPr>
              <w:rPr>
                <w:rFonts w:eastAsia="仿宋"/>
                <w:sz w:val="24"/>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tc>
      </w:tr>
      <w:tr w:rsidR="008C792C">
        <w:trPr>
          <w:trHeight w:val="680"/>
        </w:trPr>
        <w:tc>
          <w:tcPr>
            <w:tcW w:w="8852"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rPr>
                <w:rFonts w:eastAsia="仿宋"/>
                <w:sz w:val="24"/>
              </w:rPr>
            </w:pPr>
            <w:r>
              <w:rPr>
                <w:rFonts w:eastAsia="仿宋"/>
                <w:sz w:val="24"/>
              </w:rPr>
              <w:t>预计事件事态发展情况：</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pStyle w:val="Default1"/>
              <w:spacing w:line="360" w:lineRule="auto"/>
              <w:rPr>
                <w:rFonts w:ascii="Times New Roman" w:eastAsia="仿宋" w:cs="Times New Roman"/>
                <w:color w:val="auto"/>
                <w:kern w:val="2"/>
              </w:rPr>
            </w:pPr>
          </w:p>
          <w:p w:rsidR="008C792C" w:rsidRDefault="008C792C" w:rsidP="00B87A29">
            <w:pPr>
              <w:pStyle w:val="Default1"/>
              <w:spacing w:line="360" w:lineRule="auto"/>
              <w:rPr>
                <w:rFonts w:ascii="Times New Roman" w:eastAsia="仿宋" w:cs="Times New Roman"/>
                <w:color w:val="auto"/>
                <w:kern w:val="2"/>
              </w:rPr>
            </w:pPr>
          </w:p>
          <w:p w:rsidR="008C792C" w:rsidRDefault="008C792C" w:rsidP="00B87A29">
            <w:pPr>
              <w:rPr>
                <w:rFonts w:eastAsia="仿宋"/>
                <w:sz w:val="24"/>
              </w:rPr>
            </w:pPr>
          </w:p>
        </w:tc>
      </w:tr>
      <w:tr w:rsidR="008C792C">
        <w:trPr>
          <w:trHeight w:val="680"/>
        </w:trPr>
        <w:tc>
          <w:tcPr>
            <w:tcW w:w="8852" w:type="dxa"/>
            <w:gridSpan w:val="4"/>
            <w:tcBorders>
              <w:top w:val="single" w:sz="6" w:space="0" w:color="auto"/>
              <w:left w:val="single" w:sz="12" w:space="0" w:color="auto"/>
              <w:bottom w:val="single" w:sz="6" w:space="0" w:color="auto"/>
              <w:right w:val="single" w:sz="12" w:space="0" w:color="auto"/>
            </w:tcBorders>
            <w:vAlign w:val="center"/>
          </w:tcPr>
          <w:p w:rsidR="008C792C" w:rsidRDefault="002046DF" w:rsidP="00B87A29">
            <w:pPr>
              <w:rPr>
                <w:rFonts w:eastAsia="仿宋"/>
                <w:sz w:val="24"/>
              </w:rPr>
            </w:pPr>
            <w:r>
              <w:rPr>
                <w:rFonts w:eastAsia="仿宋"/>
                <w:sz w:val="24"/>
              </w:rPr>
              <w:t>需要支援项目：</w:t>
            </w:r>
          </w:p>
          <w:p w:rsidR="008C792C" w:rsidRDefault="008C792C" w:rsidP="00B87A29">
            <w:pPr>
              <w:rPr>
                <w:rFonts w:eastAsia="仿宋"/>
                <w:sz w:val="24"/>
              </w:rPr>
            </w:pPr>
          </w:p>
          <w:p w:rsidR="008C792C" w:rsidRDefault="008C792C" w:rsidP="00B87A29">
            <w:pPr>
              <w:rPr>
                <w:rFonts w:eastAsia="仿宋"/>
                <w:sz w:val="24"/>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p w:rsidR="008C792C" w:rsidRDefault="008C792C" w:rsidP="00B87A29">
            <w:pPr>
              <w:pStyle w:val="Default1"/>
              <w:rPr>
                <w:rFonts w:ascii="Times New Roman" w:cs="Times New Roman"/>
                <w:color w:val="auto"/>
              </w:rPr>
            </w:pPr>
          </w:p>
        </w:tc>
      </w:tr>
      <w:tr w:rsidR="008C792C">
        <w:trPr>
          <w:trHeight w:val="680"/>
        </w:trPr>
        <w:tc>
          <w:tcPr>
            <w:tcW w:w="2279" w:type="dxa"/>
            <w:tcBorders>
              <w:top w:val="single" w:sz="6" w:space="0" w:color="auto"/>
              <w:left w:val="single" w:sz="12" w:space="0" w:color="auto"/>
              <w:bottom w:val="single" w:sz="6" w:space="0" w:color="auto"/>
              <w:right w:val="single" w:sz="6" w:space="0" w:color="auto"/>
            </w:tcBorders>
            <w:vAlign w:val="center"/>
          </w:tcPr>
          <w:p w:rsidR="008C792C" w:rsidRDefault="002046DF" w:rsidP="00B87A29">
            <w:pPr>
              <w:rPr>
                <w:rFonts w:eastAsia="仿宋"/>
                <w:sz w:val="24"/>
              </w:rPr>
            </w:pPr>
            <w:r>
              <w:rPr>
                <w:rFonts w:eastAsia="仿宋"/>
                <w:sz w:val="24"/>
              </w:rPr>
              <w:t>接受信息部门</w:t>
            </w:r>
          </w:p>
        </w:tc>
        <w:tc>
          <w:tcPr>
            <w:tcW w:w="2279" w:type="dxa"/>
            <w:tcBorders>
              <w:top w:val="single" w:sz="6" w:space="0" w:color="auto"/>
              <w:left w:val="single" w:sz="6" w:space="0" w:color="auto"/>
              <w:bottom w:val="single" w:sz="6" w:space="0" w:color="auto"/>
              <w:right w:val="single" w:sz="6" w:space="0" w:color="auto"/>
            </w:tcBorders>
            <w:vAlign w:val="center"/>
          </w:tcPr>
          <w:p w:rsidR="008C792C" w:rsidRDefault="008C792C" w:rsidP="00B87A29">
            <w:pPr>
              <w:rPr>
                <w:rFonts w:eastAsia="仿宋"/>
                <w:sz w:val="24"/>
              </w:rPr>
            </w:pPr>
          </w:p>
        </w:tc>
        <w:tc>
          <w:tcPr>
            <w:tcW w:w="2279" w:type="dxa"/>
            <w:tcBorders>
              <w:top w:val="single" w:sz="6" w:space="0" w:color="auto"/>
              <w:left w:val="single" w:sz="6" w:space="0" w:color="auto"/>
              <w:bottom w:val="single" w:sz="6" w:space="0" w:color="auto"/>
              <w:right w:val="single" w:sz="6" w:space="0" w:color="auto"/>
            </w:tcBorders>
            <w:vAlign w:val="center"/>
          </w:tcPr>
          <w:p w:rsidR="008C792C" w:rsidRDefault="002046DF" w:rsidP="00B87A29">
            <w:pPr>
              <w:rPr>
                <w:rFonts w:eastAsia="仿宋"/>
                <w:sz w:val="24"/>
              </w:rPr>
            </w:pPr>
            <w:r>
              <w:rPr>
                <w:rFonts w:eastAsia="仿宋"/>
                <w:sz w:val="24"/>
              </w:rPr>
              <w:t>接收时间</w:t>
            </w:r>
          </w:p>
        </w:tc>
        <w:tc>
          <w:tcPr>
            <w:tcW w:w="2015" w:type="dxa"/>
            <w:tcBorders>
              <w:top w:val="single" w:sz="6" w:space="0" w:color="auto"/>
              <w:left w:val="single" w:sz="6" w:space="0" w:color="auto"/>
              <w:bottom w:val="single" w:sz="6" w:space="0" w:color="auto"/>
              <w:right w:val="single" w:sz="12" w:space="0" w:color="auto"/>
            </w:tcBorders>
            <w:vAlign w:val="center"/>
          </w:tcPr>
          <w:p w:rsidR="008C792C" w:rsidRDefault="008C792C" w:rsidP="00B87A29">
            <w:pPr>
              <w:rPr>
                <w:rFonts w:eastAsia="仿宋"/>
                <w:sz w:val="24"/>
              </w:rPr>
            </w:pPr>
          </w:p>
        </w:tc>
      </w:tr>
      <w:tr w:rsidR="008C792C">
        <w:trPr>
          <w:trHeight w:val="680"/>
        </w:trPr>
        <w:tc>
          <w:tcPr>
            <w:tcW w:w="2279" w:type="dxa"/>
            <w:tcBorders>
              <w:top w:val="single" w:sz="6" w:space="0" w:color="auto"/>
              <w:left w:val="single" w:sz="12" w:space="0" w:color="auto"/>
              <w:bottom w:val="single" w:sz="12" w:space="0" w:color="auto"/>
              <w:right w:val="single" w:sz="6" w:space="0" w:color="auto"/>
            </w:tcBorders>
            <w:vAlign w:val="center"/>
          </w:tcPr>
          <w:p w:rsidR="008C792C" w:rsidRDefault="002046DF" w:rsidP="00B87A29">
            <w:pPr>
              <w:rPr>
                <w:rFonts w:eastAsia="仿宋"/>
                <w:sz w:val="24"/>
              </w:rPr>
            </w:pPr>
            <w:r>
              <w:rPr>
                <w:rFonts w:eastAsia="仿宋"/>
                <w:sz w:val="24"/>
              </w:rPr>
              <w:t>要求下次报告时间</w:t>
            </w:r>
          </w:p>
        </w:tc>
        <w:tc>
          <w:tcPr>
            <w:tcW w:w="6573" w:type="dxa"/>
            <w:gridSpan w:val="3"/>
            <w:tcBorders>
              <w:top w:val="single" w:sz="6" w:space="0" w:color="auto"/>
              <w:left w:val="single" w:sz="6" w:space="0" w:color="auto"/>
              <w:bottom w:val="single" w:sz="12" w:space="0" w:color="auto"/>
              <w:right w:val="single" w:sz="12" w:space="0" w:color="auto"/>
            </w:tcBorders>
            <w:vAlign w:val="center"/>
          </w:tcPr>
          <w:p w:rsidR="008C792C" w:rsidRDefault="002046DF" w:rsidP="00B87A29">
            <w:pPr>
              <w:rPr>
                <w:rFonts w:eastAsia="仿宋"/>
                <w:sz w:val="24"/>
              </w:rPr>
            </w:pPr>
            <w:r>
              <w:rPr>
                <w:rFonts w:eastAsia="仿宋"/>
                <w:sz w:val="24"/>
              </w:rPr>
              <w:t>年</w:t>
            </w:r>
            <w:r>
              <w:rPr>
                <w:rFonts w:eastAsia="仿宋"/>
                <w:sz w:val="24"/>
              </w:rPr>
              <w:t xml:space="preserve">  </w:t>
            </w:r>
            <w:r>
              <w:rPr>
                <w:rFonts w:eastAsia="仿宋"/>
                <w:sz w:val="24"/>
              </w:rPr>
              <w:t>月</w:t>
            </w:r>
            <w:r>
              <w:rPr>
                <w:rFonts w:eastAsia="仿宋"/>
                <w:sz w:val="24"/>
              </w:rPr>
              <w:t xml:space="preserve">  </w:t>
            </w:r>
            <w:r>
              <w:rPr>
                <w:rFonts w:eastAsia="仿宋"/>
                <w:sz w:val="24"/>
              </w:rPr>
              <w:t>日</w:t>
            </w:r>
            <w:r>
              <w:rPr>
                <w:rFonts w:eastAsia="仿宋"/>
                <w:sz w:val="24"/>
              </w:rPr>
              <w:t xml:space="preserve">  </w:t>
            </w:r>
            <w:r>
              <w:rPr>
                <w:rFonts w:eastAsia="仿宋"/>
                <w:sz w:val="24"/>
              </w:rPr>
              <w:t>时</w:t>
            </w:r>
            <w:r>
              <w:rPr>
                <w:rFonts w:eastAsia="仿宋"/>
                <w:sz w:val="24"/>
              </w:rPr>
              <w:t xml:space="preserve">  </w:t>
            </w:r>
            <w:r>
              <w:rPr>
                <w:rFonts w:eastAsia="仿宋"/>
                <w:sz w:val="24"/>
              </w:rPr>
              <w:t>分</w:t>
            </w:r>
          </w:p>
        </w:tc>
      </w:tr>
    </w:tbl>
    <w:p w:rsidR="008C792C" w:rsidRDefault="008C792C" w:rsidP="00B87A29">
      <w:pPr>
        <w:pStyle w:val="Default1"/>
        <w:rPr>
          <w:rFonts w:eastAsia="仿宋"/>
          <w:bCs/>
          <w:color w:val="auto"/>
          <w:szCs w:val="21"/>
        </w:rPr>
      </w:pPr>
    </w:p>
    <w:sectPr w:rsidR="008C792C">
      <w:footerReference w:type="default" r:id="rId45"/>
      <w:pgSz w:w="11906" w:h="16838"/>
      <w:pgMar w:top="1440" w:right="1440" w:bottom="1440" w:left="1440" w:header="851" w:footer="992" w:gutter="0"/>
      <w:cols w:space="720"/>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DEC05D9" w15:done="0"/>
  <w15:commentEx w15:paraId="49A37455" w15:done="0"/>
  <w15:commentEx w15:paraId="23FF62CD" w15:done="0"/>
  <w15:commentEx w15:paraId="68027287" w15:done="0"/>
  <w15:commentEx w15:paraId="4B7C5E09" w15:done="0"/>
  <w15:commentEx w15:paraId="0BA15BBD" w15:done="0"/>
  <w15:commentEx w15:paraId="0F5A5AAB" w15:done="0"/>
  <w15:commentEx w15:paraId="54E61219" w15:done="0"/>
  <w15:commentEx w15:paraId="4DCD6310" w15:done="0"/>
  <w15:commentEx w15:paraId="233A4313" w15:done="0"/>
  <w15:commentEx w15:paraId="6E26618F" w15:done="0"/>
  <w15:commentEx w15:paraId="0A0C05CC" w15:done="0"/>
  <w15:commentEx w15:paraId="1DF45167" w15:done="0"/>
  <w15:commentEx w15:paraId="1718339E" w15:done="0"/>
  <w15:commentEx w15:paraId="69707BF5" w15:done="0"/>
  <w15:commentEx w15:paraId="4DE92EF8" w15:done="0"/>
  <w15:commentEx w15:paraId="3318162B" w15:done="0"/>
  <w15:commentEx w15:paraId="7C9C0C69" w15:done="0"/>
  <w15:commentEx w15:paraId="4E99523D" w15:done="0"/>
  <w15:commentEx w15:paraId="4DE851FA" w15:done="0"/>
  <w15:commentEx w15:paraId="42F2399D" w15:done="0"/>
  <w15:commentEx w15:paraId="3C5B40C1" w15:done="0"/>
  <w15:commentEx w15:paraId="77D7632A" w15:done="0"/>
  <w15:commentEx w15:paraId="4AE65CB3" w15:done="0"/>
  <w15:commentEx w15:paraId="525359A5" w15:done="0"/>
  <w15:commentEx w15:paraId="269C26BA" w15:done="0"/>
  <w15:commentEx w15:paraId="04B24664" w15:done="0"/>
  <w15:commentEx w15:paraId="15B73D08" w15:done="0"/>
  <w15:commentEx w15:paraId="159E344A" w15:done="0"/>
  <w15:commentEx w15:paraId="57DC55AA" w15:done="0"/>
  <w15:commentEx w15:paraId="62887EF6" w15:done="0"/>
  <w15:commentEx w15:paraId="5BA04760" w15:done="0"/>
  <w15:commentEx w15:paraId="214A423B" w15:done="0"/>
  <w15:commentEx w15:paraId="6D4A14AC" w15:done="0"/>
  <w15:commentEx w15:paraId="250A5DD0" w15:done="0"/>
  <w15:commentEx w15:paraId="42DA2D29" w15:done="0"/>
  <w15:commentEx w15:paraId="6A616149" w15:done="0"/>
  <w15:commentEx w15:paraId="094B591E" w15:done="0"/>
  <w15:commentEx w15:paraId="2EBC7446" w15:done="0"/>
  <w15:commentEx w15:paraId="57160353" w15:done="0"/>
  <w15:commentEx w15:paraId="17030EEB" w15:done="0"/>
  <w15:commentEx w15:paraId="27F75523" w15:done="0"/>
  <w15:commentEx w15:paraId="29791690" w15:done="0"/>
  <w15:commentEx w15:paraId="45F358D3" w15:done="0"/>
  <w15:commentEx w15:paraId="1EE432B9" w15:done="0"/>
  <w15:commentEx w15:paraId="439A1622" w15:done="0"/>
  <w15:commentEx w15:paraId="4EED6E48" w15:done="0"/>
  <w15:commentEx w15:paraId="6B8A5D21" w15:done="0"/>
  <w15:commentEx w15:paraId="3BC978F1" w15:done="0"/>
  <w15:commentEx w15:paraId="49343345" w15:done="0"/>
  <w15:commentEx w15:paraId="01191CEF" w15:done="0"/>
  <w15:commentEx w15:paraId="2EE316BB" w15:done="0"/>
  <w15:commentEx w15:paraId="2A0F3CF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00CC" w:rsidRDefault="00BB00CC">
      <w:r>
        <w:separator/>
      </w:r>
    </w:p>
  </w:endnote>
  <w:endnote w:type="continuationSeparator" w:id="0">
    <w:p w:rsidR="00BB00CC" w:rsidRDefault="00BB0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onospace">
    <w:altName w:val="Segoe Print"/>
    <w:charset w:val="00"/>
    <w:family w:val="auto"/>
    <w:pitch w:val="default"/>
    <w:sig w:usb0="00000000" w:usb1="00000000" w:usb2="00000000" w:usb3="00000000" w:csb0="00040001" w:csb1="00000000"/>
  </w:font>
  <w:font w:name="MingLiU">
    <w:altName w:val="細明體"/>
    <w:panose1 w:val="02010609000101010101"/>
    <w:charset w:val="88"/>
    <w:family w:val="modern"/>
    <w:notTrueType/>
    <w:pitch w:val="fixed"/>
    <w:sig w:usb0="00000001" w:usb1="08080000" w:usb2="00000010" w:usb3="00000000" w:csb0="00100000" w:csb1="00000000"/>
  </w:font>
  <w:font w:name="Georgia">
    <w:panose1 w:val="02040502050405020303"/>
    <w:charset w:val="00"/>
    <w:family w:val="roman"/>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b"/>
      <w:ind w:firstLine="52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b"/>
    </w:pPr>
    <w:r>
      <w:rPr>
        <w:noProof/>
      </w:rPr>
      <mc:AlternateContent>
        <mc:Choice Requires="wps">
          <w:drawing>
            <wp:anchor distT="0" distB="0" distL="114300" distR="114300" simplePos="0" relativeHeight="251659264" behindDoc="0" locked="0" layoutInCell="1" allowOverlap="1" wp14:anchorId="0AA67EBA" wp14:editId="3058554D">
              <wp:simplePos x="0" y="0"/>
              <wp:positionH relativeFrom="margin">
                <wp:align>center</wp:align>
              </wp:positionH>
              <wp:positionV relativeFrom="paragraph">
                <wp:posOffset>0</wp:posOffset>
              </wp:positionV>
              <wp:extent cx="114935" cy="131445"/>
              <wp:effectExtent l="0" t="0" r="0" b="0"/>
              <wp:wrapNone/>
              <wp:docPr id="4"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wps:spPr>
                    <wps:txbx>
                      <w:txbxContent>
                        <w:p w:rsidR="00732B22" w:rsidRDefault="00732B22">
                          <w:pPr>
                            <w:pStyle w:val="ab"/>
                          </w:pPr>
                          <w:r>
                            <w:fldChar w:fldCharType="begin"/>
                          </w:r>
                          <w:r>
                            <w:instrText xml:space="preserve"> PAGE  \* MERGEFORMAT </w:instrText>
                          </w:r>
                          <w:r>
                            <w:fldChar w:fldCharType="separate"/>
                          </w:r>
                          <w:r w:rsidR="00D250E6">
                            <w:rPr>
                              <w:noProof/>
                            </w:rPr>
                            <w:t>59</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3" o:spid="_x0000_s1033" type="#_x0000_t202" style="position:absolute;margin-left:0;margin-top:0;width:9.0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Ps9QEAALUDAAAOAAAAZHJzL2Uyb0RvYy54bWysU82O0zAQviPxDpbvNM22iyBqulp2VYS0&#10;/EgLD+A4TmMRe6yx26Q8ALwBJy7cea4+B2OnKQvcEBdrYs988803X1ZXg+nYXqHXYEuez+acKSuh&#10;1nZb8g/vN0+eceaDsLXowKqSH5TnV+vHj1a9K9QFtNDVChmBWF/0ruRtCK7IMi9bZYSfgVOWHhtA&#10;IwJ94jarUfSEbrrsYj5/mvWAtUOQynu6vR0f+TrhN42S4W3TeBVYV3LiFtKJ6azima1XotiicK2W&#10;JxriH1gYoS01PUPdiiDYDvVfUEZLBA9NmEkwGTSNlirNQNPk8z+muW+FU2kWEse7s0z+/8HKN/t3&#10;yHRd8iVnVhha0fHrl+O3H8fvn1m+iPr0zheUdu8oMQwvYKA9p1m9uwP50TMLN62wW3WNCH2rRE38&#10;8liZPSgdcXwEqfrXUFMjsQuQgIYGTRSP5GCETns6nHejhsBkbJkvny8uOZP0lC/y5fIydRDFVOzQ&#10;h5cKDItByZFWn8DF/s6HSEYUU0rsZWGjuy6tv7O/XVBivEnkI9+ReRiq4SRGBfWBxkAY3UTup6AF&#10;/MRZT04quSWrc9a9siRENN0U4BRUUyCspMKSB87G8CaM5tw51NuWcCepr0msjU6DRFVHDieW5I00&#10;38nH0XwPv1PWr79t/RMAAP//AwBQSwMEFAAGAAgAAAAhAAiJARHXAAAAAwEAAA8AAABkcnMvZG93&#10;bnJldi54bWxMj8FqwzAQRO+F/oPYQm6NnBwa41oOJdBLb01KobeNtbFMpZWRFMf++yq5pJeFYYaZ&#10;t/V2claMFGLvWcFqWYAgbr3uuVPwdXh/LkHEhKzReiYFM0XYNo8PNVbaX/iTxn3qRC7hWKECk9JQ&#10;SRlbQw7j0g/E2Tv54DBlGTqpA15yubNyXRQv0mHPecHgQDtD7e/+7BRspm9PQ6Qd/ZzGNph+Lu3H&#10;rNTiaXp7BZFoSvcwXPEzOjSZ6ejPrKOwCvIj6XavXrkCcVSwLjYgm1r+Z2/+AAAA//8DAFBLAQIt&#10;ABQABgAIAAAAIQC2gziS/gAAAOEBAAATAAAAAAAAAAAAAAAAAAAAAABbQ29udGVudF9UeXBlc10u&#10;eG1sUEsBAi0AFAAGAAgAAAAhADj9If/WAAAAlAEAAAsAAAAAAAAAAAAAAAAALwEAAF9yZWxzLy5y&#10;ZWxzUEsBAi0AFAAGAAgAAAAhALT5c+z1AQAAtQMAAA4AAAAAAAAAAAAAAAAALgIAAGRycy9lMm9E&#10;b2MueG1sUEsBAi0AFAAGAAgAAAAhAAiJARHXAAAAAwEAAA8AAAAAAAAAAAAAAAAATwQAAGRycy9k&#10;b3ducmV2LnhtbFBLBQYAAAAABAAEAPMAAABTBQAAAAA=&#10;" filled="f" stroked="f">
              <v:textbox style="mso-fit-shape-to-text:t" inset="0,0,0,0">
                <w:txbxContent>
                  <w:p w:rsidR="00732B22" w:rsidRDefault="00732B22">
                    <w:pPr>
                      <w:pStyle w:val="ab"/>
                    </w:pPr>
                    <w:r>
                      <w:fldChar w:fldCharType="begin"/>
                    </w:r>
                    <w:r>
                      <w:instrText xml:space="preserve"> PAGE  \* MERGEFORMAT </w:instrText>
                    </w:r>
                    <w:r>
                      <w:fldChar w:fldCharType="separate"/>
                    </w:r>
                    <w:r w:rsidR="00D250E6">
                      <w:rPr>
                        <w:noProof/>
                      </w:rPr>
                      <w:t>59</w:t>
                    </w:r>
                    <w: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rsidP="00752BE6">
    <w:pPr>
      <w:pStyle w:val="ab"/>
      <w:tabs>
        <w:tab w:val="clear" w:pos="4153"/>
        <w:tab w:val="clear" w:pos="8306"/>
        <w:tab w:val="center" w:pos="4582"/>
      </w:tabs>
    </w:pPr>
    <w:r>
      <w:rPr>
        <w:noProof/>
      </w:rPr>
      <mc:AlternateContent>
        <mc:Choice Requires="wps">
          <w:drawing>
            <wp:anchor distT="0" distB="0" distL="114300" distR="114300" simplePos="0" relativeHeight="251660288" behindDoc="0" locked="0" layoutInCell="1" allowOverlap="1" wp14:anchorId="6F42E742" wp14:editId="74AEBC38">
              <wp:simplePos x="0" y="0"/>
              <wp:positionH relativeFrom="margin">
                <wp:align>center</wp:align>
              </wp:positionH>
              <wp:positionV relativeFrom="paragraph">
                <wp:posOffset>0</wp:posOffset>
              </wp:positionV>
              <wp:extent cx="114935" cy="131445"/>
              <wp:effectExtent l="0" t="0" r="0" b="0"/>
              <wp:wrapNone/>
              <wp:docPr id="3"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wps:spPr>
                    <wps:txbx>
                      <w:txbxContent>
                        <w:p w:rsidR="00732B22" w:rsidRDefault="00732B22">
                          <w:pPr>
                            <w:pStyle w:val="ab"/>
                          </w:pPr>
                          <w:r>
                            <w:fldChar w:fldCharType="begin"/>
                          </w:r>
                          <w:r>
                            <w:instrText xml:space="preserve"> PAGE  \* MERGEFORMAT </w:instrText>
                          </w:r>
                          <w:r>
                            <w:fldChar w:fldCharType="separate"/>
                          </w:r>
                          <w:r w:rsidR="00D250E6">
                            <w:rPr>
                              <w:noProof/>
                            </w:rPr>
                            <w:t>90</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4" o:spid="_x0000_s1034" type="#_x0000_t202" style="position:absolute;margin-left:0;margin-top:0;width:9.05pt;height:10.3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C1r+AEAALwDAAAOAAAAZHJzL2Uyb0RvYy54bWysU0tu2zAQ3RfoHQjua1mxUzSC5SBN4KJA&#10;+gHSHoCiKImoxCGGtCX3AO0Nusqm+57L58iQspy03RXdEENy+Oa9N8PV5dC1bKfQaTA5T2dzzpSR&#10;UGpT5/zzp82LV5w5L0wpWjAq53vl+OX6+bNVbzN1Bg20pUJGIMZlvc15473NksTJRnXCzcAqQ5cV&#10;YCc8bbFOShQ9oXdtcjafv0x6wNIiSOUcnd6Ml3wd8atKSf+hqpzyrM05cfNxxbgWYU3WK5HVKGyj&#10;5ZGG+AcWndCGip6gboQXbIv6L6hOSwQHlZ9J6BKoKi1V1EBq0vkfau4aYVXUQuY4e7LJ/T9Y+X73&#10;EZkuc77gzIiOWnT48f1w/+vw8xtLl8Gf3rqM0u4sJfrhNQzU56jV2VuQXxwzcN0IU6srROgbJUri&#10;l4aXyZOnI44LIEX/DkoqJLYeItBQYRfMIzsYoVOf9qfeqMEzGUqmy4vFOWeSrtJFulyexwoimx5b&#10;dP6Ngo6FIOdIrY/gYnfrfCAjsikl1DKw0W0b29+a3w4oMZxE8oHvyNwPxRB9isqCsALKPalBGIeK&#10;PgEFDeBXznoaqJwbmnjO2reG/AizNwU4BcUUCCPpYc49Z2N47ccZ3VrUdUO4k+NX5NlGRz2PHI5k&#10;aUSizOM4hxl8uo9Zj59u/QAAAP//AwBQSwMEFAAGAAgAAAAhAAiJARHXAAAAAwEAAA8AAABkcnMv&#10;ZG93bnJldi54bWxMj8FqwzAQRO+F/oPYQm6NnBwa41oOJdBLb01KobeNtbFMpZWRFMf++yq5pJeF&#10;YYaZt/V2claMFGLvWcFqWYAgbr3uuVPwdXh/LkHEhKzReiYFM0XYNo8PNVbaX/iTxn3qRC7hWKEC&#10;k9JQSRlbQw7j0g/E2Tv54DBlGTqpA15yubNyXRQv0mHPecHgQDtD7e/+7BRspm9PQ6Qd/ZzGNph+&#10;Lu3HrNTiaXp7BZFoSvcwXPEzOjSZ6ejPrKOwCvIj6XavXrkCcVSwLjYgm1r+Z2/+AAAA//8DAFBL&#10;AQItABQABgAIAAAAIQC2gziS/gAAAOEBAAATAAAAAAAAAAAAAAAAAAAAAABbQ29udGVudF9UeXBl&#10;c10ueG1sUEsBAi0AFAAGAAgAAAAhADj9If/WAAAAlAEAAAsAAAAAAAAAAAAAAAAALwEAAF9yZWxz&#10;Ly5yZWxzUEsBAi0AFAAGAAgAAAAhAJUsLWv4AQAAvAMAAA4AAAAAAAAAAAAAAAAALgIAAGRycy9l&#10;Mm9Eb2MueG1sUEsBAi0AFAAGAAgAAAAhAAiJARHXAAAAAwEAAA8AAAAAAAAAAAAAAAAAUgQAAGRy&#10;cy9kb3ducmV2LnhtbFBLBQYAAAAABAAEAPMAAABWBQAAAAA=&#10;" filled="f" stroked="f">
              <v:textbox style="mso-fit-shape-to-text:t" inset="0,0,0,0">
                <w:txbxContent>
                  <w:p w:rsidR="00732B22" w:rsidRDefault="00732B22">
                    <w:pPr>
                      <w:pStyle w:val="ab"/>
                    </w:pPr>
                    <w:r>
                      <w:fldChar w:fldCharType="begin"/>
                    </w:r>
                    <w:r>
                      <w:instrText xml:space="preserve"> PAGE  \* MERGEFORMAT </w:instrText>
                    </w:r>
                    <w:r>
                      <w:fldChar w:fldCharType="separate"/>
                    </w:r>
                    <w:r w:rsidR="00D250E6">
                      <w:rPr>
                        <w:noProof/>
                      </w:rPr>
                      <w:t>90</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b"/>
    </w:pPr>
    <w:r>
      <w:rPr>
        <w:noProof/>
      </w:rPr>
      <mc:AlternateContent>
        <mc:Choice Requires="wps">
          <w:drawing>
            <wp:anchor distT="0" distB="0" distL="114300" distR="114300" simplePos="0" relativeHeight="251661312" behindDoc="0" locked="0" layoutInCell="1" allowOverlap="1" wp14:anchorId="1D74AEB3" wp14:editId="205EC50C">
              <wp:simplePos x="0" y="0"/>
              <wp:positionH relativeFrom="margin">
                <wp:align>center</wp:align>
              </wp:positionH>
              <wp:positionV relativeFrom="paragraph">
                <wp:posOffset>0</wp:posOffset>
              </wp:positionV>
              <wp:extent cx="172085" cy="131445"/>
              <wp:effectExtent l="0" t="0" r="0" b="0"/>
              <wp:wrapNone/>
              <wp:docPr id="2"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wps:spPr>
                    <wps:txbx>
                      <w:txbxContent>
                        <w:p w:rsidR="00732B22" w:rsidRDefault="00732B22">
                          <w:pPr>
                            <w:pStyle w:val="ab"/>
                          </w:pPr>
                          <w:r>
                            <w:fldChar w:fldCharType="begin"/>
                          </w:r>
                          <w:r>
                            <w:instrText xml:space="preserve"> PAGE  \* MERGEFORMAT </w:instrText>
                          </w:r>
                          <w:r>
                            <w:fldChar w:fldCharType="separate"/>
                          </w:r>
                          <w:r w:rsidR="00D250E6">
                            <w:rPr>
                              <w:noProof/>
                            </w:rPr>
                            <w:t>103</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5" o:spid="_x0000_s1035" type="#_x0000_t202" style="position:absolute;margin-left:0;margin-top:0;width:13.55pt;height:10.35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I74+AEAALwDAAAOAAAAZHJzL2Uyb0RvYy54bWysU81u1DAQviPxDpbvbJKlhSrabFVaLUIq&#10;P1LbB/A6TmKReKyxd5PlAeANOHHhznPtczB2kqXADXGxxvb4m2+++by6HLqW7RU6Dabg2SLlTBkJ&#10;pTZ1wR/uN88uOHNemFK0YFTBD8rxy/XTJ6ve5moJDbSlQkYgxuW9LXjjvc2TxMlGdcItwCpDlxVg&#10;JzxtsU5KFD2hd22yTNMXSQ9YWgSpnKPTm/GSryN+VSnp31eVU561BSduPq4Y121Yk/VK5DUK22g5&#10;0RD/wKIT2lDRE9SN8ILtUP8F1WmJ4KDyCwldAlWlpYo9UDdZ+kc3d42wKvZC4jh7ksn9P1j5bv8B&#10;mS4LvuTMiI5GdPz65fjtx/H7Z5adB31663JKu7OU6IdXMNCcY6/O3oL86JiB60aYWl0hQt8oURK/&#10;LLxMHj0dcVwA2fZvoaRCYuchAg0VdkE8koMROs3pcJqNGjyToeTLZXpxzpmkq+x5dnYWuSUinx9b&#10;dP61go6FoOBIo4/gYn/rfCAj8jkl1DKw0W0bx9+a3w4oMZxE8oHvyNwP22HSadJkC+WBukEYTUWf&#10;gIIG8BNnPRmq4IYcz1n7xpAewXtzgHOwnQNhJD0suOdsDK/96NGdRV03hDsrfkWabXTsJ4g7cpjI&#10;kkVim5Odgwcf72PWr0+3/gkAAP//AwBQSwMEFAAGAAgAAAAhAN/5r73XAAAAAwEAAA8AAABkcnMv&#10;ZG93bnJldi54bWxMjzFrwzAQhfdC/4O4QrZGToY4OJZDCXTplrQUuinWxTKVTkZSHPvf59qlXe5x&#10;vOO97+r95J0YMaY+kILVsgCB1AbTU6fg4/31eQsiZU1Gu0CoYMYE++bxodaVCTc64njKneAQSpVW&#10;YHMeKilTa9HrtAwDEnuXEL3OvMZOmqhvHO6dXBfFRnrdEzdYPeDBYvt9unoF5fQZcEh4wK/L2Ebb&#10;z1v3Niu1eJpediAyTvnvGH7wGR0aZjqHK5kknAJ+JP9O9tblCsSZtShBNrX8z97cAQAA//8DAFBL&#10;AQItABQABgAIAAAAIQC2gziS/gAAAOEBAAATAAAAAAAAAAAAAAAAAAAAAABbQ29udGVudF9UeXBl&#10;c10ueG1sUEsBAi0AFAAGAAgAAAAhADj9If/WAAAAlAEAAAsAAAAAAAAAAAAAAAAALwEAAF9yZWxz&#10;Ly5yZWxzUEsBAi0AFAAGAAgAAAAhAFDYjvj4AQAAvAMAAA4AAAAAAAAAAAAAAAAALgIAAGRycy9l&#10;Mm9Eb2MueG1sUEsBAi0AFAAGAAgAAAAhAN/5r73XAAAAAwEAAA8AAAAAAAAAAAAAAAAAUgQAAGRy&#10;cy9kb3ducmV2LnhtbFBLBQYAAAAABAAEAPMAAABWBQAAAAA=&#10;" filled="f" stroked="f">
              <v:textbox style="mso-fit-shape-to-text:t" inset="0,0,0,0">
                <w:txbxContent>
                  <w:p w:rsidR="00732B22" w:rsidRDefault="00732B22">
                    <w:pPr>
                      <w:pStyle w:val="ab"/>
                    </w:pPr>
                    <w:r>
                      <w:fldChar w:fldCharType="begin"/>
                    </w:r>
                    <w:r>
                      <w:instrText xml:space="preserve"> PAGE  \* MERGEFORMAT </w:instrText>
                    </w:r>
                    <w:r>
                      <w:fldChar w:fldCharType="separate"/>
                    </w:r>
                    <w:r w:rsidR="00D250E6">
                      <w:rPr>
                        <w:noProof/>
                      </w:rPr>
                      <w:t>103</w:t>
                    </w:r>
                    <w:r>
                      <w:fldChar w:fldCharType="end"/>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b"/>
    </w:pP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72085" cy="131445"/>
              <wp:effectExtent l="0" t="0" r="0" b="0"/>
              <wp:wrapNone/>
              <wp:docPr id="1"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wps:spPr>
                    <wps:txbx>
                      <w:txbxContent>
                        <w:p w:rsidR="00732B22" w:rsidRDefault="00732B22">
                          <w:pPr>
                            <w:pStyle w:val="ab"/>
                          </w:pPr>
                          <w:r>
                            <w:fldChar w:fldCharType="begin"/>
                          </w:r>
                          <w:r>
                            <w:instrText xml:space="preserve"> PAGE  \* MERGEFORMAT </w:instrText>
                          </w:r>
                          <w:r>
                            <w:fldChar w:fldCharType="separate"/>
                          </w:r>
                          <w:r w:rsidR="00D250E6">
                            <w:rPr>
                              <w:noProof/>
                            </w:rPr>
                            <w:t>120</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36" type="#_x0000_t202" style="position:absolute;margin-left:0;margin-top:0;width:13.55pt;height:10.35pt;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XtX+AEAALwDAAAOAAAAZHJzL2Uyb0RvYy54bWysU0uO1DAQ3SNxB8t7OknPh1HU6dEwo0ZI&#10;w0caOIDjOIlF4rLK7k6aA8ANWLFhz7n6HJSdTjPADrGxynb51atXz6vrse/YTqHTYAqeLVLOlJFQ&#10;adMU/MP7zbMrzpwXphIdGFXwvXL8ev30yWqwuVpCC12lkBGIcflgC956b/MkcbJVvXALsMrQZQ3Y&#10;C09bbJIKxUDofZcs0/QyGQAriyCVc3R6N13ydcSvayX927p2yrOu4MTNxxXjWoY1Wa9E3qCwrZZH&#10;GuIfWPRCGyp6groTXrAt6r+gei0RHNR+IaFPoK61VLEH6iZL/+jmoRVWxV5IHGdPMrn/Byvf7N4h&#10;0xXNjjMjehrR4euXw7cfh++fWXYZ9BmsyyntwVKiH1/AGHJDr87eg/zomIHbVphG3SDC0CpREb8s&#10;vEwePZ1wXAAph9dQUSGx9RCBxhr7AEhyMEKnOe1Ps1GjZzKUfL5Mry44k3SVnWXn5xexgsjnxxad&#10;f6mgZyEoONLoI7jY3TsfyIh8Tgm1DGx018Xxd+a3A0oMJ5F84Dsx92M5Rp3OZk1KqPbUDcJkKvoE&#10;FLSAnzgbyFAFN+R4zrpXhvQI3psDnINyDoSR9LDgnrMpvPWTR7cWddMS7qz4DWm20bGfIO7E4UiW&#10;LBLbPNo5ePDxPmb9+nTrnwAAAP//AwBQSwMEFAAGAAgAAAAhAN/5r73XAAAAAwEAAA8AAABkcnMv&#10;ZG93bnJldi54bWxMjzFrwzAQhfdC/4O4QrZGToY4OJZDCXTplrQUuinWxTKVTkZSHPvf59qlXe5x&#10;vOO97+r95J0YMaY+kILVsgCB1AbTU6fg4/31eQsiZU1Gu0CoYMYE++bxodaVCTc64njKneAQSpVW&#10;YHMeKilTa9HrtAwDEnuXEL3OvMZOmqhvHO6dXBfFRnrdEzdYPeDBYvt9unoF5fQZcEh4wK/L2Ebb&#10;z1v3Niu1eJpediAyTvnvGH7wGR0aZjqHK5kknAJ+JP9O9tblCsSZtShBNrX8z97cAQAA//8DAFBL&#10;AQItABQABgAIAAAAIQC2gziS/gAAAOEBAAATAAAAAAAAAAAAAAAAAAAAAABbQ29udGVudF9UeXBl&#10;c10ueG1sUEsBAi0AFAAGAAgAAAAhADj9If/WAAAAlAEAAAsAAAAAAAAAAAAAAAAALwEAAF9yZWxz&#10;Ly5yZWxzUEsBAi0AFAAGAAgAAAAhAIdxe1f4AQAAvAMAAA4AAAAAAAAAAAAAAAAALgIAAGRycy9l&#10;Mm9Eb2MueG1sUEsBAi0AFAAGAAgAAAAhAN/5r73XAAAAAwEAAA8AAAAAAAAAAAAAAAAAUgQAAGRy&#10;cy9kb3ducmV2LnhtbFBLBQYAAAAABAAEAPMAAABWBQAAAAA=&#10;" filled="f" stroked="f">
              <v:textbox style="mso-fit-shape-to-text:t" inset="0,0,0,0">
                <w:txbxContent>
                  <w:p w:rsidR="00732B22" w:rsidRDefault="00732B22">
                    <w:pPr>
                      <w:pStyle w:val="ab"/>
                    </w:pPr>
                    <w:r>
                      <w:fldChar w:fldCharType="begin"/>
                    </w:r>
                    <w:r>
                      <w:instrText xml:space="preserve"> PAGE  \* MERGEFORMAT </w:instrText>
                    </w:r>
                    <w:r>
                      <w:fldChar w:fldCharType="separate"/>
                    </w:r>
                    <w:r w:rsidR="00D250E6">
                      <w:rPr>
                        <w:noProof/>
                      </w:rPr>
                      <w:t>120</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00CC" w:rsidRDefault="00BB00CC">
      <w:r>
        <w:separator/>
      </w:r>
    </w:p>
  </w:footnote>
  <w:footnote w:type="continuationSeparator" w:id="0">
    <w:p w:rsidR="00BB00CC" w:rsidRDefault="00BB00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c"/>
      <w:pBdr>
        <w:bottom w:val="none" w:sz="0" w:space="1" w:color="auto"/>
      </w:pBdr>
      <w:ind w:firstLineChars="100" w:firstLine="181"/>
      <w:jc w:val="both"/>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c"/>
      <w:pBdr>
        <w:bottom w:val="none" w:sz="0" w:space="1"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c"/>
      <w:pBdr>
        <w:bottom w:val="none" w:sz="0" w:space="1" w:color="auto"/>
      </w:pBdr>
      <w:ind w:firstLineChars="250" w:firstLine="452"/>
      <w:jc w:val="both"/>
      <w:rPr>
        <w:b/>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B22" w:rsidRDefault="00732B22">
    <w:pPr>
      <w:pStyle w:val="ac"/>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5D4D8E"/>
    <w:multiLevelType w:val="multilevel"/>
    <w:tmpl w:val="155D4D8E"/>
    <w:lvl w:ilvl="0">
      <w:start w:val="1"/>
      <w:numFmt w:val="decimalEnclosedCircle"/>
      <w:lvlText w:val="%1"/>
      <w:lvlJc w:val="left"/>
      <w:pPr>
        <w:ind w:left="920" w:hanging="360"/>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
    <w:nsid w:val="26F6CC69"/>
    <w:multiLevelType w:val="singleLevel"/>
    <w:tmpl w:val="26F6CC69"/>
    <w:lvl w:ilvl="0">
      <w:start w:val="1"/>
      <w:numFmt w:val="decimal"/>
      <w:suff w:val="nothing"/>
      <w:lvlText w:val="%1）"/>
      <w:lvlJc w:val="left"/>
      <w:pPr>
        <w:ind w:left="140" w:firstLine="0"/>
      </w:pPr>
    </w:lvl>
  </w:abstractNum>
  <w:abstractNum w:abstractNumId="2">
    <w:nsid w:val="36D6B195"/>
    <w:multiLevelType w:val="multilevel"/>
    <w:tmpl w:val="FB72EBD2"/>
    <w:lvl w:ilvl="0">
      <w:start w:val="2"/>
      <w:numFmt w:val="decimal"/>
      <w:suff w:val="nothing"/>
      <w:lvlText w:val="（%1）"/>
      <w:lvlJc w:val="left"/>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nsid w:val="38BE1B62"/>
    <w:multiLevelType w:val="multilevel"/>
    <w:tmpl w:val="38BE1B62"/>
    <w:lvl w:ilvl="0">
      <w:start w:val="1"/>
      <w:numFmt w:val="decimalEnclosedCircle"/>
      <w:lvlText w:val="%1"/>
      <w:lvlJc w:val="left"/>
      <w:pPr>
        <w:ind w:left="920" w:hanging="360"/>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num w:numId="1">
    <w:abstractNumId w:val="1"/>
  </w:num>
  <w:num w:numId="2">
    <w:abstractNumId w:val="2"/>
  </w:num>
  <w:num w:numId="3">
    <w:abstractNumId w:val="0"/>
  </w:num>
  <w:num w:numId="4">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精精">
    <w15:presenceInfo w15:providerId="WPS Office" w15:userId="23553103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A1MmUzZTIzYTgyOGVjMzJiZDc4YTU0OWZhOGNiOWEifQ=="/>
  </w:docVars>
  <w:rsids>
    <w:rsidRoot w:val="00F30842"/>
    <w:rsid w:val="000017DE"/>
    <w:rsid w:val="00001934"/>
    <w:rsid w:val="00001DEE"/>
    <w:rsid w:val="000027C1"/>
    <w:rsid w:val="00002E8D"/>
    <w:rsid w:val="00003928"/>
    <w:rsid w:val="0000564A"/>
    <w:rsid w:val="00006B49"/>
    <w:rsid w:val="00010B76"/>
    <w:rsid w:val="0001262C"/>
    <w:rsid w:val="00012AAF"/>
    <w:rsid w:val="00014702"/>
    <w:rsid w:val="00015B4E"/>
    <w:rsid w:val="00015E0A"/>
    <w:rsid w:val="0001613D"/>
    <w:rsid w:val="00016666"/>
    <w:rsid w:val="00016ED6"/>
    <w:rsid w:val="00016FAE"/>
    <w:rsid w:val="000174AC"/>
    <w:rsid w:val="00017EAB"/>
    <w:rsid w:val="000212E4"/>
    <w:rsid w:val="000220F3"/>
    <w:rsid w:val="00023296"/>
    <w:rsid w:val="000232CB"/>
    <w:rsid w:val="00025739"/>
    <w:rsid w:val="000261D4"/>
    <w:rsid w:val="000300CC"/>
    <w:rsid w:val="00034034"/>
    <w:rsid w:val="0003404D"/>
    <w:rsid w:val="00034E41"/>
    <w:rsid w:val="00035121"/>
    <w:rsid w:val="00035749"/>
    <w:rsid w:val="000359F0"/>
    <w:rsid w:val="00037456"/>
    <w:rsid w:val="000401DD"/>
    <w:rsid w:val="000405C4"/>
    <w:rsid w:val="00040B58"/>
    <w:rsid w:val="00041AA2"/>
    <w:rsid w:val="000425D7"/>
    <w:rsid w:val="00042689"/>
    <w:rsid w:val="00043A5E"/>
    <w:rsid w:val="00043D51"/>
    <w:rsid w:val="000456E2"/>
    <w:rsid w:val="00045762"/>
    <w:rsid w:val="00045B69"/>
    <w:rsid w:val="00045D2F"/>
    <w:rsid w:val="0004604E"/>
    <w:rsid w:val="00050BDD"/>
    <w:rsid w:val="00051FA4"/>
    <w:rsid w:val="000530F4"/>
    <w:rsid w:val="00053495"/>
    <w:rsid w:val="00053EA3"/>
    <w:rsid w:val="000561AE"/>
    <w:rsid w:val="00056ED9"/>
    <w:rsid w:val="00056FC2"/>
    <w:rsid w:val="00057782"/>
    <w:rsid w:val="00060B72"/>
    <w:rsid w:val="00060C6A"/>
    <w:rsid w:val="0006122F"/>
    <w:rsid w:val="00061EA3"/>
    <w:rsid w:val="0006493E"/>
    <w:rsid w:val="0006559F"/>
    <w:rsid w:val="00065ABC"/>
    <w:rsid w:val="00065D4D"/>
    <w:rsid w:val="00066631"/>
    <w:rsid w:val="00066AAE"/>
    <w:rsid w:val="00067D10"/>
    <w:rsid w:val="000706D7"/>
    <w:rsid w:val="00070865"/>
    <w:rsid w:val="000714EF"/>
    <w:rsid w:val="000721CE"/>
    <w:rsid w:val="00073F4B"/>
    <w:rsid w:val="000751F1"/>
    <w:rsid w:val="00075391"/>
    <w:rsid w:val="00076680"/>
    <w:rsid w:val="0007687C"/>
    <w:rsid w:val="00076F73"/>
    <w:rsid w:val="000773BA"/>
    <w:rsid w:val="00080B87"/>
    <w:rsid w:val="00082530"/>
    <w:rsid w:val="0008295B"/>
    <w:rsid w:val="000839C2"/>
    <w:rsid w:val="00083F3E"/>
    <w:rsid w:val="00084350"/>
    <w:rsid w:val="00084655"/>
    <w:rsid w:val="0008511A"/>
    <w:rsid w:val="00085677"/>
    <w:rsid w:val="000856F3"/>
    <w:rsid w:val="00085BE4"/>
    <w:rsid w:val="00086E44"/>
    <w:rsid w:val="00090FF7"/>
    <w:rsid w:val="00092A4C"/>
    <w:rsid w:val="000932C3"/>
    <w:rsid w:val="0009384D"/>
    <w:rsid w:val="000938BA"/>
    <w:rsid w:val="0009470C"/>
    <w:rsid w:val="00094D1A"/>
    <w:rsid w:val="00094E59"/>
    <w:rsid w:val="00095023"/>
    <w:rsid w:val="000957D7"/>
    <w:rsid w:val="00095D12"/>
    <w:rsid w:val="000A042B"/>
    <w:rsid w:val="000A090E"/>
    <w:rsid w:val="000A1C13"/>
    <w:rsid w:val="000A3523"/>
    <w:rsid w:val="000A40A3"/>
    <w:rsid w:val="000A452B"/>
    <w:rsid w:val="000A66C3"/>
    <w:rsid w:val="000A7ABB"/>
    <w:rsid w:val="000B0C2D"/>
    <w:rsid w:val="000B0E50"/>
    <w:rsid w:val="000B160A"/>
    <w:rsid w:val="000B2038"/>
    <w:rsid w:val="000B3509"/>
    <w:rsid w:val="000B3576"/>
    <w:rsid w:val="000B48DB"/>
    <w:rsid w:val="000B56FA"/>
    <w:rsid w:val="000B76C8"/>
    <w:rsid w:val="000C0E83"/>
    <w:rsid w:val="000C1110"/>
    <w:rsid w:val="000C1259"/>
    <w:rsid w:val="000C141F"/>
    <w:rsid w:val="000C4686"/>
    <w:rsid w:val="000C515B"/>
    <w:rsid w:val="000C6EAF"/>
    <w:rsid w:val="000C6FDE"/>
    <w:rsid w:val="000D2001"/>
    <w:rsid w:val="000D2B3B"/>
    <w:rsid w:val="000D3C36"/>
    <w:rsid w:val="000D4DDF"/>
    <w:rsid w:val="000D4F73"/>
    <w:rsid w:val="000D5966"/>
    <w:rsid w:val="000D5D98"/>
    <w:rsid w:val="000D5DC8"/>
    <w:rsid w:val="000D704E"/>
    <w:rsid w:val="000D7F3E"/>
    <w:rsid w:val="000D7F60"/>
    <w:rsid w:val="000E0187"/>
    <w:rsid w:val="000E1939"/>
    <w:rsid w:val="000E19DA"/>
    <w:rsid w:val="000E2752"/>
    <w:rsid w:val="000E2D14"/>
    <w:rsid w:val="000E36A4"/>
    <w:rsid w:val="000E3F4A"/>
    <w:rsid w:val="000E43D4"/>
    <w:rsid w:val="000E646D"/>
    <w:rsid w:val="000E665F"/>
    <w:rsid w:val="000E6875"/>
    <w:rsid w:val="000F38F8"/>
    <w:rsid w:val="000F3EE1"/>
    <w:rsid w:val="000F52B0"/>
    <w:rsid w:val="000F5E60"/>
    <w:rsid w:val="000F64C9"/>
    <w:rsid w:val="000F6753"/>
    <w:rsid w:val="000F6CC2"/>
    <w:rsid w:val="00100514"/>
    <w:rsid w:val="00100937"/>
    <w:rsid w:val="00100B87"/>
    <w:rsid w:val="00101AE9"/>
    <w:rsid w:val="001032B7"/>
    <w:rsid w:val="001038CC"/>
    <w:rsid w:val="00104D1E"/>
    <w:rsid w:val="00104FEB"/>
    <w:rsid w:val="0010685E"/>
    <w:rsid w:val="00107EEF"/>
    <w:rsid w:val="00110478"/>
    <w:rsid w:val="001105D4"/>
    <w:rsid w:val="00110662"/>
    <w:rsid w:val="00110B1D"/>
    <w:rsid w:val="001114D9"/>
    <w:rsid w:val="00111C65"/>
    <w:rsid w:val="001120A8"/>
    <w:rsid w:val="00112AAA"/>
    <w:rsid w:val="00112F17"/>
    <w:rsid w:val="0011500F"/>
    <w:rsid w:val="00117E64"/>
    <w:rsid w:val="001203EC"/>
    <w:rsid w:val="00123E42"/>
    <w:rsid w:val="00123E6E"/>
    <w:rsid w:val="00124009"/>
    <w:rsid w:val="00126A39"/>
    <w:rsid w:val="00126FBF"/>
    <w:rsid w:val="00127A10"/>
    <w:rsid w:val="001304EA"/>
    <w:rsid w:val="00130B16"/>
    <w:rsid w:val="00130D59"/>
    <w:rsid w:val="00132E37"/>
    <w:rsid w:val="00136164"/>
    <w:rsid w:val="00137581"/>
    <w:rsid w:val="00137CEF"/>
    <w:rsid w:val="0014018C"/>
    <w:rsid w:val="00140698"/>
    <w:rsid w:val="0014137D"/>
    <w:rsid w:val="001415BC"/>
    <w:rsid w:val="00142C0F"/>
    <w:rsid w:val="00142F09"/>
    <w:rsid w:val="00145412"/>
    <w:rsid w:val="00146418"/>
    <w:rsid w:val="001478B1"/>
    <w:rsid w:val="00147D84"/>
    <w:rsid w:val="00151362"/>
    <w:rsid w:val="0015183A"/>
    <w:rsid w:val="00151CC0"/>
    <w:rsid w:val="0015372B"/>
    <w:rsid w:val="001538EE"/>
    <w:rsid w:val="00154393"/>
    <w:rsid w:val="00154A0E"/>
    <w:rsid w:val="00156A4E"/>
    <w:rsid w:val="001619AA"/>
    <w:rsid w:val="00162993"/>
    <w:rsid w:val="001632BC"/>
    <w:rsid w:val="001636E9"/>
    <w:rsid w:val="00163ED9"/>
    <w:rsid w:val="00165145"/>
    <w:rsid w:val="00165CE2"/>
    <w:rsid w:val="00165CFB"/>
    <w:rsid w:val="0016643C"/>
    <w:rsid w:val="00166F26"/>
    <w:rsid w:val="00167104"/>
    <w:rsid w:val="001705C4"/>
    <w:rsid w:val="00170911"/>
    <w:rsid w:val="00171090"/>
    <w:rsid w:val="001710A3"/>
    <w:rsid w:val="00171588"/>
    <w:rsid w:val="00171765"/>
    <w:rsid w:val="00171B19"/>
    <w:rsid w:val="00172E69"/>
    <w:rsid w:val="001733E8"/>
    <w:rsid w:val="00173A15"/>
    <w:rsid w:val="00174C1D"/>
    <w:rsid w:val="00175137"/>
    <w:rsid w:val="001769D1"/>
    <w:rsid w:val="001769FD"/>
    <w:rsid w:val="00180BD6"/>
    <w:rsid w:val="00182B71"/>
    <w:rsid w:val="00183386"/>
    <w:rsid w:val="00184166"/>
    <w:rsid w:val="001841F6"/>
    <w:rsid w:val="00184AD5"/>
    <w:rsid w:val="001862B5"/>
    <w:rsid w:val="001877C1"/>
    <w:rsid w:val="001909DF"/>
    <w:rsid w:val="00191FFD"/>
    <w:rsid w:val="001920BA"/>
    <w:rsid w:val="00195FCE"/>
    <w:rsid w:val="00196123"/>
    <w:rsid w:val="00196923"/>
    <w:rsid w:val="00196DE0"/>
    <w:rsid w:val="001A0A9F"/>
    <w:rsid w:val="001A2711"/>
    <w:rsid w:val="001A2C72"/>
    <w:rsid w:val="001A2C83"/>
    <w:rsid w:val="001A30B3"/>
    <w:rsid w:val="001A3674"/>
    <w:rsid w:val="001A3A3C"/>
    <w:rsid w:val="001A6994"/>
    <w:rsid w:val="001A75DD"/>
    <w:rsid w:val="001A7BA9"/>
    <w:rsid w:val="001B0CD6"/>
    <w:rsid w:val="001B12C6"/>
    <w:rsid w:val="001B1798"/>
    <w:rsid w:val="001B29FF"/>
    <w:rsid w:val="001B33A8"/>
    <w:rsid w:val="001B3603"/>
    <w:rsid w:val="001B3FDD"/>
    <w:rsid w:val="001B5168"/>
    <w:rsid w:val="001B5B11"/>
    <w:rsid w:val="001B6C61"/>
    <w:rsid w:val="001B7436"/>
    <w:rsid w:val="001B76E4"/>
    <w:rsid w:val="001C0754"/>
    <w:rsid w:val="001C1024"/>
    <w:rsid w:val="001C3766"/>
    <w:rsid w:val="001C3DB9"/>
    <w:rsid w:val="001C59B0"/>
    <w:rsid w:val="001C5CDF"/>
    <w:rsid w:val="001C7203"/>
    <w:rsid w:val="001C7C14"/>
    <w:rsid w:val="001D22B6"/>
    <w:rsid w:val="001D5079"/>
    <w:rsid w:val="001D53D7"/>
    <w:rsid w:val="001D6050"/>
    <w:rsid w:val="001D6B12"/>
    <w:rsid w:val="001D7E52"/>
    <w:rsid w:val="001E126F"/>
    <w:rsid w:val="001E2072"/>
    <w:rsid w:val="001E3188"/>
    <w:rsid w:val="001E3B5A"/>
    <w:rsid w:val="001E3CFF"/>
    <w:rsid w:val="001E5886"/>
    <w:rsid w:val="001E5F6E"/>
    <w:rsid w:val="001E64E9"/>
    <w:rsid w:val="001E6977"/>
    <w:rsid w:val="001E7234"/>
    <w:rsid w:val="001E7618"/>
    <w:rsid w:val="001F1D1E"/>
    <w:rsid w:val="001F1F46"/>
    <w:rsid w:val="001F2376"/>
    <w:rsid w:val="001F277A"/>
    <w:rsid w:val="001F2E73"/>
    <w:rsid w:val="001F3ACE"/>
    <w:rsid w:val="001F3DDE"/>
    <w:rsid w:val="001F6601"/>
    <w:rsid w:val="001F718F"/>
    <w:rsid w:val="001F727D"/>
    <w:rsid w:val="001F77AA"/>
    <w:rsid w:val="001F7C74"/>
    <w:rsid w:val="002005CE"/>
    <w:rsid w:val="002011E3"/>
    <w:rsid w:val="00203CDF"/>
    <w:rsid w:val="00203E92"/>
    <w:rsid w:val="002046DF"/>
    <w:rsid w:val="002059B7"/>
    <w:rsid w:val="0020705A"/>
    <w:rsid w:val="00210A5C"/>
    <w:rsid w:val="00211300"/>
    <w:rsid w:val="00214FA8"/>
    <w:rsid w:val="0021585A"/>
    <w:rsid w:val="00216EAD"/>
    <w:rsid w:val="0021704D"/>
    <w:rsid w:val="002200B5"/>
    <w:rsid w:val="00220432"/>
    <w:rsid w:val="00226C13"/>
    <w:rsid w:val="00226E25"/>
    <w:rsid w:val="00230DA7"/>
    <w:rsid w:val="0023119B"/>
    <w:rsid w:val="0023314C"/>
    <w:rsid w:val="002340B0"/>
    <w:rsid w:val="0023646A"/>
    <w:rsid w:val="00236DE3"/>
    <w:rsid w:val="00237117"/>
    <w:rsid w:val="00237E66"/>
    <w:rsid w:val="00240905"/>
    <w:rsid w:val="00241952"/>
    <w:rsid w:val="00242654"/>
    <w:rsid w:val="0024286B"/>
    <w:rsid w:val="0024368C"/>
    <w:rsid w:val="002451E2"/>
    <w:rsid w:val="00245A0D"/>
    <w:rsid w:val="00246D31"/>
    <w:rsid w:val="00247246"/>
    <w:rsid w:val="002479E9"/>
    <w:rsid w:val="002501A5"/>
    <w:rsid w:val="00250CC7"/>
    <w:rsid w:val="00250F0B"/>
    <w:rsid w:val="00253853"/>
    <w:rsid w:val="00253D56"/>
    <w:rsid w:val="002543A2"/>
    <w:rsid w:val="00254B53"/>
    <w:rsid w:val="00254C16"/>
    <w:rsid w:val="00255158"/>
    <w:rsid w:val="002600F9"/>
    <w:rsid w:val="00260F07"/>
    <w:rsid w:val="00261224"/>
    <w:rsid w:val="00261749"/>
    <w:rsid w:val="00262174"/>
    <w:rsid w:val="00262323"/>
    <w:rsid w:val="00262899"/>
    <w:rsid w:val="00262BB1"/>
    <w:rsid w:val="0026329A"/>
    <w:rsid w:val="0026467D"/>
    <w:rsid w:val="002652B8"/>
    <w:rsid w:val="00265D4A"/>
    <w:rsid w:val="0026721D"/>
    <w:rsid w:val="00270B13"/>
    <w:rsid w:val="002713C7"/>
    <w:rsid w:val="00271591"/>
    <w:rsid w:val="00272B2A"/>
    <w:rsid w:val="00272D18"/>
    <w:rsid w:val="00273368"/>
    <w:rsid w:val="0027524B"/>
    <w:rsid w:val="00277288"/>
    <w:rsid w:val="002779EF"/>
    <w:rsid w:val="00277C44"/>
    <w:rsid w:val="0028010C"/>
    <w:rsid w:val="00280969"/>
    <w:rsid w:val="00281052"/>
    <w:rsid w:val="0028174F"/>
    <w:rsid w:val="00281956"/>
    <w:rsid w:val="00281B25"/>
    <w:rsid w:val="0028239F"/>
    <w:rsid w:val="002826BD"/>
    <w:rsid w:val="00282CE7"/>
    <w:rsid w:val="002832C6"/>
    <w:rsid w:val="0028567E"/>
    <w:rsid w:val="00285785"/>
    <w:rsid w:val="002871C6"/>
    <w:rsid w:val="002875F8"/>
    <w:rsid w:val="002926E4"/>
    <w:rsid w:val="002932C9"/>
    <w:rsid w:val="0029347B"/>
    <w:rsid w:val="00295DB1"/>
    <w:rsid w:val="00296FE5"/>
    <w:rsid w:val="002A00D0"/>
    <w:rsid w:val="002A2BAE"/>
    <w:rsid w:val="002A30E4"/>
    <w:rsid w:val="002A46F1"/>
    <w:rsid w:val="002A6597"/>
    <w:rsid w:val="002A673A"/>
    <w:rsid w:val="002B0111"/>
    <w:rsid w:val="002B10F2"/>
    <w:rsid w:val="002B13D5"/>
    <w:rsid w:val="002B14A5"/>
    <w:rsid w:val="002B213D"/>
    <w:rsid w:val="002B229F"/>
    <w:rsid w:val="002B3A3C"/>
    <w:rsid w:val="002B4B40"/>
    <w:rsid w:val="002B5AD0"/>
    <w:rsid w:val="002B5EEE"/>
    <w:rsid w:val="002B6B41"/>
    <w:rsid w:val="002C03DF"/>
    <w:rsid w:val="002C0407"/>
    <w:rsid w:val="002C04BC"/>
    <w:rsid w:val="002C1401"/>
    <w:rsid w:val="002C25D5"/>
    <w:rsid w:val="002C3670"/>
    <w:rsid w:val="002C36CA"/>
    <w:rsid w:val="002C3A7A"/>
    <w:rsid w:val="002C41F9"/>
    <w:rsid w:val="002C5B43"/>
    <w:rsid w:val="002C5FB5"/>
    <w:rsid w:val="002C644D"/>
    <w:rsid w:val="002D067C"/>
    <w:rsid w:val="002D221C"/>
    <w:rsid w:val="002D221D"/>
    <w:rsid w:val="002D252B"/>
    <w:rsid w:val="002D271A"/>
    <w:rsid w:val="002D29D3"/>
    <w:rsid w:val="002D35A5"/>
    <w:rsid w:val="002D3E95"/>
    <w:rsid w:val="002D4E48"/>
    <w:rsid w:val="002D4E86"/>
    <w:rsid w:val="002D6EDA"/>
    <w:rsid w:val="002D7DB1"/>
    <w:rsid w:val="002D7DD9"/>
    <w:rsid w:val="002E00DF"/>
    <w:rsid w:val="002E0323"/>
    <w:rsid w:val="002E0B35"/>
    <w:rsid w:val="002E14FC"/>
    <w:rsid w:val="002E16C3"/>
    <w:rsid w:val="002E1CF9"/>
    <w:rsid w:val="002E3DF1"/>
    <w:rsid w:val="002E4DC3"/>
    <w:rsid w:val="002E57FA"/>
    <w:rsid w:val="002E6EFA"/>
    <w:rsid w:val="002E722A"/>
    <w:rsid w:val="002F0677"/>
    <w:rsid w:val="002F1D36"/>
    <w:rsid w:val="002F3B43"/>
    <w:rsid w:val="002F4741"/>
    <w:rsid w:val="002F4BB4"/>
    <w:rsid w:val="002F554B"/>
    <w:rsid w:val="002F69CE"/>
    <w:rsid w:val="002F7963"/>
    <w:rsid w:val="002F7DB5"/>
    <w:rsid w:val="003000DC"/>
    <w:rsid w:val="003004BC"/>
    <w:rsid w:val="00300861"/>
    <w:rsid w:val="0030093F"/>
    <w:rsid w:val="0030268B"/>
    <w:rsid w:val="00303100"/>
    <w:rsid w:val="00303D48"/>
    <w:rsid w:val="0030530C"/>
    <w:rsid w:val="00305B8A"/>
    <w:rsid w:val="00307D8F"/>
    <w:rsid w:val="00311285"/>
    <w:rsid w:val="003146FA"/>
    <w:rsid w:val="00315739"/>
    <w:rsid w:val="00315FB2"/>
    <w:rsid w:val="003162F8"/>
    <w:rsid w:val="003163E4"/>
    <w:rsid w:val="00316C6F"/>
    <w:rsid w:val="00316D2B"/>
    <w:rsid w:val="003171ED"/>
    <w:rsid w:val="00321844"/>
    <w:rsid w:val="003221BC"/>
    <w:rsid w:val="0032287B"/>
    <w:rsid w:val="0032317A"/>
    <w:rsid w:val="0032392E"/>
    <w:rsid w:val="00323EC6"/>
    <w:rsid w:val="00325C80"/>
    <w:rsid w:val="00325E16"/>
    <w:rsid w:val="00326355"/>
    <w:rsid w:val="00326467"/>
    <w:rsid w:val="00326672"/>
    <w:rsid w:val="00327E5C"/>
    <w:rsid w:val="00331B17"/>
    <w:rsid w:val="00332F22"/>
    <w:rsid w:val="003336E7"/>
    <w:rsid w:val="0033372B"/>
    <w:rsid w:val="00334110"/>
    <w:rsid w:val="00336624"/>
    <w:rsid w:val="00336B30"/>
    <w:rsid w:val="003434EA"/>
    <w:rsid w:val="00343CEE"/>
    <w:rsid w:val="003448CD"/>
    <w:rsid w:val="003450D4"/>
    <w:rsid w:val="00345287"/>
    <w:rsid w:val="00345502"/>
    <w:rsid w:val="00345B0B"/>
    <w:rsid w:val="00345C0C"/>
    <w:rsid w:val="00346309"/>
    <w:rsid w:val="00347176"/>
    <w:rsid w:val="00351CD5"/>
    <w:rsid w:val="0035249D"/>
    <w:rsid w:val="003550AC"/>
    <w:rsid w:val="00356A54"/>
    <w:rsid w:val="003571D3"/>
    <w:rsid w:val="0035764B"/>
    <w:rsid w:val="0036346D"/>
    <w:rsid w:val="00363519"/>
    <w:rsid w:val="00363586"/>
    <w:rsid w:val="00364D85"/>
    <w:rsid w:val="00364D8D"/>
    <w:rsid w:val="003650D2"/>
    <w:rsid w:val="00365282"/>
    <w:rsid w:val="00365B18"/>
    <w:rsid w:val="00365E86"/>
    <w:rsid w:val="00365E8B"/>
    <w:rsid w:val="00366A72"/>
    <w:rsid w:val="0036798C"/>
    <w:rsid w:val="00367EC9"/>
    <w:rsid w:val="00367EF6"/>
    <w:rsid w:val="00370A33"/>
    <w:rsid w:val="00371053"/>
    <w:rsid w:val="00371ECC"/>
    <w:rsid w:val="00371EE7"/>
    <w:rsid w:val="003720A5"/>
    <w:rsid w:val="00372971"/>
    <w:rsid w:val="00372D75"/>
    <w:rsid w:val="003731AF"/>
    <w:rsid w:val="00373B89"/>
    <w:rsid w:val="00375893"/>
    <w:rsid w:val="00375913"/>
    <w:rsid w:val="00375CF3"/>
    <w:rsid w:val="00376680"/>
    <w:rsid w:val="003770E1"/>
    <w:rsid w:val="00380367"/>
    <w:rsid w:val="00380A24"/>
    <w:rsid w:val="003836F1"/>
    <w:rsid w:val="00384493"/>
    <w:rsid w:val="00385301"/>
    <w:rsid w:val="003860EB"/>
    <w:rsid w:val="00386711"/>
    <w:rsid w:val="003876D0"/>
    <w:rsid w:val="00387D08"/>
    <w:rsid w:val="00387D9C"/>
    <w:rsid w:val="0039014E"/>
    <w:rsid w:val="00391CE7"/>
    <w:rsid w:val="00393B56"/>
    <w:rsid w:val="00394259"/>
    <w:rsid w:val="003945FE"/>
    <w:rsid w:val="00396F93"/>
    <w:rsid w:val="003971FA"/>
    <w:rsid w:val="00397D32"/>
    <w:rsid w:val="003A059A"/>
    <w:rsid w:val="003A0900"/>
    <w:rsid w:val="003A19E9"/>
    <w:rsid w:val="003A2069"/>
    <w:rsid w:val="003A30C1"/>
    <w:rsid w:val="003A5124"/>
    <w:rsid w:val="003A5739"/>
    <w:rsid w:val="003A6989"/>
    <w:rsid w:val="003A70B5"/>
    <w:rsid w:val="003B07A7"/>
    <w:rsid w:val="003B0C9F"/>
    <w:rsid w:val="003B0CD9"/>
    <w:rsid w:val="003B2675"/>
    <w:rsid w:val="003B303B"/>
    <w:rsid w:val="003B35AE"/>
    <w:rsid w:val="003B3947"/>
    <w:rsid w:val="003B3989"/>
    <w:rsid w:val="003B420E"/>
    <w:rsid w:val="003B4997"/>
    <w:rsid w:val="003B510D"/>
    <w:rsid w:val="003B533F"/>
    <w:rsid w:val="003B5A12"/>
    <w:rsid w:val="003B5C3D"/>
    <w:rsid w:val="003B6227"/>
    <w:rsid w:val="003B6C5C"/>
    <w:rsid w:val="003B7209"/>
    <w:rsid w:val="003C0C44"/>
    <w:rsid w:val="003C0E98"/>
    <w:rsid w:val="003C11E3"/>
    <w:rsid w:val="003C2477"/>
    <w:rsid w:val="003C2C84"/>
    <w:rsid w:val="003C489B"/>
    <w:rsid w:val="003C5241"/>
    <w:rsid w:val="003C546C"/>
    <w:rsid w:val="003C5E28"/>
    <w:rsid w:val="003C61F1"/>
    <w:rsid w:val="003D0D17"/>
    <w:rsid w:val="003D0DF2"/>
    <w:rsid w:val="003D12C1"/>
    <w:rsid w:val="003D29E4"/>
    <w:rsid w:val="003D37DC"/>
    <w:rsid w:val="003D6992"/>
    <w:rsid w:val="003E050C"/>
    <w:rsid w:val="003E5048"/>
    <w:rsid w:val="003E5397"/>
    <w:rsid w:val="003E5834"/>
    <w:rsid w:val="003E5B9A"/>
    <w:rsid w:val="003E645B"/>
    <w:rsid w:val="003E6B30"/>
    <w:rsid w:val="003E6B6A"/>
    <w:rsid w:val="003E7520"/>
    <w:rsid w:val="003E7973"/>
    <w:rsid w:val="003E7E6D"/>
    <w:rsid w:val="003F1237"/>
    <w:rsid w:val="003F172C"/>
    <w:rsid w:val="003F2B8A"/>
    <w:rsid w:val="003F3759"/>
    <w:rsid w:val="003F38EF"/>
    <w:rsid w:val="003F44AA"/>
    <w:rsid w:val="003F482A"/>
    <w:rsid w:val="003F5CF5"/>
    <w:rsid w:val="003F5F9E"/>
    <w:rsid w:val="003F665E"/>
    <w:rsid w:val="003F6E1E"/>
    <w:rsid w:val="003F745A"/>
    <w:rsid w:val="0040022B"/>
    <w:rsid w:val="00400951"/>
    <w:rsid w:val="00400D0F"/>
    <w:rsid w:val="0040186C"/>
    <w:rsid w:val="00402463"/>
    <w:rsid w:val="00402A46"/>
    <w:rsid w:val="00402B02"/>
    <w:rsid w:val="00402BB5"/>
    <w:rsid w:val="004041BE"/>
    <w:rsid w:val="0040601C"/>
    <w:rsid w:val="004106B8"/>
    <w:rsid w:val="00412F5E"/>
    <w:rsid w:val="00413B37"/>
    <w:rsid w:val="00414950"/>
    <w:rsid w:val="0041661B"/>
    <w:rsid w:val="004169BA"/>
    <w:rsid w:val="004171BE"/>
    <w:rsid w:val="00417DB5"/>
    <w:rsid w:val="004231C6"/>
    <w:rsid w:val="0042322C"/>
    <w:rsid w:val="0042354E"/>
    <w:rsid w:val="0042401E"/>
    <w:rsid w:val="004243A2"/>
    <w:rsid w:val="00424561"/>
    <w:rsid w:val="00424893"/>
    <w:rsid w:val="00424A0F"/>
    <w:rsid w:val="00425C4F"/>
    <w:rsid w:val="00425E07"/>
    <w:rsid w:val="004300C3"/>
    <w:rsid w:val="004305AC"/>
    <w:rsid w:val="00431F3A"/>
    <w:rsid w:val="004324C9"/>
    <w:rsid w:val="00432581"/>
    <w:rsid w:val="004328B3"/>
    <w:rsid w:val="00433DDD"/>
    <w:rsid w:val="004350AA"/>
    <w:rsid w:val="0043562A"/>
    <w:rsid w:val="00435975"/>
    <w:rsid w:val="004364F7"/>
    <w:rsid w:val="004374D2"/>
    <w:rsid w:val="0043791F"/>
    <w:rsid w:val="00440537"/>
    <w:rsid w:val="00440816"/>
    <w:rsid w:val="004408A3"/>
    <w:rsid w:val="00441315"/>
    <w:rsid w:val="0044200E"/>
    <w:rsid w:val="004429B5"/>
    <w:rsid w:val="00443885"/>
    <w:rsid w:val="00444EFB"/>
    <w:rsid w:val="00445090"/>
    <w:rsid w:val="0044696D"/>
    <w:rsid w:val="00450ABB"/>
    <w:rsid w:val="0045182B"/>
    <w:rsid w:val="00451B68"/>
    <w:rsid w:val="004529FA"/>
    <w:rsid w:val="00453963"/>
    <w:rsid w:val="00453B6F"/>
    <w:rsid w:val="00454FEF"/>
    <w:rsid w:val="004559CB"/>
    <w:rsid w:val="00455FD5"/>
    <w:rsid w:val="0045618D"/>
    <w:rsid w:val="004566A5"/>
    <w:rsid w:val="00456807"/>
    <w:rsid w:val="00456DAE"/>
    <w:rsid w:val="0046003A"/>
    <w:rsid w:val="00460298"/>
    <w:rsid w:val="0046031B"/>
    <w:rsid w:val="00460C74"/>
    <w:rsid w:val="00461E5E"/>
    <w:rsid w:val="0046295B"/>
    <w:rsid w:val="00464287"/>
    <w:rsid w:val="004644E7"/>
    <w:rsid w:val="00464AFE"/>
    <w:rsid w:val="00464AFF"/>
    <w:rsid w:val="004655BD"/>
    <w:rsid w:val="004670D9"/>
    <w:rsid w:val="00471FE1"/>
    <w:rsid w:val="00472A5C"/>
    <w:rsid w:val="0047621C"/>
    <w:rsid w:val="004775F1"/>
    <w:rsid w:val="0047792A"/>
    <w:rsid w:val="0048181F"/>
    <w:rsid w:val="00482FDB"/>
    <w:rsid w:val="00483107"/>
    <w:rsid w:val="00483488"/>
    <w:rsid w:val="00483E03"/>
    <w:rsid w:val="00484234"/>
    <w:rsid w:val="00484783"/>
    <w:rsid w:val="00484AEC"/>
    <w:rsid w:val="00485D18"/>
    <w:rsid w:val="00486983"/>
    <w:rsid w:val="00486CBC"/>
    <w:rsid w:val="00487271"/>
    <w:rsid w:val="00487768"/>
    <w:rsid w:val="00487A7E"/>
    <w:rsid w:val="004915FC"/>
    <w:rsid w:val="004917AE"/>
    <w:rsid w:val="00492195"/>
    <w:rsid w:val="00492367"/>
    <w:rsid w:val="00493A8F"/>
    <w:rsid w:val="0049417E"/>
    <w:rsid w:val="00494236"/>
    <w:rsid w:val="004945C7"/>
    <w:rsid w:val="00497951"/>
    <w:rsid w:val="004A0721"/>
    <w:rsid w:val="004A0D06"/>
    <w:rsid w:val="004A1007"/>
    <w:rsid w:val="004A103D"/>
    <w:rsid w:val="004A2344"/>
    <w:rsid w:val="004A268A"/>
    <w:rsid w:val="004A294A"/>
    <w:rsid w:val="004A35D6"/>
    <w:rsid w:val="004A371D"/>
    <w:rsid w:val="004A3E75"/>
    <w:rsid w:val="004A4107"/>
    <w:rsid w:val="004A4566"/>
    <w:rsid w:val="004A660A"/>
    <w:rsid w:val="004A7B52"/>
    <w:rsid w:val="004A7E5C"/>
    <w:rsid w:val="004A7FD9"/>
    <w:rsid w:val="004B15CB"/>
    <w:rsid w:val="004B1A99"/>
    <w:rsid w:val="004B1EEA"/>
    <w:rsid w:val="004B342B"/>
    <w:rsid w:val="004B4440"/>
    <w:rsid w:val="004B5624"/>
    <w:rsid w:val="004B6EEE"/>
    <w:rsid w:val="004B73EB"/>
    <w:rsid w:val="004C0231"/>
    <w:rsid w:val="004C0856"/>
    <w:rsid w:val="004C0A4F"/>
    <w:rsid w:val="004C13B4"/>
    <w:rsid w:val="004C159F"/>
    <w:rsid w:val="004C400C"/>
    <w:rsid w:val="004C5C47"/>
    <w:rsid w:val="004C70EB"/>
    <w:rsid w:val="004D106A"/>
    <w:rsid w:val="004D1903"/>
    <w:rsid w:val="004D1A7D"/>
    <w:rsid w:val="004D1FD8"/>
    <w:rsid w:val="004D2BAD"/>
    <w:rsid w:val="004D38B0"/>
    <w:rsid w:val="004D3E1B"/>
    <w:rsid w:val="004D4B0A"/>
    <w:rsid w:val="004D6147"/>
    <w:rsid w:val="004D6410"/>
    <w:rsid w:val="004D6D3E"/>
    <w:rsid w:val="004E0642"/>
    <w:rsid w:val="004E0D1A"/>
    <w:rsid w:val="004E19DE"/>
    <w:rsid w:val="004E4A73"/>
    <w:rsid w:val="004E5805"/>
    <w:rsid w:val="004E5EB1"/>
    <w:rsid w:val="004E6A3A"/>
    <w:rsid w:val="004E6F3C"/>
    <w:rsid w:val="004E747B"/>
    <w:rsid w:val="004E7A7C"/>
    <w:rsid w:val="004E7BC2"/>
    <w:rsid w:val="004F014B"/>
    <w:rsid w:val="004F0542"/>
    <w:rsid w:val="004F2969"/>
    <w:rsid w:val="004F2A45"/>
    <w:rsid w:val="004F2F86"/>
    <w:rsid w:val="004F4703"/>
    <w:rsid w:val="004F4C7D"/>
    <w:rsid w:val="004F550E"/>
    <w:rsid w:val="004F7130"/>
    <w:rsid w:val="004F7729"/>
    <w:rsid w:val="00501F18"/>
    <w:rsid w:val="00502143"/>
    <w:rsid w:val="005022D6"/>
    <w:rsid w:val="00502CEA"/>
    <w:rsid w:val="00503642"/>
    <w:rsid w:val="005038CA"/>
    <w:rsid w:val="00503E84"/>
    <w:rsid w:val="00504FE5"/>
    <w:rsid w:val="00505101"/>
    <w:rsid w:val="00505F93"/>
    <w:rsid w:val="00505FFB"/>
    <w:rsid w:val="00506209"/>
    <w:rsid w:val="00507A58"/>
    <w:rsid w:val="005109DA"/>
    <w:rsid w:val="00510C06"/>
    <w:rsid w:val="00511D3F"/>
    <w:rsid w:val="00513649"/>
    <w:rsid w:val="005148A9"/>
    <w:rsid w:val="00514A2D"/>
    <w:rsid w:val="00514C35"/>
    <w:rsid w:val="0051504C"/>
    <w:rsid w:val="00515E47"/>
    <w:rsid w:val="005212DD"/>
    <w:rsid w:val="0052178A"/>
    <w:rsid w:val="00522554"/>
    <w:rsid w:val="0052296E"/>
    <w:rsid w:val="00522DEB"/>
    <w:rsid w:val="005239A0"/>
    <w:rsid w:val="00523AB9"/>
    <w:rsid w:val="005240F1"/>
    <w:rsid w:val="0052466F"/>
    <w:rsid w:val="00524DC3"/>
    <w:rsid w:val="00524FC7"/>
    <w:rsid w:val="00524FFB"/>
    <w:rsid w:val="00527508"/>
    <w:rsid w:val="00527FEF"/>
    <w:rsid w:val="00531F3C"/>
    <w:rsid w:val="00532625"/>
    <w:rsid w:val="00532CAD"/>
    <w:rsid w:val="005334AE"/>
    <w:rsid w:val="00534AB5"/>
    <w:rsid w:val="0053524E"/>
    <w:rsid w:val="00535904"/>
    <w:rsid w:val="005362FB"/>
    <w:rsid w:val="00537CE6"/>
    <w:rsid w:val="005407A3"/>
    <w:rsid w:val="005422BE"/>
    <w:rsid w:val="00545B5D"/>
    <w:rsid w:val="00545F67"/>
    <w:rsid w:val="00546358"/>
    <w:rsid w:val="005474AF"/>
    <w:rsid w:val="005505C1"/>
    <w:rsid w:val="00552CA1"/>
    <w:rsid w:val="0055410B"/>
    <w:rsid w:val="00554710"/>
    <w:rsid w:val="0055505A"/>
    <w:rsid w:val="00555A0F"/>
    <w:rsid w:val="00556815"/>
    <w:rsid w:val="0055765C"/>
    <w:rsid w:val="005604E0"/>
    <w:rsid w:val="0056158B"/>
    <w:rsid w:val="00562928"/>
    <w:rsid w:val="00563F5F"/>
    <w:rsid w:val="00564DDC"/>
    <w:rsid w:val="00564E39"/>
    <w:rsid w:val="00565A2B"/>
    <w:rsid w:val="00565C3C"/>
    <w:rsid w:val="00565D7D"/>
    <w:rsid w:val="00567182"/>
    <w:rsid w:val="005679D4"/>
    <w:rsid w:val="00567A8E"/>
    <w:rsid w:val="0057019C"/>
    <w:rsid w:val="00570B76"/>
    <w:rsid w:val="00573A4F"/>
    <w:rsid w:val="0057403B"/>
    <w:rsid w:val="00574B79"/>
    <w:rsid w:val="00580976"/>
    <w:rsid w:val="005827CF"/>
    <w:rsid w:val="00582C7C"/>
    <w:rsid w:val="00582F17"/>
    <w:rsid w:val="0058349A"/>
    <w:rsid w:val="005836B7"/>
    <w:rsid w:val="00586522"/>
    <w:rsid w:val="00586D7A"/>
    <w:rsid w:val="00586EB3"/>
    <w:rsid w:val="00587E06"/>
    <w:rsid w:val="00591108"/>
    <w:rsid w:val="005923F3"/>
    <w:rsid w:val="00592C30"/>
    <w:rsid w:val="00592C38"/>
    <w:rsid w:val="00594A26"/>
    <w:rsid w:val="00594E20"/>
    <w:rsid w:val="005951E0"/>
    <w:rsid w:val="005978ED"/>
    <w:rsid w:val="005A0F57"/>
    <w:rsid w:val="005A1CFC"/>
    <w:rsid w:val="005A3814"/>
    <w:rsid w:val="005A6555"/>
    <w:rsid w:val="005B0C1B"/>
    <w:rsid w:val="005B0C2F"/>
    <w:rsid w:val="005B2522"/>
    <w:rsid w:val="005B29F9"/>
    <w:rsid w:val="005B315B"/>
    <w:rsid w:val="005B3B46"/>
    <w:rsid w:val="005B5579"/>
    <w:rsid w:val="005B5658"/>
    <w:rsid w:val="005B6EC8"/>
    <w:rsid w:val="005B795C"/>
    <w:rsid w:val="005B7AE2"/>
    <w:rsid w:val="005B7E29"/>
    <w:rsid w:val="005C0EE3"/>
    <w:rsid w:val="005C250C"/>
    <w:rsid w:val="005C351B"/>
    <w:rsid w:val="005C38DA"/>
    <w:rsid w:val="005C39FE"/>
    <w:rsid w:val="005C3F03"/>
    <w:rsid w:val="005C3FBB"/>
    <w:rsid w:val="005C4101"/>
    <w:rsid w:val="005C5239"/>
    <w:rsid w:val="005C621F"/>
    <w:rsid w:val="005C75D9"/>
    <w:rsid w:val="005D052F"/>
    <w:rsid w:val="005D0D30"/>
    <w:rsid w:val="005D1002"/>
    <w:rsid w:val="005D1DB3"/>
    <w:rsid w:val="005D3066"/>
    <w:rsid w:val="005D35C8"/>
    <w:rsid w:val="005D5912"/>
    <w:rsid w:val="005D5EB7"/>
    <w:rsid w:val="005D64AD"/>
    <w:rsid w:val="005D6665"/>
    <w:rsid w:val="005E0B54"/>
    <w:rsid w:val="005E0BEC"/>
    <w:rsid w:val="005E4029"/>
    <w:rsid w:val="005E52A0"/>
    <w:rsid w:val="005E5C3E"/>
    <w:rsid w:val="005E63E1"/>
    <w:rsid w:val="005E6BB1"/>
    <w:rsid w:val="005E7DBE"/>
    <w:rsid w:val="005F0FA3"/>
    <w:rsid w:val="005F2580"/>
    <w:rsid w:val="005F297A"/>
    <w:rsid w:val="005F3A6B"/>
    <w:rsid w:val="005F3B6E"/>
    <w:rsid w:val="005F3FD9"/>
    <w:rsid w:val="005F40DE"/>
    <w:rsid w:val="005F45E6"/>
    <w:rsid w:val="005F4E8C"/>
    <w:rsid w:val="005F69D8"/>
    <w:rsid w:val="005F70E0"/>
    <w:rsid w:val="006005A3"/>
    <w:rsid w:val="00600775"/>
    <w:rsid w:val="00601D28"/>
    <w:rsid w:val="00603CC4"/>
    <w:rsid w:val="006047EE"/>
    <w:rsid w:val="006056B4"/>
    <w:rsid w:val="00606006"/>
    <w:rsid w:val="00606485"/>
    <w:rsid w:val="0060740E"/>
    <w:rsid w:val="006104BC"/>
    <w:rsid w:val="00610934"/>
    <w:rsid w:val="00611411"/>
    <w:rsid w:val="00611973"/>
    <w:rsid w:val="00611F1B"/>
    <w:rsid w:val="0061244F"/>
    <w:rsid w:val="00613B48"/>
    <w:rsid w:val="00613CF2"/>
    <w:rsid w:val="00614387"/>
    <w:rsid w:val="00614992"/>
    <w:rsid w:val="0061548E"/>
    <w:rsid w:val="00615E0A"/>
    <w:rsid w:val="00616C7E"/>
    <w:rsid w:val="00616D21"/>
    <w:rsid w:val="006174DC"/>
    <w:rsid w:val="006207D0"/>
    <w:rsid w:val="00620B1E"/>
    <w:rsid w:val="00621426"/>
    <w:rsid w:val="006216A9"/>
    <w:rsid w:val="0062176E"/>
    <w:rsid w:val="00623256"/>
    <w:rsid w:val="00624E7F"/>
    <w:rsid w:val="0062515F"/>
    <w:rsid w:val="006254EC"/>
    <w:rsid w:val="006255EE"/>
    <w:rsid w:val="00625AFF"/>
    <w:rsid w:val="00625F40"/>
    <w:rsid w:val="0062652F"/>
    <w:rsid w:val="0062657C"/>
    <w:rsid w:val="00626B20"/>
    <w:rsid w:val="00631877"/>
    <w:rsid w:val="00631D69"/>
    <w:rsid w:val="006341F0"/>
    <w:rsid w:val="00634B7C"/>
    <w:rsid w:val="0063724C"/>
    <w:rsid w:val="0063791D"/>
    <w:rsid w:val="0063796F"/>
    <w:rsid w:val="0064076B"/>
    <w:rsid w:val="0064194D"/>
    <w:rsid w:val="00641E06"/>
    <w:rsid w:val="00643151"/>
    <w:rsid w:val="006435D0"/>
    <w:rsid w:val="00643A2A"/>
    <w:rsid w:val="00643DDE"/>
    <w:rsid w:val="00644FBF"/>
    <w:rsid w:val="00645F71"/>
    <w:rsid w:val="006477C3"/>
    <w:rsid w:val="00651361"/>
    <w:rsid w:val="0065265A"/>
    <w:rsid w:val="00652803"/>
    <w:rsid w:val="00654049"/>
    <w:rsid w:val="00654348"/>
    <w:rsid w:val="006546D8"/>
    <w:rsid w:val="00655FC8"/>
    <w:rsid w:val="00657430"/>
    <w:rsid w:val="00660040"/>
    <w:rsid w:val="00660BA1"/>
    <w:rsid w:val="00661361"/>
    <w:rsid w:val="00661EC0"/>
    <w:rsid w:val="00662972"/>
    <w:rsid w:val="00663F5E"/>
    <w:rsid w:val="00664FDD"/>
    <w:rsid w:val="00667653"/>
    <w:rsid w:val="0066795B"/>
    <w:rsid w:val="006679FE"/>
    <w:rsid w:val="00671401"/>
    <w:rsid w:val="00672953"/>
    <w:rsid w:val="00672FE4"/>
    <w:rsid w:val="006733F1"/>
    <w:rsid w:val="006734C6"/>
    <w:rsid w:val="00673620"/>
    <w:rsid w:val="00673A20"/>
    <w:rsid w:val="00673A8A"/>
    <w:rsid w:val="00675095"/>
    <w:rsid w:val="0067554C"/>
    <w:rsid w:val="00675A97"/>
    <w:rsid w:val="00675B02"/>
    <w:rsid w:val="00675CFA"/>
    <w:rsid w:val="006774C6"/>
    <w:rsid w:val="0067790D"/>
    <w:rsid w:val="00677C12"/>
    <w:rsid w:val="00677D2D"/>
    <w:rsid w:val="006809EE"/>
    <w:rsid w:val="0068176B"/>
    <w:rsid w:val="00683184"/>
    <w:rsid w:val="0068437D"/>
    <w:rsid w:val="00685E6C"/>
    <w:rsid w:val="006869E2"/>
    <w:rsid w:val="00686FC5"/>
    <w:rsid w:val="00687246"/>
    <w:rsid w:val="00687DAC"/>
    <w:rsid w:val="006902C0"/>
    <w:rsid w:val="006908DD"/>
    <w:rsid w:val="00690B62"/>
    <w:rsid w:val="00691C8F"/>
    <w:rsid w:val="00691C96"/>
    <w:rsid w:val="00691FE1"/>
    <w:rsid w:val="0069275C"/>
    <w:rsid w:val="006967EE"/>
    <w:rsid w:val="00696BBE"/>
    <w:rsid w:val="00697F49"/>
    <w:rsid w:val="006A06C0"/>
    <w:rsid w:val="006A0B17"/>
    <w:rsid w:val="006A0D26"/>
    <w:rsid w:val="006A1D12"/>
    <w:rsid w:val="006A25C1"/>
    <w:rsid w:val="006A4278"/>
    <w:rsid w:val="006A4A3C"/>
    <w:rsid w:val="006A5329"/>
    <w:rsid w:val="006A7914"/>
    <w:rsid w:val="006B0059"/>
    <w:rsid w:val="006B07B6"/>
    <w:rsid w:val="006B0BFD"/>
    <w:rsid w:val="006B180B"/>
    <w:rsid w:val="006B19DF"/>
    <w:rsid w:val="006B1B3F"/>
    <w:rsid w:val="006B228A"/>
    <w:rsid w:val="006B2317"/>
    <w:rsid w:val="006B326A"/>
    <w:rsid w:val="006B34C4"/>
    <w:rsid w:val="006B3842"/>
    <w:rsid w:val="006B3A1F"/>
    <w:rsid w:val="006B3DAD"/>
    <w:rsid w:val="006B4159"/>
    <w:rsid w:val="006B49B7"/>
    <w:rsid w:val="006B4F56"/>
    <w:rsid w:val="006B57B8"/>
    <w:rsid w:val="006B59B6"/>
    <w:rsid w:val="006B7422"/>
    <w:rsid w:val="006B7FD7"/>
    <w:rsid w:val="006C0AF8"/>
    <w:rsid w:val="006C0FFC"/>
    <w:rsid w:val="006C10FB"/>
    <w:rsid w:val="006C18C7"/>
    <w:rsid w:val="006C4C34"/>
    <w:rsid w:val="006C4CD7"/>
    <w:rsid w:val="006C69E7"/>
    <w:rsid w:val="006C70FE"/>
    <w:rsid w:val="006D0575"/>
    <w:rsid w:val="006D09CF"/>
    <w:rsid w:val="006D14E7"/>
    <w:rsid w:val="006D16E9"/>
    <w:rsid w:val="006D2713"/>
    <w:rsid w:val="006D2EA2"/>
    <w:rsid w:val="006D360D"/>
    <w:rsid w:val="006D505C"/>
    <w:rsid w:val="006E0458"/>
    <w:rsid w:val="006E36FB"/>
    <w:rsid w:val="006E450B"/>
    <w:rsid w:val="006E60A3"/>
    <w:rsid w:val="006E7992"/>
    <w:rsid w:val="006F0A1B"/>
    <w:rsid w:val="006F1C9F"/>
    <w:rsid w:val="006F1CA6"/>
    <w:rsid w:val="006F207F"/>
    <w:rsid w:val="006F2265"/>
    <w:rsid w:val="006F2430"/>
    <w:rsid w:val="006F36D6"/>
    <w:rsid w:val="006F3EB5"/>
    <w:rsid w:val="006F5100"/>
    <w:rsid w:val="006F5732"/>
    <w:rsid w:val="006F631A"/>
    <w:rsid w:val="006F69F8"/>
    <w:rsid w:val="006F6A74"/>
    <w:rsid w:val="006F71C3"/>
    <w:rsid w:val="006F7E55"/>
    <w:rsid w:val="007003F4"/>
    <w:rsid w:val="00701801"/>
    <w:rsid w:val="0070280B"/>
    <w:rsid w:val="00703A1E"/>
    <w:rsid w:val="007045F0"/>
    <w:rsid w:val="007051D5"/>
    <w:rsid w:val="0070667D"/>
    <w:rsid w:val="0071032F"/>
    <w:rsid w:val="00711F95"/>
    <w:rsid w:val="0071209D"/>
    <w:rsid w:val="0071221C"/>
    <w:rsid w:val="00712455"/>
    <w:rsid w:val="00713602"/>
    <w:rsid w:val="00715A3E"/>
    <w:rsid w:val="00717688"/>
    <w:rsid w:val="00717A3B"/>
    <w:rsid w:val="00720135"/>
    <w:rsid w:val="007203C0"/>
    <w:rsid w:val="007228C3"/>
    <w:rsid w:val="00723B88"/>
    <w:rsid w:val="00724CA7"/>
    <w:rsid w:val="007259A9"/>
    <w:rsid w:val="0072620D"/>
    <w:rsid w:val="00726AD1"/>
    <w:rsid w:val="0072762A"/>
    <w:rsid w:val="00727E9C"/>
    <w:rsid w:val="00730167"/>
    <w:rsid w:val="00731315"/>
    <w:rsid w:val="00732B22"/>
    <w:rsid w:val="007339A9"/>
    <w:rsid w:val="00734E59"/>
    <w:rsid w:val="00735768"/>
    <w:rsid w:val="00735AED"/>
    <w:rsid w:val="00741A95"/>
    <w:rsid w:val="0074222F"/>
    <w:rsid w:val="0074236B"/>
    <w:rsid w:val="007432AE"/>
    <w:rsid w:val="00743338"/>
    <w:rsid w:val="00744052"/>
    <w:rsid w:val="00745128"/>
    <w:rsid w:val="00745FFB"/>
    <w:rsid w:val="007467BC"/>
    <w:rsid w:val="007470CE"/>
    <w:rsid w:val="00751126"/>
    <w:rsid w:val="007513C8"/>
    <w:rsid w:val="0075200D"/>
    <w:rsid w:val="00752BE6"/>
    <w:rsid w:val="007550D1"/>
    <w:rsid w:val="00756D79"/>
    <w:rsid w:val="00757094"/>
    <w:rsid w:val="00757584"/>
    <w:rsid w:val="0076038D"/>
    <w:rsid w:val="00760E5F"/>
    <w:rsid w:val="007612ED"/>
    <w:rsid w:val="00762173"/>
    <w:rsid w:val="007625C6"/>
    <w:rsid w:val="007627FD"/>
    <w:rsid w:val="00762DC2"/>
    <w:rsid w:val="00762EA0"/>
    <w:rsid w:val="007638B1"/>
    <w:rsid w:val="00765929"/>
    <w:rsid w:val="00766158"/>
    <w:rsid w:val="00766807"/>
    <w:rsid w:val="00767A2B"/>
    <w:rsid w:val="00767D5C"/>
    <w:rsid w:val="007702DC"/>
    <w:rsid w:val="0077097A"/>
    <w:rsid w:val="00771752"/>
    <w:rsid w:val="00771AA0"/>
    <w:rsid w:val="00773264"/>
    <w:rsid w:val="00773304"/>
    <w:rsid w:val="0077474B"/>
    <w:rsid w:val="007748EE"/>
    <w:rsid w:val="007751A2"/>
    <w:rsid w:val="00777983"/>
    <w:rsid w:val="007800F9"/>
    <w:rsid w:val="007806BF"/>
    <w:rsid w:val="007809EF"/>
    <w:rsid w:val="00780E70"/>
    <w:rsid w:val="0078302F"/>
    <w:rsid w:val="007830B0"/>
    <w:rsid w:val="00784213"/>
    <w:rsid w:val="0078444C"/>
    <w:rsid w:val="0078515A"/>
    <w:rsid w:val="0078595B"/>
    <w:rsid w:val="00785A7F"/>
    <w:rsid w:val="00786115"/>
    <w:rsid w:val="00786351"/>
    <w:rsid w:val="007872F4"/>
    <w:rsid w:val="00790600"/>
    <w:rsid w:val="00792DC1"/>
    <w:rsid w:val="00793138"/>
    <w:rsid w:val="00793228"/>
    <w:rsid w:val="007943E9"/>
    <w:rsid w:val="00794E6A"/>
    <w:rsid w:val="00795BBD"/>
    <w:rsid w:val="00795D86"/>
    <w:rsid w:val="0079737D"/>
    <w:rsid w:val="007A0546"/>
    <w:rsid w:val="007A1642"/>
    <w:rsid w:val="007A165B"/>
    <w:rsid w:val="007A1959"/>
    <w:rsid w:val="007A21E9"/>
    <w:rsid w:val="007A3CA0"/>
    <w:rsid w:val="007A55F5"/>
    <w:rsid w:val="007A5A5A"/>
    <w:rsid w:val="007A5C0A"/>
    <w:rsid w:val="007A623B"/>
    <w:rsid w:val="007A62A0"/>
    <w:rsid w:val="007A6863"/>
    <w:rsid w:val="007A6F3C"/>
    <w:rsid w:val="007A7985"/>
    <w:rsid w:val="007B0001"/>
    <w:rsid w:val="007B0005"/>
    <w:rsid w:val="007B03B7"/>
    <w:rsid w:val="007B16D0"/>
    <w:rsid w:val="007B1F7F"/>
    <w:rsid w:val="007B38EB"/>
    <w:rsid w:val="007B3D0D"/>
    <w:rsid w:val="007B3D82"/>
    <w:rsid w:val="007B767E"/>
    <w:rsid w:val="007C1377"/>
    <w:rsid w:val="007C14BE"/>
    <w:rsid w:val="007C1EC3"/>
    <w:rsid w:val="007C5F94"/>
    <w:rsid w:val="007C5FEA"/>
    <w:rsid w:val="007C6099"/>
    <w:rsid w:val="007C66C9"/>
    <w:rsid w:val="007C67EB"/>
    <w:rsid w:val="007C6B69"/>
    <w:rsid w:val="007C6FD3"/>
    <w:rsid w:val="007C70D5"/>
    <w:rsid w:val="007C79A1"/>
    <w:rsid w:val="007D0724"/>
    <w:rsid w:val="007D0BFC"/>
    <w:rsid w:val="007D136B"/>
    <w:rsid w:val="007D1972"/>
    <w:rsid w:val="007D19D4"/>
    <w:rsid w:val="007D1A63"/>
    <w:rsid w:val="007D26C4"/>
    <w:rsid w:val="007D2BFD"/>
    <w:rsid w:val="007D2D73"/>
    <w:rsid w:val="007D412A"/>
    <w:rsid w:val="007D44C8"/>
    <w:rsid w:val="007D46D2"/>
    <w:rsid w:val="007D56D6"/>
    <w:rsid w:val="007D722B"/>
    <w:rsid w:val="007E00CC"/>
    <w:rsid w:val="007E03AE"/>
    <w:rsid w:val="007E08E7"/>
    <w:rsid w:val="007E0C17"/>
    <w:rsid w:val="007E0CFA"/>
    <w:rsid w:val="007E15AA"/>
    <w:rsid w:val="007E3035"/>
    <w:rsid w:val="007E370A"/>
    <w:rsid w:val="007E3D86"/>
    <w:rsid w:val="007E4247"/>
    <w:rsid w:val="007E4754"/>
    <w:rsid w:val="007E4A66"/>
    <w:rsid w:val="007E5BE9"/>
    <w:rsid w:val="007E6EF5"/>
    <w:rsid w:val="007E7C65"/>
    <w:rsid w:val="007E7CA1"/>
    <w:rsid w:val="007F27FB"/>
    <w:rsid w:val="007F2FEB"/>
    <w:rsid w:val="007F3648"/>
    <w:rsid w:val="007F4963"/>
    <w:rsid w:val="007F49B0"/>
    <w:rsid w:val="007F543D"/>
    <w:rsid w:val="007F65A0"/>
    <w:rsid w:val="007F69F8"/>
    <w:rsid w:val="007F71CC"/>
    <w:rsid w:val="007F73B6"/>
    <w:rsid w:val="0080027E"/>
    <w:rsid w:val="008010D5"/>
    <w:rsid w:val="008014EA"/>
    <w:rsid w:val="00801BFF"/>
    <w:rsid w:val="008020B0"/>
    <w:rsid w:val="008029AC"/>
    <w:rsid w:val="008030D6"/>
    <w:rsid w:val="008038EF"/>
    <w:rsid w:val="00803F84"/>
    <w:rsid w:val="0080432A"/>
    <w:rsid w:val="00804332"/>
    <w:rsid w:val="00806707"/>
    <w:rsid w:val="00806AC1"/>
    <w:rsid w:val="00812D26"/>
    <w:rsid w:val="008133F6"/>
    <w:rsid w:val="00814D26"/>
    <w:rsid w:val="008150CF"/>
    <w:rsid w:val="008156DF"/>
    <w:rsid w:val="00815CB7"/>
    <w:rsid w:val="008168C6"/>
    <w:rsid w:val="00816DB4"/>
    <w:rsid w:val="008202F7"/>
    <w:rsid w:val="00821ED6"/>
    <w:rsid w:val="008224B7"/>
    <w:rsid w:val="008224FD"/>
    <w:rsid w:val="008226A0"/>
    <w:rsid w:val="008226D7"/>
    <w:rsid w:val="0082297C"/>
    <w:rsid w:val="00823FF3"/>
    <w:rsid w:val="008244EE"/>
    <w:rsid w:val="008249C9"/>
    <w:rsid w:val="0082555F"/>
    <w:rsid w:val="00826372"/>
    <w:rsid w:val="00830590"/>
    <w:rsid w:val="008312F8"/>
    <w:rsid w:val="00833080"/>
    <w:rsid w:val="008359C5"/>
    <w:rsid w:val="00836BA9"/>
    <w:rsid w:val="00836F8F"/>
    <w:rsid w:val="0083797F"/>
    <w:rsid w:val="008419C4"/>
    <w:rsid w:val="0084242B"/>
    <w:rsid w:val="0084274D"/>
    <w:rsid w:val="00842A04"/>
    <w:rsid w:val="0084396C"/>
    <w:rsid w:val="008443C7"/>
    <w:rsid w:val="00844CC6"/>
    <w:rsid w:val="0084544D"/>
    <w:rsid w:val="008512E2"/>
    <w:rsid w:val="00851CBD"/>
    <w:rsid w:val="008521AF"/>
    <w:rsid w:val="00854D5D"/>
    <w:rsid w:val="008550BC"/>
    <w:rsid w:val="00855416"/>
    <w:rsid w:val="00856C8A"/>
    <w:rsid w:val="00856FD5"/>
    <w:rsid w:val="00857393"/>
    <w:rsid w:val="008578DC"/>
    <w:rsid w:val="00860BD4"/>
    <w:rsid w:val="00860C56"/>
    <w:rsid w:val="0086119F"/>
    <w:rsid w:val="0086134C"/>
    <w:rsid w:val="008614B3"/>
    <w:rsid w:val="00861B6E"/>
    <w:rsid w:val="00863DF6"/>
    <w:rsid w:val="0086431F"/>
    <w:rsid w:val="00864FDB"/>
    <w:rsid w:val="00865076"/>
    <w:rsid w:val="00865C96"/>
    <w:rsid w:val="00867880"/>
    <w:rsid w:val="00867F34"/>
    <w:rsid w:val="00870B21"/>
    <w:rsid w:val="00871E2A"/>
    <w:rsid w:val="00872A76"/>
    <w:rsid w:val="00873280"/>
    <w:rsid w:val="00873418"/>
    <w:rsid w:val="00873835"/>
    <w:rsid w:val="008739A2"/>
    <w:rsid w:val="008747F8"/>
    <w:rsid w:val="0088130C"/>
    <w:rsid w:val="00882856"/>
    <w:rsid w:val="0088307D"/>
    <w:rsid w:val="00884F83"/>
    <w:rsid w:val="00885973"/>
    <w:rsid w:val="00885E1D"/>
    <w:rsid w:val="00887893"/>
    <w:rsid w:val="00887A66"/>
    <w:rsid w:val="00887CF6"/>
    <w:rsid w:val="00890211"/>
    <w:rsid w:val="008903BF"/>
    <w:rsid w:val="00890B70"/>
    <w:rsid w:val="00890C30"/>
    <w:rsid w:val="00890D82"/>
    <w:rsid w:val="00890F19"/>
    <w:rsid w:val="008915B0"/>
    <w:rsid w:val="00892265"/>
    <w:rsid w:val="008922D5"/>
    <w:rsid w:val="00892ECB"/>
    <w:rsid w:val="008941F8"/>
    <w:rsid w:val="008945BC"/>
    <w:rsid w:val="008953F8"/>
    <w:rsid w:val="008960C9"/>
    <w:rsid w:val="00896B74"/>
    <w:rsid w:val="00896CF8"/>
    <w:rsid w:val="0089774E"/>
    <w:rsid w:val="008977A1"/>
    <w:rsid w:val="00897BCB"/>
    <w:rsid w:val="00897C21"/>
    <w:rsid w:val="008A3414"/>
    <w:rsid w:val="008A38BF"/>
    <w:rsid w:val="008A4C91"/>
    <w:rsid w:val="008A5782"/>
    <w:rsid w:val="008A5F18"/>
    <w:rsid w:val="008A674D"/>
    <w:rsid w:val="008A6A97"/>
    <w:rsid w:val="008A7015"/>
    <w:rsid w:val="008A7814"/>
    <w:rsid w:val="008B1643"/>
    <w:rsid w:val="008B1BBC"/>
    <w:rsid w:val="008B23BD"/>
    <w:rsid w:val="008B23CE"/>
    <w:rsid w:val="008B2DFA"/>
    <w:rsid w:val="008B4C2D"/>
    <w:rsid w:val="008B5F09"/>
    <w:rsid w:val="008B6AFB"/>
    <w:rsid w:val="008B7D48"/>
    <w:rsid w:val="008C24F1"/>
    <w:rsid w:val="008C3BBE"/>
    <w:rsid w:val="008C4F3A"/>
    <w:rsid w:val="008C50AC"/>
    <w:rsid w:val="008C51F0"/>
    <w:rsid w:val="008C5791"/>
    <w:rsid w:val="008C63EC"/>
    <w:rsid w:val="008C792C"/>
    <w:rsid w:val="008D2057"/>
    <w:rsid w:val="008D2AE2"/>
    <w:rsid w:val="008D340C"/>
    <w:rsid w:val="008D5387"/>
    <w:rsid w:val="008D57C1"/>
    <w:rsid w:val="008D5F46"/>
    <w:rsid w:val="008D6BC8"/>
    <w:rsid w:val="008D7DF1"/>
    <w:rsid w:val="008E0FD1"/>
    <w:rsid w:val="008E19E5"/>
    <w:rsid w:val="008E3F56"/>
    <w:rsid w:val="008E4204"/>
    <w:rsid w:val="008E5472"/>
    <w:rsid w:val="008E558A"/>
    <w:rsid w:val="008E57E7"/>
    <w:rsid w:val="008E5AE4"/>
    <w:rsid w:val="008E66C3"/>
    <w:rsid w:val="008E68EC"/>
    <w:rsid w:val="008F09AC"/>
    <w:rsid w:val="008F1143"/>
    <w:rsid w:val="008F1456"/>
    <w:rsid w:val="008F193E"/>
    <w:rsid w:val="008F1FEF"/>
    <w:rsid w:val="008F2B1F"/>
    <w:rsid w:val="008F589E"/>
    <w:rsid w:val="008F5E40"/>
    <w:rsid w:val="008F6C29"/>
    <w:rsid w:val="008F6CE9"/>
    <w:rsid w:val="009006B2"/>
    <w:rsid w:val="00900B6D"/>
    <w:rsid w:val="00900F4E"/>
    <w:rsid w:val="0090156E"/>
    <w:rsid w:val="009017A5"/>
    <w:rsid w:val="00902105"/>
    <w:rsid w:val="00902A71"/>
    <w:rsid w:val="00903927"/>
    <w:rsid w:val="009039BC"/>
    <w:rsid w:val="00904035"/>
    <w:rsid w:val="00904090"/>
    <w:rsid w:val="009042FC"/>
    <w:rsid w:val="009054B4"/>
    <w:rsid w:val="009073C6"/>
    <w:rsid w:val="00907CD4"/>
    <w:rsid w:val="00910941"/>
    <w:rsid w:val="00910F0E"/>
    <w:rsid w:val="00911440"/>
    <w:rsid w:val="00912635"/>
    <w:rsid w:val="0091300F"/>
    <w:rsid w:val="00914767"/>
    <w:rsid w:val="00915116"/>
    <w:rsid w:val="009158FB"/>
    <w:rsid w:val="009163A4"/>
    <w:rsid w:val="00920329"/>
    <w:rsid w:val="00920EF4"/>
    <w:rsid w:val="009215E3"/>
    <w:rsid w:val="00921817"/>
    <w:rsid w:val="00921CBD"/>
    <w:rsid w:val="00921CF3"/>
    <w:rsid w:val="009228D0"/>
    <w:rsid w:val="00922A68"/>
    <w:rsid w:val="009234DF"/>
    <w:rsid w:val="00924CC9"/>
    <w:rsid w:val="00926F75"/>
    <w:rsid w:val="00927518"/>
    <w:rsid w:val="009303CB"/>
    <w:rsid w:val="00930E02"/>
    <w:rsid w:val="0093321F"/>
    <w:rsid w:val="00933802"/>
    <w:rsid w:val="0093439B"/>
    <w:rsid w:val="00935FFA"/>
    <w:rsid w:val="009366F8"/>
    <w:rsid w:val="009374C9"/>
    <w:rsid w:val="0094046B"/>
    <w:rsid w:val="00941AA9"/>
    <w:rsid w:val="00941AF6"/>
    <w:rsid w:val="00941BAD"/>
    <w:rsid w:val="00941E08"/>
    <w:rsid w:val="00942709"/>
    <w:rsid w:val="0094306E"/>
    <w:rsid w:val="00943BE0"/>
    <w:rsid w:val="00944106"/>
    <w:rsid w:val="00944BA4"/>
    <w:rsid w:val="00944BDA"/>
    <w:rsid w:val="00944D8B"/>
    <w:rsid w:val="00946031"/>
    <w:rsid w:val="00947185"/>
    <w:rsid w:val="00953CED"/>
    <w:rsid w:val="00954469"/>
    <w:rsid w:val="009549AA"/>
    <w:rsid w:val="009602F9"/>
    <w:rsid w:val="00960D51"/>
    <w:rsid w:val="00960F2E"/>
    <w:rsid w:val="00962A00"/>
    <w:rsid w:val="00962A1C"/>
    <w:rsid w:val="00962F0F"/>
    <w:rsid w:val="0096345A"/>
    <w:rsid w:val="00963FB4"/>
    <w:rsid w:val="00964097"/>
    <w:rsid w:val="00964151"/>
    <w:rsid w:val="00965CB4"/>
    <w:rsid w:val="009672E8"/>
    <w:rsid w:val="0096737C"/>
    <w:rsid w:val="009705FC"/>
    <w:rsid w:val="009716CC"/>
    <w:rsid w:val="009716F0"/>
    <w:rsid w:val="009723CB"/>
    <w:rsid w:val="00972877"/>
    <w:rsid w:val="00972AEA"/>
    <w:rsid w:val="0097422A"/>
    <w:rsid w:val="00974754"/>
    <w:rsid w:val="00976389"/>
    <w:rsid w:val="00977B1B"/>
    <w:rsid w:val="00980DF0"/>
    <w:rsid w:val="00981AA3"/>
    <w:rsid w:val="00983292"/>
    <w:rsid w:val="00983DF3"/>
    <w:rsid w:val="00983E68"/>
    <w:rsid w:val="00984B70"/>
    <w:rsid w:val="00985542"/>
    <w:rsid w:val="0098613D"/>
    <w:rsid w:val="009861A1"/>
    <w:rsid w:val="00990128"/>
    <w:rsid w:val="00990A43"/>
    <w:rsid w:val="0099154C"/>
    <w:rsid w:val="009916B0"/>
    <w:rsid w:val="00992140"/>
    <w:rsid w:val="00992A53"/>
    <w:rsid w:val="00992C5C"/>
    <w:rsid w:val="00994BB6"/>
    <w:rsid w:val="00995089"/>
    <w:rsid w:val="0099553B"/>
    <w:rsid w:val="00995C2B"/>
    <w:rsid w:val="00997671"/>
    <w:rsid w:val="009A0EC2"/>
    <w:rsid w:val="009A13B3"/>
    <w:rsid w:val="009A1424"/>
    <w:rsid w:val="009A1F8F"/>
    <w:rsid w:val="009A40C7"/>
    <w:rsid w:val="009A4CAF"/>
    <w:rsid w:val="009A681F"/>
    <w:rsid w:val="009A724E"/>
    <w:rsid w:val="009B0039"/>
    <w:rsid w:val="009B014D"/>
    <w:rsid w:val="009B1CBC"/>
    <w:rsid w:val="009B233D"/>
    <w:rsid w:val="009B2833"/>
    <w:rsid w:val="009B29A8"/>
    <w:rsid w:val="009B2FA5"/>
    <w:rsid w:val="009B3D91"/>
    <w:rsid w:val="009B46C1"/>
    <w:rsid w:val="009B5AC8"/>
    <w:rsid w:val="009B6CBA"/>
    <w:rsid w:val="009B763A"/>
    <w:rsid w:val="009B7B12"/>
    <w:rsid w:val="009C0C6C"/>
    <w:rsid w:val="009C0E32"/>
    <w:rsid w:val="009C10B1"/>
    <w:rsid w:val="009C10C5"/>
    <w:rsid w:val="009C3404"/>
    <w:rsid w:val="009C528A"/>
    <w:rsid w:val="009C53A1"/>
    <w:rsid w:val="009C53A4"/>
    <w:rsid w:val="009C6469"/>
    <w:rsid w:val="009C6567"/>
    <w:rsid w:val="009C78FA"/>
    <w:rsid w:val="009C7BEA"/>
    <w:rsid w:val="009C7D85"/>
    <w:rsid w:val="009D04B5"/>
    <w:rsid w:val="009D1130"/>
    <w:rsid w:val="009D1C4D"/>
    <w:rsid w:val="009D2C37"/>
    <w:rsid w:val="009D31FD"/>
    <w:rsid w:val="009D3FEE"/>
    <w:rsid w:val="009D4FF2"/>
    <w:rsid w:val="009D5FF5"/>
    <w:rsid w:val="009D63BF"/>
    <w:rsid w:val="009D6D6A"/>
    <w:rsid w:val="009D758D"/>
    <w:rsid w:val="009D79A8"/>
    <w:rsid w:val="009E0CB8"/>
    <w:rsid w:val="009E0EB3"/>
    <w:rsid w:val="009E251D"/>
    <w:rsid w:val="009E34F5"/>
    <w:rsid w:val="009E39B3"/>
    <w:rsid w:val="009E501F"/>
    <w:rsid w:val="009E527C"/>
    <w:rsid w:val="009E64CE"/>
    <w:rsid w:val="009E6DC6"/>
    <w:rsid w:val="009E7AC5"/>
    <w:rsid w:val="009F0608"/>
    <w:rsid w:val="009F2BFB"/>
    <w:rsid w:val="009F2CE7"/>
    <w:rsid w:val="009F3B45"/>
    <w:rsid w:val="009F4126"/>
    <w:rsid w:val="009F4F63"/>
    <w:rsid w:val="009F5A30"/>
    <w:rsid w:val="009F70AA"/>
    <w:rsid w:val="00A0038F"/>
    <w:rsid w:val="00A01C0D"/>
    <w:rsid w:val="00A05EF5"/>
    <w:rsid w:val="00A06A73"/>
    <w:rsid w:val="00A0702E"/>
    <w:rsid w:val="00A077F1"/>
    <w:rsid w:val="00A10468"/>
    <w:rsid w:val="00A12430"/>
    <w:rsid w:val="00A12583"/>
    <w:rsid w:val="00A13775"/>
    <w:rsid w:val="00A14D91"/>
    <w:rsid w:val="00A150C6"/>
    <w:rsid w:val="00A15784"/>
    <w:rsid w:val="00A17AE9"/>
    <w:rsid w:val="00A17F6A"/>
    <w:rsid w:val="00A21878"/>
    <w:rsid w:val="00A233A2"/>
    <w:rsid w:val="00A23969"/>
    <w:rsid w:val="00A2410A"/>
    <w:rsid w:val="00A24409"/>
    <w:rsid w:val="00A267BE"/>
    <w:rsid w:val="00A2687D"/>
    <w:rsid w:val="00A268C1"/>
    <w:rsid w:val="00A2777C"/>
    <w:rsid w:val="00A27A46"/>
    <w:rsid w:val="00A30B92"/>
    <w:rsid w:val="00A3155B"/>
    <w:rsid w:val="00A32985"/>
    <w:rsid w:val="00A34633"/>
    <w:rsid w:val="00A34934"/>
    <w:rsid w:val="00A34A04"/>
    <w:rsid w:val="00A3769F"/>
    <w:rsid w:val="00A37706"/>
    <w:rsid w:val="00A411B8"/>
    <w:rsid w:val="00A42F96"/>
    <w:rsid w:val="00A43462"/>
    <w:rsid w:val="00A43A0B"/>
    <w:rsid w:val="00A460BB"/>
    <w:rsid w:val="00A46A9B"/>
    <w:rsid w:val="00A46C29"/>
    <w:rsid w:val="00A46D25"/>
    <w:rsid w:val="00A50386"/>
    <w:rsid w:val="00A511AC"/>
    <w:rsid w:val="00A533A0"/>
    <w:rsid w:val="00A53BC5"/>
    <w:rsid w:val="00A54D8C"/>
    <w:rsid w:val="00A55833"/>
    <w:rsid w:val="00A55B76"/>
    <w:rsid w:val="00A577C8"/>
    <w:rsid w:val="00A57F9B"/>
    <w:rsid w:val="00A605AE"/>
    <w:rsid w:val="00A60C12"/>
    <w:rsid w:val="00A60D52"/>
    <w:rsid w:val="00A612AB"/>
    <w:rsid w:val="00A65054"/>
    <w:rsid w:val="00A66123"/>
    <w:rsid w:val="00A66E61"/>
    <w:rsid w:val="00A671DB"/>
    <w:rsid w:val="00A67299"/>
    <w:rsid w:val="00A679BF"/>
    <w:rsid w:val="00A67A45"/>
    <w:rsid w:val="00A70E00"/>
    <w:rsid w:val="00A70FD6"/>
    <w:rsid w:val="00A72204"/>
    <w:rsid w:val="00A7239E"/>
    <w:rsid w:val="00A7272F"/>
    <w:rsid w:val="00A72D41"/>
    <w:rsid w:val="00A739D0"/>
    <w:rsid w:val="00A805DD"/>
    <w:rsid w:val="00A813A9"/>
    <w:rsid w:val="00A828F2"/>
    <w:rsid w:val="00A82AE7"/>
    <w:rsid w:val="00A8367D"/>
    <w:rsid w:val="00A83C9D"/>
    <w:rsid w:val="00A83FC8"/>
    <w:rsid w:val="00A845F5"/>
    <w:rsid w:val="00A85CFF"/>
    <w:rsid w:val="00A865FA"/>
    <w:rsid w:val="00A86711"/>
    <w:rsid w:val="00A90573"/>
    <w:rsid w:val="00A91A03"/>
    <w:rsid w:val="00A91DE0"/>
    <w:rsid w:val="00A92115"/>
    <w:rsid w:val="00A925F9"/>
    <w:rsid w:val="00A928ED"/>
    <w:rsid w:val="00A94547"/>
    <w:rsid w:val="00A94AA7"/>
    <w:rsid w:val="00A956A5"/>
    <w:rsid w:val="00A957D9"/>
    <w:rsid w:val="00A95CCC"/>
    <w:rsid w:val="00A95E72"/>
    <w:rsid w:val="00A96770"/>
    <w:rsid w:val="00A96896"/>
    <w:rsid w:val="00A971E5"/>
    <w:rsid w:val="00A976CC"/>
    <w:rsid w:val="00AA2FE6"/>
    <w:rsid w:val="00AA3547"/>
    <w:rsid w:val="00AA3B9D"/>
    <w:rsid w:val="00AA4E1C"/>
    <w:rsid w:val="00AA6F60"/>
    <w:rsid w:val="00AA6FF7"/>
    <w:rsid w:val="00AA70C0"/>
    <w:rsid w:val="00AB0334"/>
    <w:rsid w:val="00AB2AEC"/>
    <w:rsid w:val="00AB3053"/>
    <w:rsid w:val="00AB3C35"/>
    <w:rsid w:val="00AB3D0A"/>
    <w:rsid w:val="00AB4682"/>
    <w:rsid w:val="00AB6065"/>
    <w:rsid w:val="00AB6ACC"/>
    <w:rsid w:val="00AB7A64"/>
    <w:rsid w:val="00AB7E64"/>
    <w:rsid w:val="00AC0D0C"/>
    <w:rsid w:val="00AC3BF5"/>
    <w:rsid w:val="00AC441F"/>
    <w:rsid w:val="00AC55EC"/>
    <w:rsid w:val="00AC71E1"/>
    <w:rsid w:val="00AC74D4"/>
    <w:rsid w:val="00AD0C5F"/>
    <w:rsid w:val="00AD0D68"/>
    <w:rsid w:val="00AD16FB"/>
    <w:rsid w:val="00AD1868"/>
    <w:rsid w:val="00AD415D"/>
    <w:rsid w:val="00AD42C9"/>
    <w:rsid w:val="00AD4C82"/>
    <w:rsid w:val="00AD5DD2"/>
    <w:rsid w:val="00AD6F2B"/>
    <w:rsid w:val="00AE00F2"/>
    <w:rsid w:val="00AE0453"/>
    <w:rsid w:val="00AE08F9"/>
    <w:rsid w:val="00AE3ACD"/>
    <w:rsid w:val="00AE40AC"/>
    <w:rsid w:val="00AE457C"/>
    <w:rsid w:val="00AE473F"/>
    <w:rsid w:val="00AE5296"/>
    <w:rsid w:val="00AE582C"/>
    <w:rsid w:val="00AE5A8E"/>
    <w:rsid w:val="00AE6537"/>
    <w:rsid w:val="00AF1B1D"/>
    <w:rsid w:val="00AF1E2C"/>
    <w:rsid w:val="00AF25A2"/>
    <w:rsid w:val="00AF28A1"/>
    <w:rsid w:val="00AF3503"/>
    <w:rsid w:val="00AF3D1D"/>
    <w:rsid w:val="00AF431B"/>
    <w:rsid w:val="00AF5920"/>
    <w:rsid w:val="00AF780F"/>
    <w:rsid w:val="00AF7A8A"/>
    <w:rsid w:val="00AF7FBA"/>
    <w:rsid w:val="00B0136C"/>
    <w:rsid w:val="00B019E1"/>
    <w:rsid w:val="00B01D4C"/>
    <w:rsid w:val="00B02F24"/>
    <w:rsid w:val="00B031C5"/>
    <w:rsid w:val="00B05DCB"/>
    <w:rsid w:val="00B069D6"/>
    <w:rsid w:val="00B076F6"/>
    <w:rsid w:val="00B13009"/>
    <w:rsid w:val="00B13439"/>
    <w:rsid w:val="00B13919"/>
    <w:rsid w:val="00B14B6D"/>
    <w:rsid w:val="00B171F6"/>
    <w:rsid w:val="00B17761"/>
    <w:rsid w:val="00B17E27"/>
    <w:rsid w:val="00B2107A"/>
    <w:rsid w:val="00B212B8"/>
    <w:rsid w:val="00B217E4"/>
    <w:rsid w:val="00B22BA0"/>
    <w:rsid w:val="00B241F5"/>
    <w:rsid w:val="00B244C2"/>
    <w:rsid w:val="00B25EEB"/>
    <w:rsid w:val="00B26B1F"/>
    <w:rsid w:val="00B26E19"/>
    <w:rsid w:val="00B27346"/>
    <w:rsid w:val="00B27CA0"/>
    <w:rsid w:val="00B27D46"/>
    <w:rsid w:val="00B27F10"/>
    <w:rsid w:val="00B30385"/>
    <w:rsid w:val="00B31382"/>
    <w:rsid w:val="00B31D91"/>
    <w:rsid w:val="00B32328"/>
    <w:rsid w:val="00B3352A"/>
    <w:rsid w:val="00B34285"/>
    <w:rsid w:val="00B35B47"/>
    <w:rsid w:val="00B35FBB"/>
    <w:rsid w:val="00B37553"/>
    <w:rsid w:val="00B377D4"/>
    <w:rsid w:val="00B37A5A"/>
    <w:rsid w:val="00B37FE0"/>
    <w:rsid w:val="00B401A1"/>
    <w:rsid w:val="00B4026E"/>
    <w:rsid w:val="00B4031E"/>
    <w:rsid w:val="00B40BAB"/>
    <w:rsid w:val="00B4146F"/>
    <w:rsid w:val="00B422E5"/>
    <w:rsid w:val="00B42F99"/>
    <w:rsid w:val="00B4346F"/>
    <w:rsid w:val="00B43C68"/>
    <w:rsid w:val="00B45050"/>
    <w:rsid w:val="00B46BEA"/>
    <w:rsid w:val="00B47740"/>
    <w:rsid w:val="00B5210E"/>
    <w:rsid w:val="00B52690"/>
    <w:rsid w:val="00B52C59"/>
    <w:rsid w:val="00B5314D"/>
    <w:rsid w:val="00B53B1F"/>
    <w:rsid w:val="00B55189"/>
    <w:rsid w:val="00B5572D"/>
    <w:rsid w:val="00B558AF"/>
    <w:rsid w:val="00B55D61"/>
    <w:rsid w:val="00B5655F"/>
    <w:rsid w:val="00B56A35"/>
    <w:rsid w:val="00B56CBE"/>
    <w:rsid w:val="00B60065"/>
    <w:rsid w:val="00B60542"/>
    <w:rsid w:val="00B62AB8"/>
    <w:rsid w:val="00B63B4B"/>
    <w:rsid w:val="00B645EC"/>
    <w:rsid w:val="00B6480B"/>
    <w:rsid w:val="00B64C6A"/>
    <w:rsid w:val="00B65398"/>
    <w:rsid w:val="00B655C3"/>
    <w:rsid w:val="00B70352"/>
    <w:rsid w:val="00B704CB"/>
    <w:rsid w:val="00B710A3"/>
    <w:rsid w:val="00B71E5D"/>
    <w:rsid w:val="00B72156"/>
    <w:rsid w:val="00B725FB"/>
    <w:rsid w:val="00B742DF"/>
    <w:rsid w:val="00B757A5"/>
    <w:rsid w:val="00B77D4E"/>
    <w:rsid w:val="00B803D2"/>
    <w:rsid w:val="00B804E8"/>
    <w:rsid w:val="00B8084F"/>
    <w:rsid w:val="00B81D32"/>
    <w:rsid w:val="00B81E9C"/>
    <w:rsid w:val="00B820E9"/>
    <w:rsid w:val="00B83269"/>
    <w:rsid w:val="00B844C6"/>
    <w:rsid w:val="00B84C62"/>
    <w:rsid w:val="00B86662"/>
    <w:rsid w:val="00B86D43"/>
    <w:rsid w:val="00B87A29"/>
    <w:rsid w:val="00B90204"/>
    <w:rsid w:val="00B90214"/>
    <w:rsid w:val="00B92BF5"/>
    <w:rsid w:val="00B93F0B"/>
    <w:rsid w:val="00B94A96"/>
    <w:rsid w:val="00B9552F"/>
    <w:rsid w:val="00B95780"/>
    <w:rsid w:val="00B96AA5"/>
    <w:rsid w:val="00B97061"/>
    <w:rsid w:val="00BA10BC"/>
    <w:rsid w:val="00BA1319"/>
    <w:rsid w:val="00BA2FE5"/>
    <w:rsid w:val="00BA328C"/>
    <w:rsid w:val="00BA3E93"/>
    <w:rsid w:val="00BA4116"/>
    <w:rsid w:val="00BA555C"/>
    <w:rsid w:val="00BA7617"/>
    <w:rsid w:val="00BA7A39"/>
    <w:rsid w:val="00BB00CC"/>
    <w:rsid w:val="00BB0D50"/>
    <w:rsid w:val="00BB2745"/>
    <w:rsid w:val="00BB4501"/>
    <w:rsid w:val="00BB5024"/>
    <w:rsid w:val="00BB5915"/>
    <w:rsid w:val="00BB5A9B"/>
    <w:rsid w:val="00BB69DD"/>
    <w:rsid w:val="00BB7721"/>
    <w:rsid w:val="00BC0151"/>
    <w:rsid w:val="00BC4B8B"/>
    <w:rsid w:val="00BC628C"/>
    <w:rsid w:val="00BC6C55"/>
    <w:rsid w:val="00BD0BB8"/>
    <w:rsid w:val="00BD1483"/>
    <w:rsid w:val="00BD19D6"/>
    <w:rsid w:val="00BD1C11"/>
    <w:rsid w:val="00BD3B72"/>
    <w:rsid w:val="00BD5BA6"/>
    <w:rsid w:val="00BD6D9E"/>
    <w:rsid w:val="00BE0008"/>
    <w:rsid w:val="00BE0734"/>
    <w:rsid w:val="00BE0E5F"/>
    <w:rsid w:val="00BE1BE5"/>
    <w:rsid w:val="00BE1FE2"/>
    <w:rsid w:val="00BE2BBD"/>
    <w:rsid w:val="00BE33B2"/>
    <w:rsid w:val="00BE39D7"/>
    <w:rsid w:val="00BE3BB2"/>
    <w:rsid w:val="00BE42E2"/>
    <w:rsid w:val="00BE44DC"/>
    <w:rsid w:val="00BE5293"/>
    <w:rsid w:val="00BE6A73"/>
    <w:rsid w:val="00BE7355"/>
    <w:rsid w:val="00BF0835"/>
    <w:rsid w:val="00BF0998"/>
    <w:rsid w:val="00BF09D6"/>
    <w:rsid w:val="00BF0DF0"/>
    <w:rsid w:val="00BF4B41"/>
    <w:rsid w:val="00BF5C04"/>
    <w:rsid w:val="00BF7512"/>
    <w:rsid w:val="00C00E1B"/>
    <w:rsid w:val="00C03A1A"/>
    <w:rsid w:val="00C04694"/>
    <w:rsid w:val="00C049F4"/>
    <w:rsid w:val="00C05918"/>
    <w:rsid w:val="00C06CB1"/>
    <w:rsid w:val="00C10F70"/>
    <w:rsid w:val="00C12D7D"/>
    <w:rsid w:val="00C14373"/>
    <w:rsid w:val="00C150BA"/>
    <w:rsid w:val="00C1586A"/>
    <w:rsid w:val="00C160EE"/>
    <w:rsid w:val="00C17FBA"/>
    <w:rsid w:val="00C20287"/>
    <w:rsid w:val="00C22064"/>
    <w:rsid w:val="00C242C2"/>
    <w:rsid w:val="00C25A66"/>
    <w:rsid w:val="00C25D23"/>
    <w:rsid w:val="00C26068"/>
    <w:rsid w:val="00C26DBC"/>
    <w:rsid w:val="00C26DE2"/>
    <w:rsid w:val="00C2775E"/>
    <w:rsid w:val="00C279C2"/>
    <w:rsid w:val="00C27F73"/>
    <w:rsid w:val="00C27FBD"/>
    <w:rsid w:val="00C315AA"/>
    <w:rsid w:val="00C326E7"/>
    <w:rsid w:val="00C32C0B"/>
    <w:rsid w:val="00C34A04"/>
    <w:rsid w:val="00C34C75"/>
    <w:rsid w:val="00C36D46"/>
    <w:rsid w:val="00C3733F"/>
    <w:rsid w:val="00C37949"/>
    <w:rsid w:val="00C37FEA"/>
    <w:rsid w:val="00C404A8"/>
    <w:rsid w:val="00C42064"/>
    <w:rsid w:val="00C42310"/>
    <w:rsid w:val="00C425E1"/>
    <w:rsid w:val="00C42776"/>
    <w:rsid w:val="00C42D7B"/>
    <w:rsid w:val="00C43BB9"/>
    <w:rsid w:val="00C452E3"/>
    <w:rsid w:val="00C46F40"/>
    <w:rsid w:val="00C4725C"/>
    <w:rsid w:val="00C477BB"/>
    <w:rsid w:val="00C47C16"/>
    <w:rsid w:val="00C50695"/>
    <w:rsid w:val="00C5147C"/>
    <w:rsid w:val="00C53E97"/>
    <w:rsid w:val="00C55872"/>
    <w:rsid w:val="00C55F46"/>
    <w:rsid w:val="00C56C80"/>
    <w:rsid w:val="00C56D8C"/>
    <w:rsid w:val="00C629D4"/>
    <w:rsid w:val="00C62E33"/>
    <w:rsid w:val="00C63708"/>
    <w:rsid w:val="00C63A25"/>
    <w:rsid w:val="00C63FEC"/>
    <w:rsid w:val="00C64492"/>
    <w:rsid w:val="00C64ACD"/>
    <w:rsid w:val="00C66897"/>
    <w:rsid w:val="00C66C53"/>
    <w:rsid w:val="00C7051A"/>
    <w:rsid w:val="00C70E80"/>
    <w:rsid w:val="00C71009"/>
    <w:rsid w:val="00C7237A"/>
    <w:rsid w:val="00C724F0"/>
    <w:rsid w:val="00C7287C"/>
    <w:rsid w:val="00C7354A"/>
    <w:rsid w:val="00C74385"/>
    <w:rsid w:val="00C74A83"/>
    <w:rsid w:val="00C7676A"/>
    <w:rsid w:val="00C77726"/>
    <w:rsid w:val="00C80FBA"/>
    <w:rsid w:val="00C813C5"/>
    <w:rsid w:val="00C823C4"/>
    <w:rsid w:val="00C83D45"/>
    <w:rsid w:val="00C8412A"/>
    <w:rsid w:val="00C84B55"/>
    <w:rsid w:val="00C84D6E"/>
    <w:rsid w:val="00C854E2"/>
    <w:rsid w:val="00C85DF6"/>
    <w:rsid w:val="00C86311"/>
    <w:rsid w:val="00C86AB1"/>
    <w:rsid w:val="00C86C3E"/>
    <w:rsid w:val="00C87B52"/>
    <w:rsid w:val="00C9037F"/>
    <w:rsid w:val="00C90996"/>
    <w:rsid w:val="00C91251"/>
    <w:rsid w:val="00C9188D"/>
    <w:rsid w:val="00C92EA5"/>
    <w:rsid w:val="00C9368F"/>
    <w:rsid w:val="00C93C4A"/>
    <w:rsid w:val="00C958A6"/>
    <w:rsid w:val="00C95BA0"/>
    <w:rsid w:val="00C95CAA"/>
    <w:rsid w:val="00C9616F"/>
    <w:rsid w:val="00C96E96"/>
    <w:rsid w:val="00C97F62"/>
    <w:rsid w:val="00C97FDE"/>
    <w:rsid w:val="00CA2B30"/>
    <w:rsid w:val="00CA429F"/>
    <w:rsid w:val="00CA42D6"/>
    <w:rsid w:val="00CA4B7A"/>
    <w:rsid w:val="00CA5B96"/>
    <w:rsid w:val="00CA61E6"/>
    <w:rsid w:val="00CA661D"/>
    <w:rsid w:val="00CA6EAE"/>
    <w:rsid w:val="00CB1161"/>
    <w:rsid w:val="00CB1F11"/>
    <w:rsid w:val="00CB2185"/>
    <w:rsid w:val="00CB231D"/>
    <w:rsid w:val="00CB2776"/>
    <w:rsid w:val="00CB3199"/>
    <w:rsid w:val="00CB3567"/>
    <w:rsid w:val="00CB485A"/>
    <w:rsid w:val="00CB5CB0"/>
    <w:rsid w:val="00CC0647"/>
    <w:rsid w:val="00CC0FF2"/>
    <w:rsid w:val="00CC1641"/>
    <w:rsid w:val="00CC2233"/>
    <w:rsid w:val="00CC31E0"/>
    <w:rsid w:val="00CC3590"/>
    <w:rsid w:val="00CC38D8"/>
    <w:rsid w:val="00CC6026"/>
    <w:rsid w:val="00CC73E7"/>
    <w:rsid w:val="00CD2140"/>
    <w:rsid w:val="00CD224E"/>
    <w:rsid w:val="00CD2DA5"/>
    <w:rsid w:val="00CD511C"/>
    <w:rsid w:val="00CD5344"/>
    <w:rsid w:val="00CD5790"/>
    <w:rsid w:val="00CD6B11"/>
    <w:rsid w:val="00CE09FB"/>
    <w:rsid w:val="00CE20E4"/>
    <w:rsid w:val="00CE3D8C"/>
    <w:rsid w:val="00CE63C4"/>
    <w:rsid w:val="00CF13E9"/>
    <w:rsid w:val="00CF2A40"/>
    <w:rsid w:val="00CF3522"/>
    <w:rsid w:val="00CF3C4E"/>
    <w:rsid w:val="00CF4380"/>
    <w:rsid w:val="00CF4D17"/>
    <w:rsid w:val="00CF52C9"/>
    <w:rsid w:val="00CF582E"/>
    <w:rsid w:val="00CF6645"/>
    <w:rsid w:val="00CF72C7"/>
    <w:rsid w:val="00CF7D20"/>
    <w:rsid w:val="00D011F9"/>
    <w:rsid w:val="00D01278"/>
    <w:rsid w:val="00D02744"/>
    <w:rsid w:val="00D02AC9"/>
    <w:rsid w:val="00D02C06"/>
    <w:rsid w:val="00D02C0A"/>
    <w:rsid w:val="00D039AB"/>
    <w:rsid w:val="00D066B9"/>
    <w:rsid w:val="00D06E23"/>
    <w:rsid w:val="00D071D0"/>
    <w:rsid w:val="00D07466"/>
    <w:rsid w:val="00D07E6F"/>
    <w:rsid w:val="00D10BBE"/>
    <w:rsid w:val="00D12329"/>
    <w:rsid w:val="00D12B5F"/>
    <w:rsid w:val="00D12D2A"/>
    <w:rsid w:val="00D12E05"/>
    <w:rsid w:val="00D13C40"/>
    <w:rsid w:val="00D15B4D"/>
    <w:rsid w:val="00D1604E"/>
    <w:rsid w:val="00D16BA3"/>
    <w:rsid w:val="00D171B8"/>
    <w:rsid w:val="00D17E1C"/>
    <w:rsid w:val="00D20305"/>
    <w:rsid w:val="00D20A42"/>
    <w:rsid w:val="00D2138D"/>
    <w:rsid w:val="00D227B5"/>
    <w:rsid w:val="00D22BC0"/>
    <w:rsid w:val="00D2403F"/>
    <w:rsid w:val="00D24152"/>
    <w:rsid w:val="00D241BE"/>
    <w:rsid w:val="00D24326"/>
    <w:rsid w:val="00D24BA7"/>
    <w:rsid w:val="00D24D1A"/>
    <w:rsid w:val="00D24FC9"/>
    <w:rsid w:val="00D250E6"/>
    <w:rsid w:val="00D259C8"/>
    <w:rsid w:val="00D25C87"/>
    <w:rsid w:val="00D25E74"/>
    <w:rsid w:val="00D2750F"/>
    <w:rsid w:val="00D2760F"/>
    <w:rsid w:val="00D27AC0"/>
    <w:rsid w:val="00D32856"/>
    <w:rsid w:val="00D32EF3"/>
    <w:rsid w:val="00D3322C"/>
    <w:rsid w:val="00D34788"/>
    <w:rsid w:val="00D357D3"/>
    <w:rsid w:val="00D35F29"/>
    <w:rsid w:val="00D364B5"/>
    <w:rsid w:val="00D366C8"/>
    <w:rsid w:val="00D36E59"/>
    <w:rsid w:val="00D40B0B"/>
    <w:rsid w:val="00D419B6"/>
    <w:rsid w:val="00D4235A"/>
    <w:rsid w:val="00D4293D"/>
    <w:rsid w:val="00D43C54"/>
    <w:rsid w:val="00D44CAB"/>
    <w:rsid w:val="00D45A61"/>
    <w:rsid w:val="00D45EBF"/>
    <w:rsid w:val="00D46A3D"/>
    <w:rsid w:val="00D4761A"/>
    <w:rsid w:val="00D50EAF"/>
    <w:rsid w:val="00D50F97"/>
    <w:rsid w:val="00D51134"/>
    <w:rsid w:val="00D527CD"/>
    <w:rsid w:val="00D553ED"/>
    <w:rsid w:val="00D5688F"/>
    <w:rsid w:val="00D57AE0"/>
    <w:rsid w:val="00D6008A"/>
    <w:rsid w:val="00D608B6"/>
    <w:rsid w:val="00D6367D"/>
    <w:rsid w:val="00D63A6F"/>
    <w:rsid w:val="00D63CFE"/>
    <w:rsid w:val="00D63F7E"/>
    <w:rsid w:val="00D64A23"/>
    <w:rsid w:val="00D6588F"/>
    <w:rsid w:val="00D66F6B"/>
    <w:rsid w:val="00D70110"/>
    <w:rsid w:val="00D7130B"/>
    <w:rsid w:val="00D718FA"/>
    <w:rsid w:val="00D7275F"/>
    <w:rsid w:val="00D745B9"/>
    <w:rsid w:val="00D74893"/>
    <w:rsid w:val="00D76276"/>
    <w:rsid w:val="00D81DEA"/>
    <w:rsid w:val="00D81FEA"/>
    <w:rsid w:val="00D8249D"/>
    <w:rsid w:val="00D8348C"/>
    <w:rsid w:val="00D837AA"/>
    <w:rsid w:val="00D8492E"/>
    <w:rsid w:val="00D8536D"/>
    <w:rsid w:val="00D853C8"/>
    <w:rsid w:val="00D854FC"/>
    <w:rsid w:val="00D8574B"/>
    <w:rsid w:val="00D85C82"/>
    <w:rsid w:val="00D863BF"/>
    <w:rsid w:val="00D865AC"/>
    <w:rsid w:val="00D86BC9"/>
    <w:rsid w:val="00D87BB9"/>
    <w:rsid w:val="00D9115B"/>
    <w:rsid w:val="00D911A8"/>
    <w:rsid w:val="00D911F1"/>
    <w:rsid w:val="00D91EDB"/>
    <w:rsid w:val="00D923B1"/>
    <w:rsid w:val="00DA2D0F"/>
    <w:rsid w:val="00DA2FDC"/>
    <w:rsid w:val="00DA3061"/>
    <w:rsid w:val="00DA3854"/>
    <w:rsid w:val="00DA400D"/>
    <w:rsid w:val="00DA742F"/>
    <w:rsid w:val="00DA76EA"/>
    <w:rsid w:val="00DA77BB"/>
    <w:rsid w:val="00DB00B1"/>
    <w:rsid w:val="00DB035F"/>
    <w:rsid w:val="00DB166F"/>
    <w:rsid w:val="00DB2876"/>
    <w:rsid w:val="00DB45BD"/>
    <w:rsid w:val="00DB4FB6"/>
    <w:rsid w:val="00DB6684"/>
    <w:rsid w:val="00DB7B3B"/>
    <w:rsid w:val="00DB7F14"/>
    <w:rsid w:val="00DC0ECD"/>
    <w:rsid w:val="00DC1F9B"/>
    <w:rsid w:val="00DC3E61"/>
    <w:rsid w:val="00DC4AAA"/>
    <w:rsid w:val="00DC5191"/>
    <w:rsid w:val="00DC6357"/>
    <w:rsid w:val="00DC6887"/>
    <w:rsid w:val="00DC6EB5"/>
    <w:rsid w:val="00DC7103"/>
    <w:rsid w:val="00DC75FF"/>
    <w:rsid w:val="00DC7D57"/>
    <w:rsid w:val="00DD01C9"/>
    <w:rsid w:val="00DD1163"/>
    <w:rsid w:val="00DD1730"/>
    <w:rsid w:val="00DD35E4"/>
    <w:rsid w:val="00DD471A"/>
    <w:rsid w:val="00DD54C6"/>
    <w:rsid w:val="00DD6029"/>
    <w:rsid w:val="00DE1A34"/>
    <w:rsid w:val="00DE4948"/>
    <w:rsid w:val="00DE5C36"/>
    <w:rsid w:val="00DE6282"/>
    <w:rsid w:val="00DE7152"/>
    <w:rsid w:val="00DE7A8D"/>
    <w:rsid w:val="00DE7C5A"/>
    <w:rsid w:val="00DE7FCA"/>
    <w:rsid w:val="00DF1D11"/>
    <w:rsid w:val="00DF2924"/>
    <w:rsid w:val="00DF4F72"/>
    <w:rsid w:val="00DF53F3"/>
    <w:rsid w:val="00DF5418"/>
    <w:rsid w:val="00DF59B7"/>
    <w:rsid w:val="00DF7123"/>
    <w:rsid w:val="00DF7215"/>
    <w:rsid w:val="00DF76B9"/>
    <w:rsid w:val="00DF7FC3"/>
    <w:rsid w:val="00E000F3"/>
    <w:rsid w:val="00E0073A"/>
    <w:rsid w:val="00E00B18"/>
    <w:rsid w:val="00E01163"/>
    <w:rsid w:val="00E01384"/>
    <w:rsid w:val="00E02AC5"/>
    <w:rsid w:val="00E03DE7"/>
    <w:rsid w:val="00E04A6A"/>
    <w:rsid w:val="00E113E5"/>
    <w:rsid w:val="00E14584"/>
    <w:rsid w:val="00E14B65"/>
    <w:rsid w:val="00E14C9D"/>
    <w:rsid w:val="00E14F12"/>
    <w:rsid w:val="00E15196"/>
    <w:rsid w:val="00E22844"/>
    <w:rsid w:val="00E23944"/>
    <w:rsid w:val="00E242E0"/>
    <w:rsid w:val="00E24E5D"/>
    <w:rsid w:val="00E2759A"/>
    <w:rsid w:val="00E27F3D"/>
    <w:rsid w:val="00E30B12"/>
    <w:rsid w:val="00E30DA4"/>
    <w:rsid w:val="00E3122B"/>
    <w:rsid w:val="00E3188A"/>
    <w:rsid w:val="00E31C96"/>
    <w:rsid w:val="00E33479"/>
    <w:rsid w:val="00E35595"/>
    <w:rsid w:val="00E35B7D"/>
    <w:rsid w:val="00E36861"/>
    <w:rsid w:val="00E37245"/>
    <w:rsid w:val="00E37A5C"/>
    <w:rsid w:val="00E4068B"/>
    <w:rsid w:val="00E4085C"/>
    <w:rsid w:val="00E4099F"/>
    <w:rsid w:val="00E40F2C"/>
    <w:rsid w:val="00E4117B"/>
    <w:rsid w:val="00E41269"/>
    <w:rsid w:val="00E42FDA"/>
    <w:rsid w:val="00E43439"/>
    <w:rsid w:val="00E46A1A"/>
    <w:rsid w:val="00E471C0"/>
    <w:rsid w:val="00E52151"/>
    <w:rsid w:val="00E5270B"/>
    <w:rsid w:val="00E52A14"/>
    <w:rsid w:val="00E540FE"/>
    <w:rsid w:val="00E54154"/>
    <w:rsid w:val="00E5567F"/>
    <w:rsid w:val="00E559C3"/>
    <w:rsid w:val="00E5631D"/>
    <w:rsid w:val="00E56E6C"/>
    <w:rsid w:val="00E57F23"/>
    <w:rsid w:val="00E60E38"/>
    <w:rsid w:val="00E61F3D"/>
    <w:rsid w:val="00E63418"/>
    <w:rsid w:val="00E643AD"/>
    <w:rsid w:val="00E64D77"/>
    <w:rsid w:val="00E65DD9"/>
    <w:rsid w:val="00E702D4"/>
    <w:rsid w:val="00E70737"/>
    <w:rsid w:val="00E725B5"/>
    <w:rsid w:val="00E7304E"/>
    <w:rsid w:val="00E73E7C"/>
    <w:rsid w:val="00E74167"/>
    <w:rsid w:val="00E74D45"/>
    <w:rsid w:val="00E74E0B"/>
    <w:rsid w:val="00E80465"/>
    <w:rsid w:val="00E80B2D"/>
    <w:rsid w:val="00E81A29"/>
    <w:rsid w:val="00E82353"/>
    <w:rsid w:val="00E82E28"/>
    <w:rsid w:val="00E82E7F"/>
    <w:rsid w:val="00E83B8F"/>
    <w:rsid w:val="00E859D5"/>
    <w:rsid w:val="00E85D6E"/>
    <w:rsid w:val="00E85EFB"/>
    <w:rsid w:val="00E90CBC"/>
    <w:rsid w:val="00E91DF7"/>
    <w:rsid w:val="00E93F4A"/>
    <w:rsid w:val="00E956B0"/>
    <w:rsid w:val="00E969D6"/>
    <w:rsid w:val="00E979A5"/>
    <w:rsid w:val="00E97FE8"/>
    <w:rsid w:val="00EA114C"/>
    <w:rsid w:val="00EA1E40"/>
    <w:rsid w:val="00EA2385"/>
    <w:rsid w:val="00EA4363"/>
    <w:rsid w:val="00EA4803"/>
    <w:rsid w:val="00EA5278"/>
    <w:rsid w:val="00EB0273"/>
    <w:rsid w:val="00EB1510"/>
    <w:rsid w:val="00EB299F"/>
    <w:rsid w:val="00EB2C8D"/>
    <w:rsid w:val="00EC0260"/>
    <w:rsid w:val="00EC03B3"/>
    <w:rsid w:val="00EC0F97"/>
    <w:rsid w:val="00EC10DC"/>
    <w:rsid w:val="00EC1BB9"/>
    <w:rsid w:val="00EC3239"/>
    <w:rsid w:val="00EC3C2B"/>
    <w:rsid w:val="00EC4517"/>
    <w:rsid w:val="00EC45C9"/>
    <w:rsid w:val="00EC58E6"/>
    <w:rsid w:val="00EC58F2"/>
    <w:rsid w:val="00EC58FD"/>
    <w:rsid w:val="00EC6429"/>
    <w:rsid w:val="00EC6CB7"/>
    <w:rsid w:val="00EC6F6B"/>
    <w:rsid w:val="00ED024D"/>
    <w:rsid w:val="00ED04C3"/>
    <w:rsid w:val="00ED193A"/>
    <w:rsid w:val="00ED1BA9"/>
    <w:rsid w:val="00ED386A"/>
    <w:rsid w:val="00ED417C"/>
    <w:rsid w:val="00ED4423"/>
    <w:rsid w:val="00ED497E"/>
    <w:rsid w:val="00ED551C"/>
    <w:rsid w:val="00ED5753"/>
    <w:rsid w:val="00ED6624"/>
    <w:rsid w:val="00EE0C99"/>
    <w:rsid w:val="00EE1982"/>
    <w:rsid w:val="00EE200A"/>
    <w:rsid w:val="00EE2095"/>
    <w:rsid w:val="00EE2186"/>
    <w:rsid w:val="00EE2554"/>
    <w:rsid w:val="00EE33E9"/>
    <w:rsid w:val="00EE3D0C"/>
    <w:rsid w:val="00EE5A04"/>
    <w:rsid w:val="00EE5A6C"/>
    <w:rsid w:val="00EE6A1B"/>
    <w:rsid w:val="00EE73A9"/>
    <w:rsid w:val="00EF064C"/>
    <w:rsid w:val="00EF2B46"/>
    <w:rsid w:val="00EF2B4F"/>
    <w:rsid w:val="00EF3AF3"/>
    <w:rsid w:val="00EF43F2"/>
    <w:rsid w:val="00EF7869"/>
    <w:rsid w:val="00EF7F9B"/>
    <w:rsid w:val="00F01610"/>
    <w:rsid w:val="00F022BD"/>
    <w:rsid w:val="00F03EDC"/>
    <w:rsid w:val="00F042F0"/>
    <w:rsid w:val="00F04891"/>
    <w:rsid w:val="00F04EB8"/>
    <w:rsid w:val="00F0714A"/>
    <w:rsid w:val="00F07779"/>
    <w:rsid w:val="00F1212E"/>
    <w:rsid w:val="00F14653"/>
    <w:rsid w:val="00F14EB6"/>
    <w:rsid w:val="00F16477"/>
    <w:rsid w:val="00F17E34"/>
    <w:rsid w:val="00F20F2C"/>
    <w:rsid w:val="00F21770"/>
    <w:rsid w:val="00F225EA"/>
    <w:rsid w:val="00F2352D"/>
    <w:rsid w:val="00F2381C"/>
    <w:rsid w:val="00F242B0"/>
    <w:rsid w:val="00F24559"/>
    <w:rsid w:val="00F24B53"/>
    <w:rsid w:val="00F25E89"/>
    <w:rsid w:val="00F2728C"/>
    <w:rsid w:val="00F2755F"/>
    <w:rsid w:val="00F2758C"/>
    <w:rsid w:val="00F30294"/>
    <w:rsid w:val="00F303C3"/>
    <w:rsid w:val="00F30842"/>
    <w:rsid w:val="00F31386"/>
    <w:rsid w:val="00F32ADD"/>
    <w:rsid w:val="00F360A1"/>
    <w:rsid w:val="00F3699B"/>
    <w:rsid w:val="00F37DCE"/>
    <w:rsid w:val="00F409B3"/>
    <w:rsid w:val="00F40B7F"/>
    <w:rsid w:val="00F4170A"/>
    <w:rsid w:val="00F41F76"/>
    <w:rsid w:val="00F4276A"/>
    <w:rsid w:val="00F427FE"/>
    <w:rsid w:val="00F42AA7"/>
    <w:rsid w:val="00F42F87"/>
    <w:rsid w:val="00F42F8F"/>
    <w:rsid w:val="00F432DA"/>
    <w:rsid w:val="00F45749"/>
    <w:rsid w:val="00F460FE"/>
    <w:rsid w:val="00F47ED2"/>
    <w:rsid w:val="00F50500"/>
    <w:rsid w:val="00F506CD"/>
    <w:rsid w:val="00F50E51"/>
    <w:rsid w:val="00F51F67"/>
    <w:rsid w:val="00F52B27"/>
    <w:rsid w:val="00F52F9D"/>
    <w:rsid w:val="00F537B8"/>
    <w:rsid w:val="00F53A22"/>
    <w:rsid w:val="00F53EA4"/>
    <w:rsid w:val="00F54ED5"/>
    <w:rsid w:val="00F5553B"/>
    <w:rsid w:val="00F563BE"/>
    <w:rsid w:val="00F61ECD"/>
    <w:rsid w:val="00F625E7"/>
    <w:rsid w:val="00F62A37"/>
    <w:rsid w:val="00F658F5"/>
    <w:rsid w:val="00F65DA4"/>
    <w:rsid w:val="00F65EC6"/>
    <w:rsid w:val="00F66713"/>
    <w:rsid w:val="00F66D09"/>
    <w:rsid w:val="00F66E7B"/>
    <w:rsid w:val="00F66F05"/>
    <w:rsid w:val="00F67907"/>
    <w:rsid w:val="00F67915"/>
    <w:rsid w:val="00F711F5"/>
    <w:rsid w:val="00F7164F"/>
    <w:rsid w:val="00F71920"/>
    <w:rsid w:val="00F71B0B"/>
    <w:rsid w:val="00F758F1"/>
    <w:rsid w:val="00F776CC"/>
    <w:rsid w:val="00F77D4D"/>
    <w:rsid w:val="00F8093B"/>
    <w:rsid w:val="00F81B7A"/>
    <w:rsid w:val="00F82E58"/>
    <w:rsid w:val="00F82F00"/>
    <w:rsid w:val="00F83094"/>
    <w:rsid w:val="00F84432"/>
    <w:rsid w:val="00F8653A"/>
    <w:rsid w:val="00F87482"/>
    <w:rsid w:val="00F87E90"/>
    <w:rsid w:val="00F907CF"/>
    <w:rsid w:val="00F90A2F"/>
    <w:rsid w:val="00F927B0"/>
    <w:rsid w:val="00F92F2F"/>
    <w:rsid w:val="00F93EC6"/>
    <w:rsid w:val="00F940E6"/>
    <w:rsid w:val="00F94249"/>
    <w:rsid w:val="00F96C98"/>
    <w:rsid w:val="00F96F44"/>
    <w:rsid w:val="00F9723E"/>
    <w:rsid w:val="00F97260"/>
    <w:rsid w:val="00FA032C"/>
    <w:rsid w:val="00FA05E3"/>
    <w:rsid w:val="00FA0858"/>
    <w:rsid w:val="00FA1BA5"/>
    <w:rsid w:val="00FA1FA4"/>
    <w:rsid w:val="00FA24CA"/>
    <w:rsid w:val="00FA2D65"/>
    <w:rsid w:val="00FA3D11"/>
    <w:rsid w:val="00FA5835"/>
    <w:rsid w:val="00FA7166"/>
    <w:rsid w:val="00FB0569"/>
    <w:rsid w:val="00FB19AF"/>
    <w:rsid w:val="00FB2279"/>
    <w:rsid w:val="00FB31F9"/>
    <w:rsid w:val="00FB55C8"/>
    <w:rsid w:val="00FB666A"/>
    <w:rsid w:val="00FB6F58"/>
    <w:rsid w:val="00FB7199"/>
    <w:rsid w:val="00FC1C37"/>
    <w:rsid w:val="00FC2D58"/>
    <w:rsid w:val="00FC37A8"/>
    <w:rsid w:val="00FC38C7"/>
    <w:rsid w:val="00FC3FA3"/>
    <w:rsid w:val="00FC4091"/>
    <w:rsid w:val="00FC5A31"/>
    <w:rsid w:val="00FC5D78"/>
    <w:rsid w:val="00FC6BF8"/>
    <w:rsid w:val="00FC719F"/>
    <w:rsid w:val="00FD04B4"/>
    <w:rsid w:val="00FD07FD"/>
    <w:rsid w:val="00FD1148"/>
    <w:rsid w:val="00FD3DE4"/>
    <w:rsid w:val="00FD44B4"/>
    <w:rsid w:val="00FD491F"/>
    <w:rsid w:val="00FD4E86"/>
    <w:rsid w:val="00FD4F88"/>
    <w:rsid w:val="00FD5AB1"/>
    <w:rsid w:val="00FE1E18"/>
    <w:rsid w:val="00FE346E"/>
    <w:rsid w:val="00FE3AC7"/>
    <w:rsid w:val="00FE3BED"/>
    <w:rsid w:val="00FE41E3"/>
    <w:rsid w:val="00FE49F2"/>
    <w:rsid w:val="00FE4A5B"/>
    <w:rsid w:val="00FE4C0A"/>
    <w:rsid w:val="00FE597E"/>
    <w:rsid w:val="00FE5E37"/>
    <w:rsid w:val="00FE6871"/>
    <w:rsid w:val="00FE746D"/>
    <w:rsid w:val="00FE7D06"/>
    <w:rsid w:val="00FF06E8"/>
    <w:rsid w:val="00FF1CBE"/>
    <w:rsid w:val="00FF2ACF"/>
    <w:rsid w:val="00FF38F8"/>
    <w:rsid w:val="00FF396A"/>
    <w:rsid w:val="00FF5459"/>
    <w:rsid w:val="00FF6412"/>
    <w:rsid w:val="00FF6D62"/>
    <w:rsid w:val="0104654F"/>
    <w:rsid w:val="01090089"/>
    <w:rsid w:val="010B7916"/>
    <w:rsid w:val="010C4D5D"/>
    <w:rsid w:val="010F7C81"/>
    <w:rsid w:val="01102944"/>
    <w:rsid w:val="01123E37"/>
    <w:rsid w:val="011E3D92"/>
    <w:rsid w:val="01214EDF"/>
    <w:rsid w:val="013E5FD5"/>
    <w:rsid w:val="0140794A"/>
    <w:rsid w:val="014452D3"/>
    <w:rsid w:val="014463A2"/>
    <w:rsid w:val="014C289D"/>
    <w:rsid w:val="0154728D"/>
    <w:rsid w:val="016058F0"/>
    <w:rsid w:val="016230C5"/>
    <w:rsid w:val="0162725D"/>
    <w:rsid w:val="016443F8"/>
    <w:rsid w:val="01646618"/>
    <w:rsid w:val="01667D4E"/>
    <w:rsid w:val="016719E6"/>
    <w:rsid w:val="016847A5"/>
    <w:rsid w:val="017048B6"/>
    <w:rsid w:val="01732E80"/>
    <w:rsid w:val="01791B57"/>
    <w:rsid w:val="017B5A14"/>
    <w:rsid w:val="01807747"/>
    <w:rsid w:val="01816127"/>
    <w:rsid w:val="018525E4"/>
    <w:rsid w:val="01873A23"/>
    <w:rsid w:val="019C6607"/>
    <w:rsid w:val="019D55FE"/>
    <w:rsid w:val="01A02225"/>
    <w:rsid w:val="01A42405"/>
    <w:rsid w:val="01B63ABC"/>
    <w:rsid w:val="01BB0FA4"/>
    <w:rsid w:val="01C04E49"/>
    <w:rsid w:val="01D75D35"/>
    <w:rsid w:val="01E43C2E"/>
    <w:rsid w:val="01EC06F9"/>
    <w:rsid w:val="01F15913"/>
    <w:rsid w:val="01F27EF8"/>
    <w:rsid w:val="020225B7"/>
    <w:rsid w:val="020E7EC1"/>
    <w:rsid w:val="020F0D93"/>
    <w:rsid w:val="02210DE2"/>
    <w:rsid w:val="02263E29"/>
    <w:rsid w:val="022701AF"/>
    <w:rsid w:val="022E44A8"/>
    <w:rsid w:val="023878DB"/>
    <w:rsid w:val="023C52D8"/>
    <w:rsid w:val="024377AA"/>
    <w:rsid w:val="024C363E"/>
    <w:rsid w:val="024D1462"/>
    <w:rsid w:val="024E5A5D"/>
    <w:rsid w:val="025464D4"/>
    <w:rsid w:val="025A529E"/>
    <w:rsid w:val="025E781A"/>
    <w:rsid w:val="025F3323"/>
    <w:rsid w:val="026003DA"/>
    <w:rsid w:val="026F2A6F"/>
    <w:rsid w:val="02752CF2"/>
    <w:rsid w:val="0277165A"/>
    <w:rsid w:val="027C0153"/>
    <w:rsid w:val="027C5214"/>
    <w:rsid w:val="02834AA4"/>
    <w:rsid w:val="02884FC4"/>
    <w:rsid w:val="02903D47"/>
    <w:rsid w:val="029E162E"/>
    <w:rsid w:val="029F1509"/>
    <w:rsid w:val="02A5146C"/>
    <w:rsid w:val="02AA7280"/>
    <w:rsid w:val="02AB7DCD"/>
    <w:rsid w:val="02AC1B6C"/>
    <w:rsid w:val="02AE1145"/>
    <w:rsid w:val="02B0310F"/>
    <w:rsid w:val="02B13283"/>
    <w:rsid w:val="02B16228"/>
    <w:rsid w:val="02B64D80"/>
    <w:rsid w:val="02BD75DA"/>
    <w:rsid w:val="02BE2F37"/>
    <w:rsid w:val="02BF437B"/>
    <w:rsid w:val="02C24417"/>
    <w:rsid w:val="02CE59FE"/>
    <w:rsid w:val="02CF7A3A"/>
    <w:rsid w:val="02D62E63"/>
    <w:rsid w:val="02D675DE"/>
    <w:rsid w:val="02E04E98"/>
    <w:rsid w:val="02E9393B"/>
    <w:rsid w:val="02EC51D4"/>
    <w:rsid w:val="02F60E6B"/>
    <w:rsid w:val="02F63206"/>
    <w:rsid w:val="03040C11"/>
    <w:rsid w:val="0307350B"/>
    <w:rsid w:val="030A4D9C"/>
    <w:rsid w:val="030D2310"/>
    <w:rsid w:val="03144190"/>
    <w:rsid w:val="031A73D0"/>
    <w:rsid w:val="031F3B37"/>
    <w:rsid w:val="0323136D"/>
    <w:rsid w:val="03267EC5"/>
    <w:rsid w:val="032C1BAC"/>
    <w:rsid w:val="033305F6"/>
    <w:rsid w:val="03335213"/>
    <w:rsid w:val="033C49A3"/>
    <w:rsid w:val="033C5132"/>
    <w:rsid w:val="03463A74"/>
    <w:rsid w:val="034D7E6C"/>
    <w:rsid w:val="034E297F"/>
    <w:rsid w:val="035273D8"/>
    <w:rsid w:val="035A6357"/>
    <w:rsid w:val="035B3372"/>
    <w:rsid w:val="03643558"/>
    <w:rsid w:val="036A1805"/>
    <w:rsid w:val="036E5033"/>
    <w:rsid w:val="03797629"/>
    <w:rsid w:val="037B7185"/>
    <w:rsid w:val="037D2D72"/>
    <w:rsid w:val="03801EF8"/>
    <w:rsid w:val="038533E8"/>
    <w:rsid w:val="039D04BB"/>
    <w:rsid w:val="039E565E"/>
    <w:rsid w:val="03A03119"/>
    <w:rsid w:val="03A60D40"/>
    <w:rsid w:val="03AA40DC"/>
    <w:rsid w:val="03C07382"/>
    <w:rsid w:val="03C67355"/>
    <w:rsid w:val="03C85BCF"/>
    <w:rsid w:val="03C86237"/>
    <w:rsid w:val="03CE2B72"/>
    <w:rsid w:val="03D5131B"/>
    <w:rsid w:val="03D66BA6"/>
    <w:rsid w:val="03D82AE9"/>
    <w:rsid w:val="03D92AC6"/>
    <w:rsid w:val="03E22526"/>
    <w:rsid w:val="03E348F8"/>
    <w:rsid w:val="03ED08E7"/>
    <w:rsid w:val="03EF5EB9"/>
    <w:rsid w:val="03FA3A31"/>
    <w:rsid w:val="03FB03BA"/>
    <w:rsid w:val="03FE34A6"/>
    <w:rsid w:val="03FE3B91"/>
    <w:rsid w:val="040F33EF"/>
    <w:rsid w:val="04270012"/>
    <w:rsid w:val="0427251E"/>
    <w:rsid w:val="042C03D5"/>
    <w:rsid w:val="042C18F9"/>
    <w:rsid w:val="04310A7E"/>
    <w:rsid w:val="043858B8"/>
    <w:rsid w:val="04405AC4"/>
    <w:rsid w:val="04411F61"/>
    <w:rsid w:val="04491778"/>
    <w:rsid w:val="044C3CFE"/>
    <w:rsid w:val="04506259"/>
    <w:rsid w:val="045D2E23"/>
    <w:rsid w:val="045E22F2"/>
    <w:rsid w:val="046046C1"/>
    <w:rsid w:val="046248DD"/>
    <w:rsid w:val="04625444"/>
    <w:rsid w:val="04682003"/>
    <w:rsid w:val="046822F9"/>
    <w:rsid w:val="04711D60"/>
    <w:rsid w:val="04771FFC"/>
    <w:rsid w:val="04782B24"/>
    <w:rsid w:val="047E5588"/>
    <w:rsid w:val="04835C4E"/>
    <w:rsid w:val="04943BDB"/>
    <w:rsid w:val="049726D9"/>
    <w:rsid w:val="049B3362"/>
    <w:rsid w:val="049D21AC"/>
    <w:rsid w:val="049F2519"/>
    <w:rsid w:val="04A06EF5"/>
    <w:rsid w:val="04A3409E"/>
    <w:rsid w:val="04A6305E"/>
    <w:rsid w:val="04A962CE"/>
    <w:rsid w:val="04B112B5"/>
    <w:rsid w:val="04B22D2C"/>
    <w:rsid w:val="04C334C7"/>
    <w:rsid w:val="04C36C9F"/>
    <w:rsid w:val="04CB5FDF"/>
    <w:rsid w:val="04CF4159"/>
    <w:rsid w:val="04DD34C4"/>
    <w:rsid w:val="04DD3A50"/>
    <w:rsid w:val="04E318AA"/>
    <w:rsid w:val="04EB3B1D"/>
    <w:rsid w:val="04F01F9E"/>
    <w:rsid w:val="04F02B8A"/>
    <w:rsid w:val="04F512AE"/>
    <w:rsid w:val="04F73278"/>
    <w:rsid w:val="04FA762A"/>
    <w:rsid w:val="04FF212C"/>
    <w:rsid w:val="05015EA4"/>
    <w:rsid w:val="05085485"/>
    <w:rsid w:val="050C5CC4"/>
    <w:rsid w:val="05121E5F"/>
    <w:rsid w:val="051A51B8"/>
    <w:rsid w:val="051A6FBA"/>
    <w:rsid w:val="051C3827"/>
    <w:rsid w:val="05223346"/>
    <w:rsid w:val="0530678A"/>
    <w:rsid w:val="053B2C8B"/>
    <w:rsid w:val="053E16CB"/>
    <w:rsid w:val="053F1A37"/>
    <w:rsid w:val="0544789F"/>
    <w:rsid w:val="055114F1"/>
    <w:rsid w:val="05592C2A"/>
    <w:rsid w:val="055F134D"/>
    <w:rsid w:val="056B1570"/>
    <w:rsid w:val="056C7BCB"/>
    <w:rsid w:val="056D709F"/>
    <w:rsid w:val="057A17B3"/>
    <w:rsid w:val="05826D44"/>
    <w:rsid w:val="05871D7E"/>
    <w:rsid w:val="05972C5F"/>
    <w:rsid w:val="05A01219"/>
    <w:rsid w:val="05A05A0B"/>
    <w:rsid w:val="05A06330"/>
    <w:rsid w:val="05A25583"/>
    <w:rsid w:val="05AC5030"/>
    <w:rsid w:val="05B23CAB"/>
    <w:rsid w:val="05B60A3D"/>
    <w:rsid w:val="05C10AC6"/>
    <w:rsid w:val="05DE61E6"/>
    <w:rsid w:val="05E869CA"/>
    <w:rsid w:val="05F9304C"/>
    <w:rsid w:val="05FB023E"/>
    <w:rsid w:val="06034DD6"/>
    <w:rsid w:val="060E6568"/>
    <w:rsid w:val="061009A2"/>
    <w:rsid w:val="061334EB"/>
    <w:rsid w:val="061A5470"/>
    <w:rsid w:val="061B2B18"/>
    <w:rsid w:val="06233BF8"/>
    <w:rsid w:val="0629646D"/>
    <w:rsid w:val="062C20C8"/>
    <w:rsid w:val="06332DFF"/>
    <w:rsid w:val="06345EFC"/>
    <w:rsid w:val="063F37A4"/>
    <w:rsid w:val="06436049"/>
    <w:rsid w:val="064A139F"/>
    <w:rsid w:val="064B471C"/>
    <w:rsid w:val="064C6BB1"/>
    <w:rsid w:val="064F6F06"/>
    <w:rsid w:val="06506FED"/>
    <w:rsid w:val="06510B3E"/>
    <w:rsid w:val="06684E1E"/>
    <w:rsid w:val="066B3378"/>
    <w:rsid w:val="066D5D18"/>
    <w:rsid w:val="066D686D"/>
    <w:rsid w:val="066E1317"/>
    <w:rsid w:val="067D155B"/>
    <w:rsid w:val="06835066"/>
    <w:rsid w:val="06853F23"/>
    <w:rsid w:val="06915006"/>
    <w:rsid w:val="069B36F0"/>
    <w:rsid w:val="069E1F5C"/>
    <w:rsid w:val="06A43D93"/>
    <w:rsid w:val="06AA2F22"/>
    <w:rsid w:val="06B01E11"/>
    <w:rsid w:val="06B036DE"/>
    <w:rsid w:val="06B03F1E"/>
    <w:rsid w:val="06B35807"/>
    <w:rsid w:val="06C07699"/>
    <w:rsid w:val="06C85452"/>
    <w:rsid w:val="06CD57E9"/>
    <w:rsid w:val="06D000AB"/>
    <w:rsid w:val="06D82C35"/>
    <w:rsid w:val="06DB7A7F"/>
    <w:rsid w:val="06E023F7"/>
    <w:rsid w:val="06E0611F"/>
    <w:rsid w:val="06E0732A"/>
    <w:rsid w:val="06EF6D7E"/>
    <w:rsid w:val="06FB45A7"/>
    <w:rsid w:val="06FD7ACD"/>
    <w:rsid w:val="07037AF4"/>
    <w:rsid w:val="070E7F8F"/>
    <w:rsid w:val="07104186"/>
    <w:rsid w:val="07202FFF"/>
    <w:rsid w:val="072321AC"/>
    <w:rsid w:val="072D2833"/>
    <w:rsid w:val="074105EA"/>
    <w:rsid w:val="07435FF3"/>
    <w:rsid w:val="074953CC"/>
    <w:rsid w:val="075163B3"/>
    <w:rsid w:val="075506C8"/>
    <w:rsid w:val="075C7FA6"/>
    <w:rsid w:val="075D1170"/>
    <w:rsid w:val="076219DD"/>
    <w:rsid w:val="0763095B"/>
    <w:rsid w:val="076D16A0"/>
    <w:rsid w:val="077154DA"/>
    <w:rsid w:val="07782D00"/>
    <w:rsid w:val="0786413D"/>
    <w:rsid w:val="078C4D82"/>
    <w:rsid w:val="078E4E6D"/>
    <w:rsid w:val="07977B70"/>
    <w:rsid w:val="079819D3"/>
    <w:rsid w:val="07994318"/>
    <w:rsid w:val="07A337E8"/>
    <w:rsid w:val="07A622C9"/>
    <w:rsid w:val="07AE218B"/>
    <w:rsid w:val="07B2644C"/>
    <w:rsid w:val="07B75EB7"/>
    <w:rsid w:val="07B81360"/>
    <w:rsid w:val="07B9282D"/>
    <w:rsid w:val="07BD5F31"/>
    <w:rsid w:val="07C652F2"/>
    <w:rsid w:val="07C74083"/>
    <w:rsid w:val="07CA6A21"/>
    <w:rsid w:val="07D10896"/>
    <w:rsid w:val="07D76180"/>
    <w:rsid w:val="07D92668"/>
    <w:rsid w:val="07EC3BCE"/>
    <w:rsid w:val="07F13FAE"/>
    <w:rsid w:val="07F250B5"/>
    <w:rsid w:val="07F43B15"/>
    <w:rsid w:val="07F53C25"/>
    <w:rsid w:val="07F61F5B"/>
    <w:rsid w:val="07F72D53"/>
    <w:rsid w:val="07FE7AD2"/>
    <w:rsid w:val="08002443"/>
    <w:rsid w:val="080511D0"/>
    <w:rsid w:val="08095B15"/>
    <w:rsid w:val="08123885"/>
    <w:rsid w:val="08202AE5"/>
    <w:rsid w:val="08284030"/>
    <w:rsid w:val="083420ED"/>
    <w:rsid w:val="08387481"/>
    <w:rsid w:val="083E460C"/>
    <w:rsid w:val="0855507E"/>
    <w:rsid w:val="08555BA1"/>
    <w:rsid w:val="085977B1"/>
    <w:rsid w:val="085C083A"/>
    <w:rsid w:val="08664748"/>
    <w:rsid w:val="08727D45"/>
    <w:rsid w:val="087D71DA"/>
    <w:rsid w:val="08A14E19"/>
    <w:rsid w:val="08A265BA"/>
    <w:rsid w:val="08A35FE2"/>
    <w:rsid w:val="08A447FA"/>
    <w:rsid w:val="08AD6E7F"/>
    <w:rsid w:val="08B97301"/>
    <w:rsid w:val="08BA0844"/>
    <w:rsid w:val="08BB682B"/>
    <w:rsid w:val="08BC4009"/>
    <w:rsid w:val="08BF69E6"/>
    <w:rsid w:val="08C677FB"/>
    <w:rsid w:val="08D125FE"/>
    <w:rsid w:val="08D41991"/>
    <w:rsid w:val="08D9325C"/>
    <w:rsid w:val="08D96099"/>
    <w:rsid w:val="08DD707A"/>
    <w:rsid w:val="08E70499"/>
    <w:rsid w:val="08F44BBF"/>
    <w:rsid w:val="08F63516"/>
    <w:rsid w:val="090A2AF1"/>
    <w:rsid w:val="090B34EF"/>
    <w:rsid w:val="091C1B36"/>
    <w:rsid w:val="091E5277"/>
    <w:rsid w:val="0920775E"/>
    <w:rsid w:val="092B34F0"/>
    <w:rsid w:val="092F1E4E"/>
    <w:rsid w:val="09406110"/>
    <w:rsid w:val="094C3466"/>
    <w:rsid w:val="09500542"/>
    <w:rsid w:val="09502F56"/>
    <w:rsid w:val="09510A7C"/>
    <w:rsid w:val="09520A86"/>
    <w:rsid w:val="095A4E87"/>
    <w:rsid w:val="095D7CEC"/>
    <w:rsid w:val="09604656"/>
    <w:rsid w:val="09616653"/>
    <w:rsid w:val="09616CF9"/>
    <w:rsid w:val="09704D4B"/>
    <w:rsid w:val="097548E7"/>
    <w:rsid w:val="09896FBC"/>
    <w:rsid w:val="098B7251"/>
    <w:rsid w:val="09A273DC"/>
    <w:rsid w:val="09AC7120"/>
    <w:rsid w:val="09AD666D"/>
    <w:rsid w:val="09B56F34"/>
    <w:rsid w:val="09BE2CF9"/>
    <w:rsid w:val="09C0347F"/>
    <w:rsid w:val="09C1780F"/>
    <w:rsid w:val="09D26D2D"/>
    <w:rsid w:val="09D33781"/>
    <w:rsid w:val="09D54CA6"/>
    <w:rsid w:val="09D736C6"/>
    <w:rsid w:val="09E12153"/>
    <w:rsid w:val="09E66ED9"/>
    <w:rsid w:val="09E70868"/>
    <w:rsid w:val="09F8153D"/>
    <w:rsid w:val="09FA32AC"/>
    <w:rsid w:val="0A032269"/>
    <w:rsid w:val="0A0E647E"/>
    <w:rsid w:val="0A1269B8"/>
    <w:rsid w:val="0A171350"/>
    <w:rsid w:val="0A206AE7"/>
    <w:rsid w:val="0A2166A1"/>
    <w:rsid w:val="0A2366DC"/>
    <w:rsid w:val="0A2C17EF"/>
    <w:rsid w:val="0A36039E"/>
    <w:rsid w:val="0A3C427B"/>
    <w:rsid w:val="0A402FCB"/>
    <w:rsid w:val="0A430D0D"/>
    <w:rsid w:val="0A5C2CF9"/>
    <w:rsid w:val="0A60366D"/>
    <w:rsid w:val="0A613ACA"/>
    <w:rsid w:val="0A6A350B"/>
    <w:rsid w:val="0A760E4F"/>
    <w:rsid w:val="0A781C6E"/>
    <w:rsid w:val="0A8D6D74"/>
    <w:rsid w:val="0A951DA3"/>
    <w:rsid w:val="0AA145FA"/>
    <w:rsid w:val="0AA562FD"/>
    <w:rsid w:val="0AA763A0"/>
    <w:rsid w:val="0AA96DC2"/>
    <w:rsid w:val="0AAC5F37"/>
    <w:rsid w:val="0AB019FA"/>
    <w:rsid w:val="0AB41661"/>
    <w:rsid w:val="0AC30C51"/>
    <w:rsid w:val="0AC852E1"/>
    <w:rsid w:val="0AD01937"/>
    <w:rsid w:val="0AD6632F"/>
    <w:rsid w:val="0ADB2CF4"/>
    <w:rsid w:val="0ADC6F72"/>
    <w:rsid w:val="0ADE322A"/>
    <w:rsid w:val="0AE95411"/>
    <w:rsid w:val="0AF40B36"/>
    <w:rsid w:val="0AFA4C66"/>
    <w:rsid w:val="0B0B7413"/>
    <w:rsid w:val="0B0E4E77"/>
    <w:rsid w:val="0B106E41"/>
    <w:rsid w:val="0B176E76"/>
    <w:rsid w:val="0B185794"/>
    <w:rsid w:val="0B2764C0"/>
    <w:rsid w:val="0B290C9E"/>
    <w:rsid w:val="0B343DA2"/>
    <w:rsid w:val="0B3A2018"/>
    <w:rsid w:val="0B3A4486"/>
    <w:rsid w:val="0B492353"/>
    <w:rsid w:val="0B531918"/>
    <w:rsid w:val="0B547A63"/>
    <w:rsid w:val="0B590938"/>
    <w:rsid w:val="0B5E6C97"/>
    <w:rsid w:val="0B660866"/>
    <w:rsid w:val="0B666A61"/>
    <w:rsid w:val="0B6902FF"/>
    <w:rsid w:val="0B6A116D"/>
    <w:rsid w:val="0B6B35D7"/>
    <w:rsid w:val="0B740F32"/>
    <w:rsid w:val="0B7F5978"/>
    <w:rsid w:val="0B80288F"/>
    <w:rsid w:val="0B821C45"/>
    <w:rsid w:val="0B8E1B41"/>
    <w:rsid w:val="0B8E7D66"/>
    <w:rsid w:val="0B925AA8"/>
    <w:rsid w:val="0B9C21C1"/>
    <w:rsid w:val="0B9C4FAA"/>
    <w:rsid w:val="0B9F7577"/>
    <w:rsid w:val="0BA36964"/>
    <w:rsid w:val="0BAB05E0"/>
    <w:rsid w:val="0BAC6CD1"/>
    <w:rsid w:val="0BAD7CCD"/>
    <w:rsid w:val="0BB17980"/>
    <w:rsid w:val="0BB734B7"/>
    <w:rsid w:val="0BC157A3"/>
    <w:rsid w:val="0BCB38BB"/>
    <w:rsid w:val="0BCB4B16"/>
    <w:rsid w:val="0BCB55F2"/>
    <w:rsid w:val="0BCC6F18"/>
    <w:rsid w:val="0BEC402C"/>
    <w:rsid w:val="0BF21C03"/>
    <w:rsid w:val="0BFF1F4E"/>
    <w:rsid w:val="0C0A2B39"/>
    <w:rsid w:val="0C160487"/>
    <w:rsid w:val="0C197D28"/>
    <w:rsid w:val="0C1C6609"/>
    <w:rsid w:val="0C1E527A"/>
    <w:rsid w:val="0C223B95"/>
    <w:rsid w:val="0C282301"/>
    <w:rsid w:val="0C2F117B"/>
    <w:rsid w:val="0C395F24"/>
    <w:rsid w:val="0C511816"/>
    <w:rsid w:val="0C534FC6"/>
    <w:rsid w:val="0C5E4675"/>
    <w:rsid w:val="0C6C23C7"/>
    <w:rsid w:val="0C6C62F9"/>
    <w:rsid w:val="0C7E2039"/>
    <w:rsid w:val="0C85455C"/>
    <w:rsid w:val="0C8B128A"/>
    <w:rsid w:val="0C9A107F"/>
    <w:rsid w:val="0C9F4E7B"/>
    <w:rsid w:val="0CA310BF"/>
    <w:rsid w:val="0CA772E0"/>
    <w:rsid w:val="0CAE4169"/>
    <w:rsid w:val="0CB37797"/>
    <w:rsid w:val="0CB82845"/>
    <w:rsid w:val="0CB93C9F"/>
    <w:rsid w:val="0CC738CD"/>
    <w:rsid w:val="0CCB0BC6"/>
    <w:rsid w:val="0CDB6975"/>
    <w:rsid w:val="0CDC1369"/>
    <w:rsid w:val="0CDE1B0A"/>
    <w:rsid w:val="0CE0631C"/>
    <w:rsid w:val="0CE32930"/>
    <w:rsid w:val="0CE847D2"/>
    <w:rsid w:val="0CEE4F60"/>
    <w:rsid w:val="0CF023C5"/>
    <w:rsid w:val="0CF31B57"/>
    <w:rsid w:val="0CFA6F2A"/>
    <w:rsid w:val="0CFB0406"/>
    <w:rsid w:val="0CFB767D"/>
    <w:rsid w:val="0D05360B"/>
    <w:rsid w:val="0D064731"/>
    <w:rsid w:val="0D071220"/>
    <w:rsid w:val="0D080C4A"/>
    <w:rsid w:val="0D081359"/>
    <w:rsid w:val="0D103E63"/>
    <w:rsid w:val="0D1447A2"/>
    <w:rsid w:val="0D2502A7"/>
    <w:rsid w:val="0D2922F9"/>
    <w:rsid w:val="0D2C2583"/>
    <w:rsid w:val="0D2C5A88"/>
    <w:rsid w:val="0D4136B9"/>
    <w:rsid w:val="0D4538B9"/>
    <w:rsid w:val="0D4926F4"/>
    <w:rsid w:val="0D676150"/>
    <w:rsid w:val="0D685CE4"/>
    <w:rsid w:val="0D6B1561"/>
    <w:rsid w:val="0D703089"/>
    <w:rsid w:val="0D7776CE"/>
    <w:rsid w:val="0D7C0ED2"/>
    <w:rsid w:val="0D8000DC"/>
    <w:rsid w:val="0D8048BA"/>
    <w:rsid w:val="0D815D1A"/>
    <w:rsid w:val="0D8318DB"/>
    <w:rsid w:val="0D8633EB"/>
    <w:rsid w:val="0D9254EE"/>
    <w:rsid w:val="0D966449"/>
    <w:rsid w:val="0D9A037C"/>
    <w:rsid w:val="0D9C2AD9"/>
    <w:rsid w:val="0D9C49BC"/>
    <w:rsid w:val="0D9D3D6D"/>
    <w:rsid w:val="0D9D6DA1"/>
    <w:rsid w:val="0D9F34F1"/>
    <w:rsid w:val="0DA2296C"/>
    <w:rsid w:val="0DA37055"/>
    <w:rsid w:val="0DAC2E92"/>
    <w:rsid w:val="0DAD1570"/>
    <w:rsid w:val="0DAE1EF3"/>
    <w:rsid w:val="0DB6106B"/>
    <w:rsid w:val="0DD87B72"/>
    <w:rsid w:val="0DDA2EF1"/>
    <w:rsid w:val="0DEA5D0C"/>
    <w:rsid w:val="0DEF000A"/>
    <w:rsid w:val="0DF10F54"/>
    <w:rsid w:val="0DFC18FF"/>
    <w:rsid w:val="0DFE1416"/>
    <w:rsid w:val="0E054854"/>
    <w:rsid w:val="0E0F1277"/>
    <w:rsid w:val="0E120C9E"/>
    <w:rsid w:val="0E154225"/>
    <w:rsid w:val="0E17138F"/>
    <w:rsid w:val="0E204E94"/>
    <w:rsid w:val="0E2072DB"/>
    <w:rsid w:val="0E290D72"/>
    <w:rsid w:val="0E341FEC"/>
    <w:rsid w:val="0E342C30"/>
    <w:rsid w:val="0E4318C8"/>
    <w:rsid w:val="0E483EE7"/>
    <w:rsid w:val="0E4C7C4C"/>
    <w:rsid w:val="0E5631A7"/>
    <w:rsid w:val="0E5B6625"/>
    <w:rsid w:val="0E5F571C"/>
    <w:rsid w:val="0E752D0E"/>
    <w:rsid w:val="0E7F09B4"/>
    <w:rsid w:val="0E883192"/>
    <w:rsid w:val="0E8B40C4"/>
    <w:rsid w:val="0E8F6D76"/>
    <w:rsid w:val="0E964D78"/>
    <w:rsid w:val="0E986D7D"/>
    <w:rsid w:val="0E9A4799"/>
    <w:rsid w:val="0E9C0576"/>
    <w:rsid w:val="0E9D178C"/>
    <w:rsid w:val="0E9F0911"/>
    <w:rsid w:val="0EA0672E"/>
    <w:rsid w:val="0EA63E07"/>
    <w:rsid w:val="0EA65CC7"/>
    <w:rsid w:val="0EB12253"/>
    <w:rsid w:val="0EB4081F"/>
    <w:rsid w:val="0ECB2077"/>
    <w:rsid w:val="0ED57EA3"/>
    <w:rsid w:val="0EE44F56"/>
    <w:rsid w:val="0EE92F41"/>
    <w:rsid w:val="0EEC4D82"/>
    <w:rsid w:val="0EEF4FBF"/>
    <w:rsid w:val="0EF1676B"/>
    <w:rsid w:val="0EF37DE7"/>
    <w:rsid w:val="0EF41BCD"/>
    <w:rsid w:val="0EF51DFC"/>
    <w:rsid w:val="0EF8503C"/>
    <w:rsid w:val="0EFB3D9B"/>
    <w:rsid w:val="0F03660A"/>
    <w:rsid w:val="0F083178"/>
    <w:rsid w:val="0F096996"/>
    <w:rsid w:val="0F182B93"/>
    <w:rsid w:val="0F29227F"/>
    <w:rsid w:val="0F2D3589"/>
    <w:rsid w:val="0F301D96"/>
    <w:rsid w:val="0F3635BD"/>
    <w:rsid w:val="0F366CF1"/>
    <w:rsid w:val="0F3B4EF5"/>
    <w:rsid w:val="0F3C21DA"/>
    <w:rsid w:val="0F40202C"/>
    <w:rsid w:val="0F493CBC"/>
    <w:rsid w:val="0F4F5A5E"/>
    <w:rsid w:val="0F5771C3"/>
    <w:rsid w:val="0F5A5984"/>
    <w:rsid w:val="0F6411F7"/>
    <w:rsid w:val="0F6A6A1D"/>
    <w:rsid w:val="0F7072DB"/>
    <w:rsid w:val="0F785858"/>
    <w:rsid w:val="0F8345B1"/>
    <w:rsid w:val="0F93327F"/>
    <w:rsid w:val="0F965726"/>
    <w:rsid w:val="0F965F30"/>
    <w:rsid w:val="0F9A6431"/>
    <w:rsid w:val="0FA8406D"/>
    <w:rsid w:val="0FB21882"/>
    <w:rsid w:val="0FB36328"/>
    <w:rsid w:val="0FB719CC"/>
    <w:rsid w:val="0FB979AF"/>
    <w:rsid w:val="0FBC0A60"/>
    <w:rsid w:val="0FBF2AB1"/>
    <w:rsid w:val="0FCD3553"/>
    <w:rsid w:val="0FCE1079"/>
    <w:rsid w:val="0FD50A0F"/>
    <w:rsid w:val="0FD84F30"/>
    <w:rsid w:val="0FD92F6B"/>
    <w:rsid w:val="0FDE2FFE"/>
    <w:rsid w:val="0FE05644"/>
    <w:rsid w:val="0FE66E37"/>
    <w:rsid w:val="0FED14FF"/>
    <w:rsid w:val="0FED3411"/>
    <w:rsid w:val="0FF16CF3"/>
    <w:rsid w:val="0FF53D3E"/>
    <w:rsid w:val="0FF757D3"/>
    <w:rsid w:val="0FFC7994"/>
    <w:rsid w:val="10067245"/>
    <w:rsid w:val="100D74E5"/>
    <w:rsid w:val="10171255"/>
    <w:rsid w:val="10186ED2"/>
    <w:rsid w:val="101B5C01"/>
    <w:rsid w:val="101E2499"/>
    <w:rsid w:val="10230D8E"/>
    <w:rsid w:val="102672F1"/>
    <w:rsid w:val="102919B7"/>
    <w:rsid w:val="102F67A0"/>
    <w:rsid w:val="10320875"/>
    <w:rsid w:val="10363ADA"/>
    <w:rsid w:val="10476FAA"/>
    <w:rsid w:val="104F017A"/>
    <w:rsid w:val="105B0B5E"/>
    <w:rsid w:val="105B4999"/>
    <w:rsid w:val="105E796B"/>
    <w:rsid w:val="105F6EE3"/>
    <w:rsid w:val="10611EED"/>
    <w:rsid w:val="10671F17"/>
    <w:rsid w:val="106B2537"/>
    <w:rsid w:val="106C0593"/>
    <w:rsid w:val="106F098B"/>
    <w:rsid w:val="107138EA"/>
    <w:rsid w:val="10831E63"/>
    <w:rsid w:val="10884DE5"/>
    <w:rsid w:val="10885D75"/>
    <w:rsid w:val="108D4FD8"/>
    <w:rsid w:val="10944070"/>
    <w:rsid w:val="109939A2"/>
    <w:rsid w:val="109D39CD"/>
    <w:rsid w:val="10AA1203"/>
    <w:rsid w:val="10B16609"/>
    <w:rsid w:val="10B46D39"/>
    <w:rsid w:val="10BB0AB2"/>
    <w:rsid w:val="10BD4074"/>
    <w:rsid w:val="10C369E3"/>
    <w:rsid w:val="10CC684E"/>
    <w:rsid w:val="10CD5930"/>
    <w:rsid w:val="10D16655"/>
    <w:rsid w:val="10D35043"/>
    <w:rsid w:val="10E62436"/>
    <w:rsid w:val="10F07532"/>
    <w:rsid w:val="10F64654"/>
    <w:rsid w:val="10F9024A"/>
    <w:rsid w:val="10FB7991"/>
    <w:rsid w:val="10FF6FA1"/>
    <w:rsid w:val="11033F07"/>
    <w:rsid w:val="11042D3E"/>
    <w:rsid w:val="110B532B"/>
    <w:rsid w:val="110D0B3F"/>
    <w:rsid w:val="1111542D"/>
    <w:rsid w:val="11237E7B"/>
    <w:rsid w:val="112749C1"/>
    <w:rsid w:val="112E1AD9"/>
    <w:rsid w:val="112E3D11"/>
    <w:rsid w:val="11351E9B"/>
    <w:rsid w:val="113611D7"/>
    <w:rsid w:val="113C3E7B"/>
    <w:rsid w:val="113E4DED"/>
    <w:rsid w:val="1140226A"/>
    <w:rsid w:val="11510955"/>
    <w:rsid w:val="11624445"/>
    <w:rsid w:val="116542C8"/>
    <w:rsid w:val="1165790D"/>
    <w:rsid w:val="11666377"/>
    <w:rsid w:val="11754C1D"/>
    <w:rsid w:val="117A0B49"/>
    <w:rsid w:val="117A63FC"/>
    <w:rsid w:val="11823EC9"/>
    <w:rsid w:val="11832FF1"/>
    <w:rsid w:val="118655E2"/>
    <w:rsid w:val="118F6010"/>
    <w:rsid w:val="11907A7E"/>
    <w:rsid w:val="11941569"/>
    <w:rsid w:val="11A51B59"/>
    <w:rsid w:val="11AE741B"/>
    <w:rsid w:val="11B001F4"/>
    <w:rsid w:val="11B07C50"/>
    <w:rsid w:val="11B83190"/>
    <w:rsid w:val="11BA599E"/>
    <w:rsid w:val="11BC3B58"/>
    <w:rsid w:val="11C67CD7"/>
    <w:rsid w:val="11DB0939"/>
    <w:rsid w:val="11DC6209"/>
    <w:rsid w:val="11DF026A"/>
    <w:rsid w:val="11E9219A"/>
    <w:rsid w:val="11EF20A2"/>
    <w:rsid w:val="11F822D8"/>
    <w:rsid w:val="11F979E6"/>
    <w:rsid w:val="11FA441B"/>
    <w:rsid w:val="1202500A"/>
    <w:rsid w:val="120945EA"/>
    <w:rsid w:val="120B4EE6"/>
    <w:rsid w:val="121B2675"/>
    <w:rsid w:val="122C6916"/>
    <w:rsid w:val="122F22A3"/>
    <w:rsid w:val="12344FEB"/>
    <w:rsid w:val="123517A7"/>
    <w:rsid w:val="12394ECF"/>
    <w:rsid w:val="123A462F"/>
    <w:rsid w:val="123F254E"/>
    <w:rsid w:val="123F625E"/>
    <w:rsid w:val="12440223"/>
    <w:rsid w:val="124C1563"/>
    <w:rsid w:val="1260048D"/>
    <w:rsid w:val="126012D5"/>
    <w:rsid w:val="126B7635"/>
    <w:rsid w:val="12764506"/>
    <w:rsid w:val="127826E2"/>
    <w:rsid w:val="127C5D22"/>
    <w:rsid w:val="127D4E1B"/>
    <w:rsid w:val="1286477D"/>
    <w:rsid w:val="12872A24"/>
    <w:rsid w:val="128861F5"/>
    <w:rsid w:val="12892641"/>
    <w:rsid w:val="12951855"/>
    <w:rsid w:val="12A12621"/>
    <w:rsid w:val="12A537AD"/>
    <w:rsid w:val="12AB2F35"/>
    <w:rsid w:val="12AD20E7"/>
    <w:rsid w:val="12AF3810"/>
    <w:rsid w:val="12AF5579"/>
    <w:rsid w:val="12B81389"/>
    <w:rsid w:val="12B81B31"/>
    <w:rsid w:val="12BB4260"/>
    <w:rsid w:val="12BD0CB8"/>
    <w:rsid w:val="12BF459D"/>
    <w:rsid w:val="12C37060"/>
    <w:rsid w:val="12C86253"/>
    <w:rsid w:val="12C97E51"/>
    <w:rsid w:val="12E673EB"/>
    <w:rsid w:val="12E94C63"/>
    <w:rsid w:val="13017418"/>
    <w:rsid w:val="13136117"/>
    <w:rsid w:val="13154F8C"/>
    <w:rsid w:val="13162625"/>
    <w:rsid w:val="131A584A"/>
    <w:rsid w:val="131B7AFB"/>
    <w:rsid w:val="13246AE3"/>
    <w:rsid w:val="132C6559"/>
    <w:rsid w:val="1331670F"/>
    <w:rsid w:val="13317624"/>
    <w:rsid w:val="133D2F4A"/>
    <w:rsid w:val="133F328C"/>
    <w:rsid w:val="13400AC7"/>
    <w:rsid w:val="134556C4"/>
    <w:rsid w:val="134C4721"/>
    <w:rsid w:val="134E6759"/>
    <w:rsid w:val="13537EA7"/>
    <w:rsid w:val="1359735F"/>
    <w:rsid w:val="135B2317"/>
    <w:rsid w:val="135F0966"/>
    <w:rsid w:val="135F536C"/>
    <w:rsid w:val="13694856"/>
    <w:rsid w:val="136A10B9"/>
    <w:rsid w:val="13701156"/>
    <w:rsid w:val="138E6366"/>
    <w:rsid w:val="138E6D4C"/>
    <w:rsid w:val="13903430"/>
    <w:rsid w:val="139D5B28"/>
    <w:rsid w:val="139F3D7C"/>
    <w:rsid w:val="13A42F8B"/>
    <w:rsid w:val="13A66595"/>
    <w:rsid w:val="13AA4248"/>
    <w:rsid w:val="13AF4D1D"/>
    <w:rsid w:val="13B61FB4"/>
    <w:rsid w:val="13BA2FD9"/>
    <w:rsid w:val="13BE1988"/>
    <w:rsid w:val="13D275C7"/>
    <w:rsid w:val="13DC2768"/>
    <w:rsid w:val="13E32297"/>
    <w:rsid w:val="13E73FDE"/>
    <w:rsid w:val="13E94751"/>
    <w:rsid w:val="13EB7D87"/>
    <w:rsid w:val="13EC7D20"/>
    <w:rsid w:val="13F26D63"/>
    <w:rsid w:val="13F37B31"/>
    <w:rsid w:val="140432BB"/>
    <w:rsid w:val="14062742"/>
    <w:rsid w:val="14087E76"/>
    <w:rsid w:val="140B224C"/>
    <w:rsid w:val="140C611C"/>
    <w:rsid w:val="1414444F"/>
    <w:rsid w:val="14163117"/>
    <w:rsid w:val="141676AD"/>
    <w:rsid w:val="1418798E"/>
    <w:rsid w:val="141C6615"/>
    <w:rsid w:val="142D3F4F"/>
    <w:rsid w:val="14333D13"/>
    <w:rsid w:val="144046CE"/>
    <w:rsid w:val="14432B88"/>
    <w:rsid w:val="14545B55"/>
    <w:rsid w:val="14565D1C"/>
    <w:rsid w:val="14576E5B"/>
    <w:rsid w:val="14604D81"/>
    <w:rsid w:val="14662376"/>
    <w:rsid w:val="146854BC"/>
    <w:rsid w:val="146B333A"/>
    <w:rsid w:val="147664BD"/>
    <w:rsid w:val="148F4838"/>
    <w:rsid w:val="1494463F"/>
    <w:rsid w:val="1499167B"/>
    <w:rsid w:val="149D101A"/>
    <w:rsid w:val="14A872EB"/>
    <w:rsid w:val="14BB2ACF"/>
    <w:rsid w:val="14C17C3E"/>
    <w:rsid w:val="14C17CFA"/>
    <w:rsid w:val="14C311CB"/>
    <w:rsid w:val="14C60CF8"/>
    <w:rsid w:val="14CC2AC5"/>
    <w:rsid w:val="14E32ED1"/>
    <w:rsid w:val="14E63073"/>
    <w:rsid w:val="14EF6182"/>
    <w:rsid w:val="14F452A2"/>
    <w:rsid w:val="14F61A6F"/>
    <w:rsid w:val="14F83C78"/>
    <w:rsid w:val="14F85A84"/>
    <w:rsid w:val="150804C0"/>
    <w:rsid w:val="151C6BC0"/>
    <w:rsid w:val="151C7266"/>
    <w:rsid w:val="1531789F"/>
    <w:rsid w:val="15404F90"/>
    <w:rsid w:val="15405DB5"/>
    <w:rsid w:val="15500DDF"/>
    <w:rsid w:val="15621F79"/>
    <w:rsid w:val="15696D52"/>
    <w:rsid w:val="156E1C1C"/>
    <w:rsid w:val="15796A92"/>
    <w:rsid w:val="15812246"/>
    <w:rsid w:val="15827E4E"/>
    <w:rsid w:val="15832308"/>
    <w:rsid w:val="158456CA"/>
    <w:rsid w:val="15864C15"/>
    <w:rsid w:val="158958A4"/>
    <w:rsid w:val="158B1752"/>
    <w:rsid w:val="15904DE6"/>
    <w:rsid w:val="15907CC4"/>
    <w:rsid w:val="15921EC7"/>
    <w:rsid w:val="15933CD6"/>
    <w:rsid w:val="159550FF"/>
    <w:rsid w:val="1596054D"/>
    <w:rsid w:val="159C2CEF"/>
    <w:rsid w:val="159E75B0"/>
    <w:rsid w:val="15A26507"/>
    <w:rsid w:val="15AA0B7B"/>
    <w:rsid w:val="15AA40CA"/>
    <w:rsid w:val="15AC7303"/>
    <w:rsid w:val="15AF767A"/>
    <w:rsid w:val="15B0286D"/>
    <w:rsid w:val="15BD7A72"/>
    <w:rsid w:val="15BF6A8B"/>
    <w:rsid w:val="15C07BC4"/>
    <w:rsid w:val="15C32DB2"/>
    <w:rsid w:val="15D317C3"/>
    <w:rsid w:val="15E24CA9"/>
    <w:rsid w:val="15E46F00"/>
    <w:rsid w:val="15E64F12"/>
    <w:rsid w:val="15F042D0"/>
    <w:rsid w:val="15F328C7"/>
    <w:rsid w:val="1606331B"/>
    <w:rsid w:val="160835CF"/>
    <w:rsid w:val="160A26DF"/>
    <w:rsid w:val="160A41F8"/>
    <w:rsid w:val="160C4DC6"/>
    <w:rsid w:val="160C5E4B"/>
    <w:rsid w:val="16153E58"/>
    <w:rsid w:val="16155E6B"/>
    <w:rsid w:val="16167DB3"/>
    <w:rsid w:val="161A2C9D"/>
    <w:rsid w:val="161F3CD6"/>
    <w:rsid w:val="163025D1"/>
    <w:rsid w:val="16325132"/>
    <w:rsid w:val="16345B54"/>
    <w:rsid w:val="16353C47"/>
    <w:rsid w:val="163559AE"/>
    <w:rsid w:val="163B5033"/>
    <w:rsid w:val="163D3127"/>
    <w:rsid w:val="163F6364"/>
    <w:rsid w:val="16430F15"/>
    <w:rsid w:val="1645570D"/>
    <w:rsid w:val="164B2575"/>
    <w:rsid w:val="164B7B5F"/>
    <w:rsid w:val="16522D0D"/>
    <w:rsid w:val="16572B05"/>
    <w:rsid w:val="16681266"/>
    <w:rsid w:val="166E2FF2"/>
    <w:rsid w:val="167C538B"/>
    <w:rsid w:val="1688477F"/>
    <w:rsid w:val="168A2275"/>
    <w:rsid w:val="169D3FCC"/>
    <w:rsid w:val="16AA7487"/>
    <w:rsid w:val="16B10E2E"/>
    <w:rsid w:val="16BA7909"/>
    <w:rsid w:val="16C336A0"/>
    <w:rsid w:val="16C51B19"/>
    <w:rsid w:val="16CC04FB"/>
    <w:rsid w:val="16E36457"/>
    <w:rsid w:val="16F27597"/>
    <w:rsid w:val="16F3572B"/>
    <w:rsid w:val="16F41027"/>
    <w:rsid w:val="16F70EB5"/>
    <w:rsid w:val="16FD77C8"/>
    <w:rsid w:val="16FF4484"/>
    <w:rsid w:val="17004A8B"/>
    <w:rsid w:val="17013305"/>
    <w:rsid w:val="170F7C9A"/>
    <w:rsid w:val="17105719"/>
    <w:rsid w:val="171238DA"/>
    <w:rsid w:val="17127A9D"/>
    <w:rsid w:val="17171557"/>
    <w:rsid w:val="171C6B6E"/>
    <w:rsid w:val="171F035A"/>
    <w:rsid w:val="17222F00"/>
    <w:rsid w:val="172761FF"/>
    <w:rsid w:val="172C5AD5"/>
    <w:rsid w:val="1731655C"/>
    <w:rsid w:val="17334681"/>
    <w:rsid w:val="174C3399"/>
    <w:rsid w:val="174D4F79"/>
    <w:rsid w:val="17567BCD"/>
    <w:rsid w:val="175C62F8"/>
    <w:rsid w:val="175C6F6A"/>
    <w:rsid w:val="176141F7"/>
    <w:rsid w:val="17626C76"/>
    <w:rsid w:val="176609E6"/>
    <w:rsid w:val="17661C2C"/>
    <w:rsid w:val="176B67E1"/>
    <w:rsid w:val="17734099"/>
    <w:rsid w:val="17754671"/>
    <w:rsid w:val="1776627E"/>
    <w:rsid w:val="177F40D9"/>
    <w:rsid w:val="17840DAB"/>
    <w:rsid w:val="178B57E9"/>
    <w:rsid w:val="17922168"/>
    <w:rsid w:val="179C33EC"/>
    <w:rsid w:val="17A3468D"/>
    <w:rsid w:val="17A87927"/>
    <w:rsid w:val="17BA127D"/>
    <w:rsid w:val="17BA2219"/>
    <w:rsid w:val="17BF6929"/>
    <w:rsid w:val="17C0240A"/>
    <w:rsid w:val="17C17F21"/>
    <w:rsid w:val="17C73D79"/>
    <w:rsid w:val="17CB137C"/>
    <w:rsid w:val="17CB382A"/>
    <w:rsid w:val="17D03CBF"/>
    <w:rsid w:val="17D5497E"/>
    <w:rsid w:val="17D74C1A"/>
    <w:rsid w:val="17EF4C8B"/>
    <w:rsid w:val="17F25377"/>
    <w:rsid w:val="17F8229C"/>
    <w:rsid w:val="17FA625B"/>
    <w:rsid w:val="180513B0"/>
    <w:rsid w:val="180913D7"/>
    <w:rsid w:val="18093235"/>
    <w:rsid w:val="18174248"/>
    <w:rsid w:val="181C2003"/>
    <w:rsid w:val="181C3F6A"/>
    <w:rsid w:val="181D69B0"/>
    <w:rsid w:val="181E2472"/>
    <w:rsid w:val="1822252A"/>
    <w:rsid w:val="18291780"/>
    <w:rsid w:val="182A7ECB"/>
    <w:rsid w:val="18346092"/>
    <w:rsid w:val="183B7BE7"/>
    <w:rsid w:val="18413EB1"/>
    <w:rsid w:val="18533D7F"/>
    <w:rsid w:val="185C18A3"/>
    <w:rsid w:val="18712AE2"/>
    <w:rsid w:val="18724BA9"/>
    <w:rsid w:val="187327BD"/>
    <w:rsid w:val="18752592"/>
    <w:rsid w:val="187B0459"/>
    <w:rsid w:val="187B0B42"/>
    <w:rsid w:val="18871B08"/>
    <w:rsid w:val="18980816"/>
    <w:rsid w:val="189A6A24"/>
    <w:rsid w:val="189F3274"/>
    <w:rsid w:val="18A11D75"/>
    <w:rsid w:val="18A31B3A"/>
    <w:rsid w:val="18B63F08"/>
    <w:rsid w:val="18BF2637"/>
    <w:rsid w:val="18C215AE"/>
    <w:rsid w:val="18C26FC9"/>
    <w:rsid w:val="18C30F76"/>
    <w:rsid w:val="18C646AB"/>
    <w:rsid w:val="18C82169"/>
    <w:rsid w:val="18CC286F"/>
    <w:rsid w:val="18D2037A"/>
    <w:rsid w:val="18D3541C"/>
    <w:rsid w:val="18E0222C"/>
    <w:rsid w:val="18EF7AEE"/>
    <w:rsid w:val="18F06E68"/>
    <w:rsid w:val="18F619ED"/>
    <w:rsid w:val="18FB07E6"/>
    <w:rsid w:val="18FE4871"/>
    <w:rsid w:val="190340B9"/>
    <w:rsid w:val="19242730"/>
    <w:rsid w:val="19265A82"/>
    <w:rsid w:val="1933625F"/>
    <w:rsid w:val="19376C2B"/>
    <w:rsid w:val="193978C6"/>
    <w:rsid w:val="194B1F44"/>
    <w:rsid w:val="194C7CC5"/>
    <w:rsid w:val="194F5C47"/>
    <w:rsid w:val="195237B1"/>
    <w:rsid w:val="195676A3"/>
    <w:rsid w:val="196D6A34"/>
    <w:rsid w:val="196F285A"/>
    <w:rsid w:val="196F543B"/>
    <w:rsid w:val="198600F9"/>
    <w:rsid w:val="198C33DF"/>
    <w:rsid w:val="198C7665"/>
    <w:rsid w:val="198D4107"/>
    <w:rsid w:val="19963AA0"/>
    <w:rsid w:val="19984B02"/>
    <w:rsid w:val="199B183A"/>
    <w:rsid w:val="199C7AF2"/>
    <w:rsid w:val="19A137A9"/>
    <w:rsid w:val="19A27883"/>
    <w:rsid w:val="19AB0BFC"/>
    <w:rsid w:val="19AD29A2"/>
    <w:rsid w:val="19B3015F"/>
    <w:rsid w:val="19B42C90"/>
    <w:rsid w:val="19BF2012"/>
    <w:rsid w:val="19C332D1"/>
    <w:rsid w:val="19CF26DB"/>
    <w:rsid w:val="19D35B6D"/>
    <w:rsid w:val="19E02C76"/>
    <w:rsid w:val="19E05D65"/>
    <w:rsid w:val="19F804DE"/>
    <w:rsid w:val="1A0168EC"/>
    <w:rsid w:val="1A08655F"/>
    <w:rsid w:val="1A0A0136"/>
    <w:rsid w:val="1A107812"/>
    <w:rsid w:val="1A117CBF"/>
    <w:rsid w:val="1A1D3E0A"/>
    <w:rsid w:val="1A207B70"/>
    <w:rsid w:val="1A240F18"/>
    <w:rsid w:val="1A2A0500"/>
    <w:rsid w:val="1A3441CE"/>
    <w:rsid w:val="1A3C1AA0"/>
    <w:rsid w:val="1A4A7696"/>
    <w:rsid w:val="1A4B64BD"/>
    <w:rsid w:val="1A5403CD"/>
    <w:rsid w:val="1A547CD4"/>
    <w:rsid w:val="1A554AFD"/>
    <w:rsid w:val="1A572791"/>
    <w:rsid w:val="1A633403"/>
    <w:rsid w:val="1A7235F4"/>
    <w:rsid w:val="1A8E1AB0"/>
    <w:rsid w:val="1A8E363A"/>
    <w:rsid w:val="1A8F5692"/>
    <w:rsid w:val="1A9133CF"/>
    <w:rsid w:val="1AA60660"/>
    <w:rsid w:val="1AA67035"/>
    <w:rsid w:val="1AA8053E"/>
    <w:rsid w:val="1AB026F5"/>
    <w:rsid w:val="1AB12AB1"/>
    <w:rsid w:val="1ABE1519"/>
    <w:rsid w:val="1AC171D0"/>
    <w:rsid w:val="1AC24A5E"/>
    <w:rsid w:val="1AC40109"/>
    <w:rsid w:val="1AC6200E"/>
    <w:rsid w:val="1AD002BB"/>
    <w:rsid w:val="1AD923C1"/>
    <w:rsid w:val="1ADB4344"/>
    <w:rsid w:val="1ADB5953"/>
    <w:rsid w:val="1ADE4866"/>
    <w:rsid w:val="1AE4463A"/>
    <w:rsid w:val="1AE45008"/>
    <w:rsid w:val="1AE479E0"/>
    <w:rsid w:val="1AF000F5"/>
    <w:rsid w:val="1AF17C83"/>
    <w:rsid w:val="1AF34995"/>
    <w:rsid w:val="1AF43955"/>
    <w:rsid w:val="1AF60FEA"/>
    <w:rsid w:val="1B087B31"/>
    <w:rsid w:val="1B18251E"/>
    <w:rsid w:val="1B1A6C85"/>
    <w:rsid w:val="1B1E2F5E"/>
    <w:rsid w:val="1B275C2C"/>
    <w:rsid w:val="1B2E45FB"/>
    <w:rsid w:val="1B2E7DDB"/>
    <w:rsid w:val="1B2F7B60"/>
    <w:rsid w:val="1B334284"/>
    <w:rsid w:val="1B4422E3"/>
    <w:rsid w:val="1B444E06"/>
    <w:rsid w:val="1B5D1EC4"/>
    <w:rsid w:val="1B5E7C66"/>
    <w:rsid w:val="1B6A0AD6"/>
    <w:rsid w:val="1B6B59A7"/>
    <w:rsid w:val="1B740CA4"/>
    <w:rsid w:val="1B8645B2"/>
    <w:rsid w:val="1B880CCB"/>
    <w:rsid w:val="1B894ABA"/>
    <w:rsid w:val="1B8A2C88"/>
    <w:rsid w:val="1B8B0FB6"/>
    <w:rsid w:val="1B974A15"/>
    <w:rsid w:val="1B9C1062"/>
    <w:rsid w:val="1B9D155A"/>
    <w:rsid w:val="1B9F1BE8"/>
    <w:rsid w:val="1BAA0CB5"/>
    <w:rsid w:val="1BB53978"/>
    <w:rsid w:val="1BB72D80"/>
    <w:rsid w:val="1BB76C70"/>
    <w:rsid w:val="1BBB0D46"/>
    <w:rsid w:val="1BBC6512"/>
    <w:rsid w:val="1BBF7984"/>
    <w:rsid w:val="1BC23319"/>
    <w:rsid w:val="1BC46A34"/>
    <w:rsid w:val="1BC577D4"/>
    <w:rsid w:val="1BD36B0E"/>
    <w:rsid w:val="1BD87507"/>
    <w:rsid w:val="1BDB0DA5"/>
    <w:rsid w:val="1BDE7996"/>
    <w:rsid w:val="1BE539D2"/>
    <w:rsid w:val="1BE5434A"/>
    <w:rsid w:val="1BED6658"/>
    <w:rsid w:val="1BF41E67"/>
    <w:rsid w:val="1BF51C72"/>
    <w:rsid w:val="1BFE2255"/>
    <w:rsid w:val="1C046519"/>
    <w:rsid w:val="1C0A44D6"/>
    <w:rsid w:val="1C227775"/>
    <w:rsid w:val="1C24501E"/>
    <w:rsid w:val="1C247BC0"/>
    <w:rsid w:val="1C2E5985"/>
    <w:rsid w:val="1C2F35C0"/>
    <w:rsid w:val="1C3B38BE"/>
    <w:rsid w:val="1C3C02C2"/>
    <w:rsid w:val="1C420F57"/>
    <w:rsid w:val="1C5724C0"/>
    <w:rsid w:val="1C621E78"/>
    <w:rsid w:val="1C6500B0"/>
    <w:rsid w:val="1C6A3032"/>
    <w:rsid w:val="1C783D39"/>
    <w:rsid w:val="1C835FE5"/>
    <w:rsid w:val="1C883A3E"/>
    <w:rsid w:val="1C920142"/>
    <w:rsid w:val="1C9622DF"/>
    <w:rsid w:val="1C9B3804"/>
    <w:rsid w:val="1C9C05BE"/>
    <w:rsid w:val="1C9C58DD"/>
    <w:rsid w:val="1C9F0025"/>
    <w:rsid w:val="1CA15655"/>
    <w:rsid w:val="1CA63B2E"/>
    <w:rsid w:val="1CB9798E"/>
    <w:rsid w:val="1CBF2E0E"/>
    <w:rsid w:val="1CC22E6B"/>
    <w:rsid w:val="1CC833E5"/>
    <w:rsid w:val="1CD50F8F"/>
    <w:rsid w:val="1CDA6087"/>
    <w:rsid w:val="1CDC0DA3"/>
    <w:rsid w:val="1CDC11C3"/>
    <w:rsid w:val="1CDC4DD5"/>
    <w:rsid w:val="1CE974F2"/>
    <w:rsid w:val="1CEA4B25"/>
    <w:rsid w:val="1CFC22E9"/>
    <w:rsid w:val="1CFC7225"/>
    <w:rsid w:val="1D021D6F"/>
    <w:rsid w:val="1D045088"/>
    <w:rsid w:val="1D0F59A8"/>
    <w:rsid w:val="1D100F23"/>
    <w:rsid w:val="1D121D56"/>
    <w:rsid w:val="1D2208FE"/>
    <w:rsid w:val="1D2805AB"/>
    <w:rsid w:val="1D2C7C38"/>
    <w:rsid w:val="1D2D1D7A"/>
    <w:rsid w:val="1D35713E"/>
    <w:rsid w:val="1D3722D3"/>
    <w:rsid w:val="1D38357F"/>
    <w:rsid w:val="1D3C382B"/>
    <w:rsid w:val="1D3E7F10"/>
    <w:rsid w:val="1D524BA2"/>
    <w:rsid w:val="1D5F7851"/>
    <w:rsid w:val="1D63044F"/>
    <w:rsid w:val="1D686669"/>
    <w:rsid w:val="1D690D94"/>
    <w:rsid w:val="1D6C13D7"/>
    <w:rsid w:val="1D6D5D87"/>
    <w:rsid w:val="1D831B7D"/>
    <w:rsid w:val="1D845558"/>
    <w:rsid w:val="1D8547D6"/>
    <w:rsid w:val="1D880F42"/>
    <w:rsid w:val="1D8A52BB"/>
    <w:rsid w:val="1D8A6E30"/>
    <w:rsid w:val="1D985FEE"/>
    <w:rsid w:val="1D9B6A3E"/>
    <w:rsid w:val="1D9F0533"/>
    <w:rsid w:val="1DA51930"/>
    <w:rsid w:val="1DAB47A7"/>
    <w:rsid w:val="1DAE5D80"/>
    <w:rsid w:val="1DAF210C"/>
    <w:rsid w:val="1DB25B36"/>
    <w:rsid w:val="1DBB4A8D"/>
    <w:rsid w:val="1DBD2B34"/>
    <w:rsid w:val="1DC74999"/>
    <w:rsid w:val="1DCF09D3"/>
    <w:rsid w:val="1DDB32DF"/>
    <w:rsid w:val="1DEB1048"/>
    <w:rsid w:val="1DEB57CF"/>
    <w:rsid w:val="1DFC1AC5"/>
    <w:rsid w:val="1DFD7587"/>
    <w:rsid w:val="1E023495"/>
    <w:rsid w:val="1E08687A"/>
    <w:rsid w:val="1E1158BE"/>
    <w:rsid w:val="1E130CD9"/>
    <w:rsid w:val="1E1419A6"/>
    <w:rsid w:val="1E1D6152"/>
    <w:rsid w:val="1E1E6A39"/>
    <w:rsid w:val="1E205195"/>
    <w:rsid w:val="1E206348"/>
    <w:rsid w:val="1E293274"/>
    <w:rsid w:val="1E2B6D5D"/>
    <w:rsid w:val="1E2E2430"/>
    <w:rsid w:val="1E443075"/>
    <w:rsid w:val="1E4434FF"/>
    <w:rsid w:val="1E4508C8"/>
    <w:rsid w:val="1E4E29AD"/>
    <w:rsid w:val="1E5C6A9B"/>
    <w:rsid w:val="1E6B534F"/>
    <w:rsid w:val="1E700E79"/>
    <w:rsid w:val="1E707ECB"/>
    <w:rsid w:val="1E760871"/>
    <w:rsid w:val="1E7770E7"/>
    <w:rsid w:val="1E793AC4"/>
    <w:rsid w:val="1E7D2E0B"/>
    <w:rsid w:val="1E7D6D37"/>
    <w:rsid w:val="1E892D3B"/>
    <w:rsid w:val="1E8A17CD"/>
    <w:rsid w:val="1E8D238A"/>
    <w:rsid w:val="1E937EEF"/>
    <w:rsid w:val="1E970BC3"/>
    <w:rsid w:val="1E9C2A37"/>
    <w:rsid w:val="1EA35D93"/>
    <w:rsid w:val="1EAB2A68"/>
    <w:rsid w:val="1EB62C4E"/>
    <w:rsid w:val="1ECC5BE3"/>
    <w:rsid w:val="1ED42169"/>
    <w:rsid w:val="1ED614BC"/>
    <w:rsid w:val="1EDF459F"/>
    <w:rsid w:val="1EE055D4"/>
    <w:rsid w:val="1EE41E1B"/>
    <w:rsid w:val="1EE97877"/>
    <w:rsid w:val="1EF41EFF"/>
    <w:rsid w:val="1EFE56DE"/>
    <w:rsid w:val="1F0438B9"/>
    <w:rsid w:val="1F0D2FF5"/>
    <w:rsid w:val="1F122D30"/>
    <w:rsid w:val="1F152820"/>
    <w:rsid w:val="1F160B77"/>
    <w:rsid w:val="1F1D3483"/>
    <w:rsid w:val="1F1D477F"/>
    <w:rsid w:val="1F276CF4"/>
    <w:rsid w:val="1F297316"/>
    <w:rsid w:val="1F3253A5"/>
    <w:rsid w:val="1F39123B"/>
    <w:rsid w:val="1F3A3C0F"/>
    <w:rsid w:val="1F470500"/>
    <w:rsid w:val="1F4F1C90"/>
    <w:rsid w:val="1F5D037C"/>
    <w:rsid w:val="1F5F584A"/>
    <w:rsid w:val="1F65320D"/>
    <w:rsid w:val="1F6F3E95"/>
    <w:rsid w:val="1F707A57"/>
    <w:rsid w:val="1F726FE6"/>
    <w:rsid w:val="1F750848"/>
    <w:rsid w:val="1F78690B"/>
    <w:rsid w:val="1F7D794A"/>
    <w:rsid w:val="1F8359DC"/>
    <w:rsid w:val="1F855B05"/>
    <w:rsid w:val="1F8A2C68"/>
    <w:rsid w:val="1F8B3564"/>
    <w:rsid w:val="1F8B663F"/>
    <w:rsid w:val="1F974056"/>
    <w:rsid w:val="1F9A015B"/>
    <w:rsid w:val="1FA25B1A"/>
    <w:rsid w:val="1FA5620D"/>
    <w:rsid w:val="1FB931AC"/>
    <w:rsid w:val="1FBB4027"/>
    <w:rsid w:val="1FBF5004"/>
    <w:rsid w:val="1FCA5E93"/>
    <w:rsid w:val="1FD02BC6"/>
    <w:rsid w:val="1FD3688C"/>
    <w:rsid w:val="1FD45178"/>
    <w:rsid w:val="1FDA14E9"/>
    <w:rsid w:val="1FDB6150"/>
    <w:rsid w:val="1FE0409F"/>
    <w:rsid w:val="1FF011E0"/>
    <w:rsid w:val="1FFB7AFD"/>
    <w:rsid w:val="20014077"/>
    <w:rsid w:val="2006416E"/>
    <w:rsid w:val="200C4437"/>
    <w:rsid w:val="200E5C55"/>
    <w:rsid w:val="201441E2"/>
    <w:rsid w:val="201443CB"/>
    <w:rsid w:val="201A4C85"/>
    <w:rsid w:val="201B60BC"/>
    <w:rsid w:val="20240D12"/>
    <w:rsid w:val="202C5783"/>
    <w:rsid w:val="20361080"/>
    <w:rsid w:val="20387174"/>
    <w:rsid w:val="203E6F08"/>
    <w:rsid w:val="20407386"/>
    <w:rsid w:val="20452267"/>
    <w:rsid w:val="204B3607"/>
    <w:rsid w:val="20641E48"/>
    <w:rsid w:val="20650491"/>
    <w:rsid w:val="206854EA"/>
    <w:rsid w:val="206B2050"/>
    <w:rsid w:val="206F5554"/>
    <w:rsid w:val="208370C4"/>
    <w:rsid w:val="208C2246"/>
    <w:rsid w:val="208D4671"/>
    <w:rsid w:val="20976802"/>
    <w:rsid w:val="20985BEE"/>
    <w:rsid w:val="209C3E56"/>
    <w:rsid w:val="20A06313"/>
    <w:rsid w:val="20BB08C5"/>
    <w:rsid w:val="20C25880"/>
    <w:rsid w:val="20C424FF"/>
    <w:rsid w:val="20CE2C87"/>
    <w:rsid w:val="20D46974"/>
    <w:rsid w:val="20D65FD5"/>
    <w:rsid w:val="20D81D57"/>
    <w:rsid w:val="20DE07D6"/>
    <w:rsid w:val="20E766A5"/>
    <w:rsid w:val="20F03620"/>
    <w:rsid w:val="20F86A84"/>
    <w:rsid w:val="210463C3"/>
    <w:rsid w:val="210648DE"/>
    <w:rsid w:val="210C37A1"/>
    <w:rsid w:val="21101BCD"/>
    <w:rsid w:val="211331AE"/>
    <w:rsid w:val="21194CF7"/>
    <w:rsid w:val="21233757"/>
    <w:rsid w:val="212C782B"/>
    <w:rsid w:val="212D711A"/>
    <w:rsid w:val="21362546"/>
    <w:rsid w:val="213969F5"/>
    <w:rsid w:val="214848ED"/>
    <w:rsid w:val="214C62A1"/>
    <w:rsid w:val="21505520"/>
    <w:rsid w:val="216E3373"/>
    <w:rsid w:val="21856E77"/>
    <w:rsid w:val="218B6DCA"/>
    <w:rsid w:val="218E2416"/>
    <w:rsid w:val="219044AC"/>
    <w:rsid w:val="21996EFE"/>
    <w:rsid w:val="219A4661"/>
    <w:rsid w:val="21A119D5"/>
    <w:rsid w:val="21A523A0"/>
    <w:rsid w:val="21A87B04"/>
    <w:rsid w:val="21A97207"/>
    <w:rsid w:val="21B8437D"/>
    <w:rsid w:val="21BD4667"/>
    <w:rsid w:val="21C96ECB"/>
    <w:rsid w:val="21CA0D45"/>
    <w:rsid w:val="21CC07C2"/>
    <w:rsid w:val="21D15C53"/>
    <w:rsid w:val="21D3280D"/>
    <w:rsid w:val="21E01670"/>
    <w:rsid w:val="21E05E4F"/>
    <w:rsid w:val="21E436F4"/>
    <w:rsid w:val="21E627A9"/>
    <w:rsid w:val="21E638D9"/>
    <w:rsid w:val="21EC423C"/>
    <w:rsid w:val="21F065E6"/>
    <w:rsid w:val="21F35AE0"/>
    <w:rsid w:val="21F8162C"/>
    <w:rsid w:val="220426D8"/>
    <w:rsid w:val="220646A2"/>
    <w:rsid w:val="220B40ED"/>
    <w:rsid w:val="220C37E9"/>
    <w:rsid w:val="22137AD5"/>
    <w:rsid w:val="22190D0E"/>
    <w:rsid w:val="2219690B"/>
    <w:rsid w:val="22197D61"/>
    <w:rsid w:val="221C3F0C"/>
    <w:rsid w:val="221C7EDD"/>
    <w:rsid w:val="221D7E13"/>
    <w:rsid w:val="223B1619"/>
    <w:rsid w:val="22403C86"/>
    <w:rsid w:val="22453CB0"/>
    <w:rsid w:val="224650E2"/>
    <w:rsid w:val="224A7D4F"/>
    <w:rsid w:val="2254540E"/>
    <w:rsid w:val="22563E36"/>
    <w:rsid w:val="22576E0B"/>
    <w:rsid w:val="225A0BF0"/>
    <w:rsid w:val="22697599"/>
    <w:rsid w:val="22780131"/>
    <w:rsid w:val="22792023"/>
    <w:rsid w:val="227C3A68"/>
    <w:rsid w:val="22857278"/>
    <w:rsid w:val="22871CD5"/>
    <w:rsid w:val="228D4E3B"/>
    <w:rsid w:val="228D679B"/>
    <w:rsid w:val="22952683"/>
    <w:rsid w:val="22974334"/>
    <w:rsid w:val="22977220"/>
    <w:rsid w:val="22985134"/>
    <w:rsid w:val="22993768"/>
    <w:rsid w:val="229B6F96"/>
    <w:rsid w:val="229E7EDF"/>
    <w:rsid w:val="22B46B7B"/>
    <w:rsid w:val="22B72EB6"/>
    <w:rsid w:val="22B9646D"/>
    <w:rsid w:val="22BD68A5"/>
    <w:rsid w:val="22C15E96"/>
    <w:rsid w:val="22C20000"/>
    <w:rsid w:val="22C67F74"/>
    <w:rsid w:val="22D554CC"/>
    <w:rsid w:val="22D62071"/>
    <w:rsid w:val="22E645E6"/>
    <w:rsid w:val="22E740FF"/>
    <w:rsid w:val="22F22465"/>
    <w:rsid w:val="23012FBB"/>
    <w:rsid w:val="23031CFF"/>
    <w:rsid w:val="23040BE2"/>
    <w:rsid w:val="230A3908"/>
    <w:rsid w:val="230A6F0B"/>
    <w:rsid w:val="230F32E6"/>
    <w:rsid w:val="2319528E"/>
    <w:rsid w:val="231B065F"/>
    <w:rsid w:val="23223130"/>
    <w:rsid w:val="232A75BA"/>
    <w:rsid w:val="233B226A"/>
    <w:rsid w:val="233D0467"/>
    <w:rsid w:val="234E263E"/>
    <w:rsid w:val="234F588D"/>
    <w:rsid w:val="23667740"/>
    <w:rsid w:val="236D50B0"/>
    <w:rsid w:val="2378371B"/>
    <w:rsid w:val="237B666D"/>
    <w:rsid w:val="237C2E6E"/>
    <w:rsid w:val="2386541A"/>
    <w:rsid w:val="23894461"/>
    <w:rsid w:val="238E49EC"/>
    <w:rsid w:val="238F02EC"/>
    <w:rsid w:val="23A96668"/>
    <w:rsid w:val="23A96C68"/>
    <w:rsid w:val="23BC6FEC"/>
    <w:rsid w:val="23C40371"/>
    <w:rsid w:val="23C45A40"/>
    <w:rsid w:val="23C47011"/>
    <w:rsid w:val="23CA1F33"/>
    <w:rsid w:val="23CD6BF4"/>
    <w:rsid w:val="23D0383A"/>
    <w:rsid w:val="23D20CE0"/>
    <w:rsid w:val="23D8080D"/>
    <w:rsid w:val="23DF6181"/>
    <w:rsid w:val="23E616C3"/>
    <w:rsid w:val="23EE49C3"/>
    <w:rsid w:val="240E34E8"/>
    <w:rsid w:val="24105576"/>
    <w:rsid w:val="2411471C"/>
    <w:rsid w:val="24180ECE"/>
    <w:rsid w:val="241D7782"/>
    <w:rsid w:val="24213BF6"/>
    <w:rsid w:val="2427357C"/>
    <w:rsid w:val="24414CB7"/>
    <w:rsid w:val="24447953"/>
    <w:rsid w:val="244F3699"/>
    <w:rsid w:val="24536934"/>
    <w:rsid w:val="245928E5"/>
    <w:rsid w:val="245E272A"/>
    <w:rsid w:val="246748D7"/>
    <w:rsid w:val="24716FB8"/>
    <w:rsid w:val="2474732D"/>
    <w:rsid w:val="247955FF"/>
    <w:rsid w:val="249A3B6E"/>
    <w:rsid w:val="249B67C2"/>
    <w:rsid w:val="24A82313"/>
    <w:rsid w:val="24A939DA"/>
    <w:rsid w:val="24AF77D6"/>
    <w:rsid w:val="24B71AFF"/>
    <w:rsid w:val="24B72B8C"/>
    <w:rsid w:val="24BD0D3D"/>
    <w:rsid w:val="24BF0DF6"/>
    <w:rsid w:val="24BF2614"/>
    <w:rsid w:val="24C07846"/>
    <w:rsid w:val="24C33DB0"/>
    <w:rsid w:val="24C46929"/>
    <w:rsid w:val="24C5277E"/>
    <w:rsid w:val="24CA0148"/>
    <w:rsid w:val="24CB10D9"/>
    <w:rsid w:val="24D12D46"/>
    <w:rsid w:val="24D24498"/>
    <w:rsid w:val="24D42836"/>
    <w:rsid w:val="24DB5972"/>
    <w:rsid w:val="24DF6A51"/>
    <w:rsid w:val="24E07522"/>
    <w:rsid w:val="24E16D01"/>
    <w:rsid w:val="24E203C1"/>
    <w:rsid w:val="24E72569"/>
    <w:rsid w:val="24F615BE"/>
    <w:rsid w:val="250824DF"/>
    <w:rsid w:val="250A6257"/>
    <w:rsid w:val="25116526"/>
    <w:rsid w:val="25140E84"/>
    <w:rsid w:val="25187B4D"/>
    <w:rsid w:val="251A4923"/>
    <w:rsid w:val="251B0A30"/>
    <w:rsid w:val="25245B0E"/>
    <w:rsid w:val="25282F5F"/>
    <w:rsid w:val="25347912"/>
    <w:rsid w:val="25354D5B"/>
    <w:rsid w:val="253E6A0C"/>
    <w:rsid w:val="254640CC"/>
    <w:rsid w:val="25506360"/>
    <w:rsid w:val="255B4B9B"/>
    <w:rsid w:val="255C6368"/>
    <w:rsid w:val="25607F8F"/>
    <w:rsid w:val="256107E6"/>
    <w:rsid w:val="256B6853"/>
    <w:rsid w:val="25781413"/>
    <w:rsid w:val="257B619D"/>
    <w:rsid w:val="257F27A2"/>
    <w:rsid w:val="25822AAD"/>
    <w:rsid w:val="258F0361"/>
    <w:rsid w:val="259040E7"/>
    <w:rsid w:val="25906FAE"/>
    <w:rsid w:val="25934E65"/>
    <w:rsid w:val="259619E1"/>
    <w:rsid w:val="25A21C36"/>
    <w:rsid w:val="25AB1950"/>
    <w:rsid w:val="25B215DB"/>
    <w:rsid w:val="25C147D1"/>
    <w:rsid w:val="25CF5406"/>
    <w:rsid w:val="25D2027D"/>
    <w:rsid w:val="25D575EB"/>
    <w:rsid w:val="25E21A50"/>
    <w:rsid w:val="25E35DE4"/>
    <w:rsid w:val="25E37CDE"/>
    <w:rsid w:val="25E77B83"/>
    <w:rsid w:val="25F018F1"/>
    <w:rsid w:val="25F67987"/>
    <w:rsid w:val="25FE1E90"/>
    <w:rsid w:val="25FF11D8"/>
    <w:rsid w:val="25FF23F1"/>
    <w:rsid w:val="26045E41"/>
    <w:rsid w:val="2607511A"/>
    <w:rsid w:val="26107897"/>
    <w:rsid w:val="261F6F4C"/>
    <w:rsid w:val="262B1828"/>
    <w:rsid w:val="262F4BB7"/>
    <w:rsid w:val="26325F18"/>
    <w:rsid w:val="26357596"/>
    <w:rsid w:val="26367BBF"/>
    <w:rsid w:val="263C290A"/>
    <w:rsid w:val="263E265D"/>
    <w:rsid w:val="2650290E"/>
    <w:rsid w:val="265B3B91"/>
    <w:rsid w:val="265D3C36"/>
    <w:rsid w:val="26660744"/>
    <w:rsid w:val="2669248B"/>
    <w:rsid w:val="266E37ED"/>
    <w:rsid w:val="266E658B"/>
    <w:rsid w:val="267F3861"/>
    <w:rsid w:val="267F67D1"/>
    <w:rsid w:val="26956780"/>
    <w:rsid w:val="269C5198"/>
    <w:rsid w:val="269C5CD2"/>
    <w:rsid w:val="269D4592"/>
    <w:rsid w:val="269F68BC"/>
    <w:rsid w:val="26A66D65"/>
    <w:rsid w:val="26A963A3"/>
    <w:rsid w:val="26AC277A"/>
    <w:rsid w:val="26BB1CBC"/>
    <w:rsid w:val="26BC0E5F"/>
    <w:rsid w:val="26CD1BDA"/>
    <w:rsid w:val="26CD405D"/>
    <w:rsid w:val="26D17DA9"/>
    <w:rsid w:val="26D60EC1"/>
    <w:rsid w:val="26E86A3D"/>
    <w:rsid w:val="26EA4592"/>
    <w:rsid w:val="26F32F4F"/>
    <w:rsid w:val="26FA2187"/>
    <w:rsid w:val="26FA7B89"/>
    <w:rsid w:val="26FE14B8"/>
    <w:rsid w:val="27003DFB"/>
    <w:rsid w:val="27047B0D"/>
    <w:rsid w:val="270D202F"/>
    <w:rsid w:val="270F22AE"/>
    <w:rsid w:val="271357ED"/>
    <w:rsid w:val="27170358"/>
    <w:rsid w:val="272351CB"/>
    <w:rsid w:val="27264528"/>
    <w:rsid w:val="27294F7E"/>
    <w:rsid w:val="272B1EF8"/>
    <w:rsid w:val="272D5072"/>
    <w:rsid w:val="272E0923"/>
    <w:rsid w:val="272F1FA5"/>
    <w:rsid w:val="273238A1"/>
    <w:rsid w:val="273C3633"/>
    <w:rsid w:val="27495AA6"/>
    <w:rsid w:val="275163C0"/>
    <w:rsid w:val="27596648"/>
    <w:rsid w:val="2763418E"/>
    <w:rsid w:val="276C0499"/>
    <w:rsid w:val="2775302B"/>
    <w:rsid w:val="277B32B3"/>
    <w:rsid w:val="27846795"/>
    <w:rsid w:val="278C27CD"/>
    <w:rsid w:val="278C4C4E"/>
    <w:rsid w:val="279036D0"/>
    <w:rsid w:val="2797241B"/>
    <w:rsid w:val="27A3057C"/>
    <w:rsid w:val="27A30E78"/>
    <w:rsid w:val="27A41FDE"/>
    <w:rsid w:val="27B96FEC"/>
    <w:rsid w:val="27BC10B1"/>
    <w:rsid w:val="27D27A74"/>
    <w:rsid w:val="27D34B2D"/>
    <w:rsid w:val="27D36DD5"/>
    <w:rsid w:val="27D40E7D"/>
    <w:rsid w:val="27D560F6"/>
    <w:rsid w:val="27D9414F"/>
    <w:rsid w:val="27DB1954"/>
    <w:rsid w:val="27DF5A49"/>
    <w:rsid w:val="27E811EC"/>
    <w:rsid w:val="27FC4D2D"/>
    <w:rsid w:val="27FE12F6"/>
    <w:rsid w:val="280F0D0D"/>
    <w:rsid w:val="28107C62"/>
    <w:rsid w:val="28111BD5"/>
    <w:rsid w:val="28142C21"/>
    <w:rsid w:val="2819154C"/>
    <w:rsid w:val="282417C9"/>
    <w:rsid w:val="28244BDE"/>
    <w:rsid w:val="282472A0"/>
    <w:rsid w:val="282F6B0E"/>
    <w:rsid w:val="28342BBC"/>
    <w:rsid w:val="283A645B"/>
    <w:rsid w:val="283C57DA"/>
    <w:rsid w:val="283D3C0E"/>
    <w:rsid w:val="283D6B34"/>
    <w:rsid w:val="283E0AB7"/>
    <w:rsid w:val="283F5A43"/>
    <w:rsid w:val="28431482"/>
    <w:rsid w:val="284C2F63"/>
    <w:rsid w:val="285717B4"/>
    <w:rsid w:val="285E5692"/>
    <w:rsid w:val="285E6672"/>
    <w:rsid w:val="286423BA"/>
    <w:rsid w:val="286B1FAD"/>
    <w:rsid w:val="286E36AD"/>
    <w:rsid w:val="28830152"/>
    <w:rsid w:val="288A37F4"/>
    <w:rsid w:val="288B0E5C"/>
    <w:rsid w:val="289233DF"/>
    <w:rsid w:val="289B50BE"/>
    <w:rsid w:val="289D28B9"/>
    <w:rsid w:val="28A30E9D"/>
    <w:rsid w:val="28A6761C"/>
    <w:rsid w:val="28B46C06"/>
    <w:rsid w:val="28B62FA4"/>
    <w:rsid w:val="28B81AC6"/>
    <w:rsid w:val="28C44F28"/>
    <w:rsid w:val="28C640FA"/>
    <w:rsid w:val="28C847F1"/>
    <w:rsid w:val="28CA4DE7"/>
    <w:rsid w:val="28CB34AE"/>
    <w:rsid w:val="28D119A7"/>
    <w:rsid w:val="28D41491"/>
    <w:rsid w:val="28D602AE"/>
    <w:rsid w:val="28DE6E9A"/>
    <w:rsid w:val="28E374EB"/>
    <w:rsid w:val="28E95708"/>
    <w:rsid w:val="28EF41E0"/>
    <w:rsid w:val="29040EDA"/>
    <w:rsid w:val="290556B4"/>
    <w:rsid w:val="29063A99"/>
    <w:rsid w:val="290A52EC"/>
    <w:rsid w:val="29145746"/>
    <w:rsid w:val="292D241E"/>
    <w:rsid w:val="293E2868"/>
    <w:rsid w:val="29454304"/>
    <w:rsid w:val="29545ACF"/>
    <w:rsid w:val="295A091C"/>
    <w:rsid w:val="295B3526"/>
    <w:rsid w:val="29604007"/>
    <w:rsid w:val="29625AF2"/>
    <w:rsid w:val="2964286D"/>
    <w:rsid w:val="296517FF"/>
    <w:rsid w:val="296A443E"/>
    <w:rsid w:val="2973086F"/>
    <w:rsid w:val="29762930"/>
    <w:rsid w:val="29786822"/>
    <w:rsid w:val="297C5D0D"/>
    <w:rsid w:val="297D28DE"/>
    <w:rsid w:val="297F3212"/>
    <w:rsid w:val="298252DF"/>
    <w:rsid w:val="298C602B"/>
    <w:rsid w:val="29906BE3"/>
    <w:rsid w:val="299848EA"/>
    <w:rsid w:val="299E3412"/>
    <w:rsid w:val="299F6ACC"/>
    <w:rsid w:val="29A526D9"/>
    <w:rsid w:val="29A618A0"/>
    <w:rsid w:val="29A70519"/>
    <w:rsid w:val="29A70C0D"/>
    <w:rsid w:val="29A9139F"/>
    <w:rsid w:val="29B4102C"/>
    <w:rsid w:val="29BB0775"/>
    <w:rsid w:val="29BB0A04"/>
    <w:rsid w:val="29CF3556"/>
    <w:rsid w:val="29E67293"/>
    <w:rsid w:val="29EB1E3C"/>
    <w:rsid w:val="29EF4C61"/>
    <w:rsid w:val="29F01456"/>
    <w:rsid w:val="2A0222CE"/>
    <w:rsid w:val="2A0C4F4E"/>
    <w:rsid w:val="2A1060BE"/>
    <w:rsid w:val="2A1536D4"/>
    <w:rsid w:val="2A1A5582"/>
    <w:rsid w:val="2A22300A"/>
    <w:rsid w:val="2A236BCC"/>
    <w:rsid w:val="2A275D99"/>
    <w:rsid w:val="2A2949E1"/>
    <w:rsid w:val="2A3213EF"/>
    <w:rsid w:val="2A3D3072"/>
    <w:rsid w:val="2A3F1AE7"/>
    <w:rsid w:val="2A3F7BD8"/>
    <w:rsid w:val="2A432FF0"/>
    <w:rsid w:val="2A433FE4"/>
    <w:rsid w:val="2A4F7049"/>
    <w:rsid w:val="2A506C38"/>
    <w:rsid w:val="2A507F75"/>
    <w:rsid w:val="2A520266"/>
    <w:rsid w:val="2A56665B"/>
    <w:rsid w:val="2A6475AD"/>
    <w:rsid w:val="2A6478E7"/>
    <w:rsid w:val="2A8441F7"/>
    <w:rsid w:val="2A8B15B4"/>
    <w:rsid w:val="2A903FAD"/>
    <w:rsid w:val="2A9070D8"/>
    <w:rsid w:val="2A964CEB"/>
    <w:rsid w:val="2A9F5731"/>
    <w:rsid w:val="2AC33130"/>
    <w:rsid w:val="2AC76050"/>
    <w:rsid w:val="2ACD6422"/>
    <w:rsid w:val="2AD93EF9"/>
    <w:rsid w:val="2ADD4688"/>
    <w:rsid w:val="2ADE1466"/>
    <w:rsid w:val="2ADE79DB"/>
    <w:rsid w:val="2AEC7D76"/>
    <w:rsid w:val="2AEF2670"/>
    <w:rsid w:val="2AF435D6"/>
    <w:rsid w:val="2AF83CB0"/>
    <w:rsid w:val="2AF863D3"/>
    <w:rsid w:val="2B064187"/>
    <w:rsid w:val="2B0B4AD7"/>
    <w:rsid w:val="2B0C2B51"/>
    <w:rsid w:val="2B0E5A50"/>
    <w:rsid w:val="2B0E68B8"/>
    <w:rsid w:val="2B1765ED"/>
    <w:rsid w:val="2B265091"/>
    <w:rsid w:val="2B266697"/>
    <w:rsid w:val="2B2D2CA0"/>
    <w:rsid w:val="2B346EE9"/>
    <w:rsid w:val="2B354EE1"/>
    <w:rsid w:val="2B394343"/>
    <w:rsid w:val="2B423041"/>
    <w:rsid w:val="2B440BB7"/>
    <w:rsid w:val="2B473ACA"/>
    <w:rsid w:val="2B4D6E9E"/>
    <w:rsid w:val="2B517F08"/>
    <w:rsid w:val="2B5F6319"/>
    <w:rsid w:val="2B6162A4"/>
    <w:rsid w:val="2B6227CF"/>
    <w:rsid w:val="2B660795"/>
    <w:rsid w:val="2B6E0E5B"/>
    <w:rsid w:val="2B6F0848"/>
    <w:rsid w:val="2B72017D"/>
    <w:rsid w:val="2B7B1C5D"/>
    <w:rsid w:val="2B7D50BF"/>
    <w:rsid w:val="2B7E03DF"/>
    <w:rsid w:val="2B875A68"/>
    <w:rsid w:val="2B8F081B"/>
    <w:rsid w:val="2B8F5ECC"/>
    <w:rsid w:val="2B942D1F"/>
    <w:rsid w:val="2B942EB2"/>
    <w:rsid w:val="2B9F1DAD"/>
    <w:rsid w:val="2BA739E2"/>
    <w:rsid w:val="2BAB089F"/>
    <w:rsid w:val="2BAE3DE1"/>
    <w:rsid w:val="2BBB25CC"/>
    <w:rsid w:val="2BBE0365"/>
    <w:rsid w:val="2BC10905"/>
    <w:rsid w:val="2BCC2CE7"/>
    <w:rsid w:val="2BD12C36"/>
    <w:rsid w:val="2BD543A1"/>
    <w:rsid w:val="2BE32533"/>
    <w:rsid w:val="2BE567E3"/>
    <w:rsid w:val="2BF043F9"/>
    <w:rsid w:val="2BF05162"/>
    <w:rsid w:val="2BF106F4"/>
    <w:rsid w:val="2BF41F5D"/>
    <w:rsid w:val="2BF43E83"/>
    <w:rsid w:val="2C006396"/>
    <w:rsid w:val="2C215B34"/>
    <w:rsid w:val="2C22183D"/>
    <w:rsid w:val="2C252DE7"/>
    <w:rsid w:val="2C2C2E3D"/>
    <w:rsid w:val="2C2F6C2E"/>
    <w:rsid w:val="2C30788C"/>
    <w:rsid w:val="2C3A21AE"/>
    <w:rsid w:val="2C3A2501"/>
    <w:rsid w:val="2C3A7B3A"/>
    <w:rsid w:val="2C4406DD"/>
    <w:rsid w:val="2C4978E2"/>
    <w:rsid w:val="2C50169B"/>
    <w:rsid w:val="2C525315"/>
    <w:rsid w:val="2C536736"/>
    <w:rsid w:val="2C565FEB"/>
    <w:rsid w:val="2C5A0A57"/>
    <w:rsid w:val="2C622F38"/>
    <w:rsid w:val="2C642033"/>
    <w:rsid w:val="2C6E2F0F"/>
    <w:rsid w:val="2C6F5158"/>
    <w:rsid w:val="2C736B45"/>
    <w:rsid w:val="2C7D1A05"/>
    <w:rsid w:val="2C815051"/>
    <w:rsid w:val="2C862048"/>
    <w:rsid w:val="2C8903AA"/>
    <w:rsid w:val="2C895BA0"/>
    <w:rsid w:val="2C8965FC"/>
    <w:rsid w:val="2C8E7649"/>
    <w:rsid w:val="2C901F2B"/>
    <w:rsid w:val="2C930973"/>
    <w:rsid w:val="2C934D84"/>
    <w:rsid w:val="2CBE2C88"/>
    <w:rsid w:val="2CBE4901"/>
    <w:rsid w:val="2CC0182F"/>
    <w:rsid w:val="2CC82D1F"/>
    <w:rsid w:val="2CCA2DE5"/>
    <w:rsid w:val="2CD82364"/>
    <w:rsid w:val="2CDC7C1F"/>
    <w:rsid w:val="2CEC04B1"/>
    <w:rsid w:val="2CEE417F"/>
    <w:rsid w:val="2CF3773C"/>
    <w:rsid w:val="2CF854CD"/>
    <w:rsid w:val="2CF85D10"/>
    <w:rsid w:val="2CF871A3"/>
    <w:rsid w:val="2CFE5C3A"/>
    <w:rsid w:val="2D0A14EA"/>
    <w:rsid w:val="2D132AAC"/>
    <w:rsid w:val="2D145EC5"/>
    <w:rsid w:val="2D147BAA"/>
    <w:rsid w:val="2D2A6E08"/>
    <w:rsid w:val="2D2D12EE"/>
    <w:rsid w:val="2D2D42E3"/>
    <w:rsid w:val="2D3978AD"/>
    <w:rsid w:val="2D3D0917"/>
    <w:rsid w:val="2D3F4161"/>
    <w:rsid w:val="2D506191"/>
    <w:rsid w:val="2D5132F4"/>
    <w:rsid w:val="2D596DE6"/>
    <w:rsid w:val="2D5E35E4"/>
    <w:rsid w:val="2D66404F"/>
    <w:rsid w:val="2D6E52F6"/>
    <w:rsid w:val="2D7226C1"/>
    <w:rsid w:val="2D7D237C"/>
    <w:rsid w:val="2D7E4319"/>
    <w:rsid w:val="2D807527"/>
    <w:rsid w:val="2D8231BE"/>
    <w:rsid w:val="2D917854"/>
    <w:rsid w:val="2D9260C7"/>
    <w:rsid w:val="2D932971"/>
    <w:rsid w:val="2D942570"/>
    <w:rsid w:val="2D9836CB"/>
    <w:rsid w:val="2D9B167F"/>
    <w:rsid w:val="2DA1334D"/>
    <w:rsid w:val="2DA36092"/>
    <w:rsid w:val="2DA838EF"/>
    <w:rsid w:val="2DB955C5"/>
    <w:rsid w:val="2DD24BA9"/>
    <w:rsid w:val="2DD855B7"/>
    <w:rsid w:val="2DEF59D2"/>
    <w:rsid w:val="2DF950BB"/>
    <w:rsid w:val="2DFA3DCB"/>
    <w:rsid w:val="2E02171F"/>
    <w:rsid w:val="2E0B2260"/>
    <w:rsid w:val="2E111402"/>
    <w:rsid w:val="2E1353A6"/>
    <w:rsid w:val="2E1A4B06"/>
    <w:rsid w:val="2E1B41A3"/>
    <w:rsid w:val="2E254423"/>
    <w:rsid w:val="2E2E545D"/>
    <w:rsid w:val="2E3217BF"/>
    <w:rsid w:val="2E3305CD"/>
    <w:rsid w:val="2E351621"/>
    <w:rsid w:val="2E4809EF"/>
    <w:rsid w:val="2E5A7823"/>
    <w:rsid w:val="2E5B2418"/>
    <w:rsid w:val="2E6A5235"/>
    <w:rsid w:val="2E6C011C"/>
    <w:rsid w:val="2E752C30"/>
    <w:rsid w:val="2E7B0CE0"/>
    <w:rsid w:val="2E7B1FF2"/>
    <w:rsid w:val="2E7E1E8D"/>
    <w:rsid w:val="2E840A0D"/>
    <w:rsid w:val="2E8E31A2"/>
    <w:rsid w:val="2E911AC5"/>
    <w:rsid w:val="2EA34E0A"/>
    <w:rsid w:val="2EAC1F96"/>
    <w:rsid w:val="2EAE3A7D"/>
    <w:rsid w:val="2EB11FB7"/>
    <w:rsid w:val="2EB22FF1"/>
    <w:rsid w:val="2EB324DF"/>
    <w:rsid w:val="2EBC3527"/>
    <w:rsid w:val="2EC8340B"/>
    <w:rsid w:val="2ED023CC"/>
    <w:rsid w:val="2ED5164D"/>
    <w:rsid w:val="2EE009BD"/>
    <w:rsid w:val="2EE95840"/>
    <w:rsid w:val="2EEA58BB"/>
    <w:rsid w:val="2EED170E"/>
    <w:rsid w:val="2EED64CB"/>
    <w:rsid w:val="2EEF28B8"/>
    <w:rsid w:val="2EF22236"/>
    <w:rsid w:val="2EF5520E"/>
    <w:rsid w:val="2EF91D7F"/>
    <w:rsid w:val="2EFB6F77"/>
    <w:rsid w:val="2F0B4E5D"/>
    <w:rsid w:val="2F122B94"/>
    <w:rsid w:val="2F187CB8"/>
    <w:rsid w:val="2F211AE8"/>
    <w:rsid w:val="2F2506FA"/>
    <w:rsid w:val="2F26024F"/>
    <w:rsid w:val="2F2A4622"/>
    <w:rsid w:val="2F2C7D8C"/>
    <w:rsid w:val="2F3547C6"/>
    <w:rsid w:val="2F3C266A"/>
    <w:rsid w:val="2F496604"/>
    <w:rsid w:val="2F497333"/>
    <w:rsid w:val="2F4A252B"/>
    <w:rsid w:val="2F4C4FD3"/>
    <w:rsid w:val="2F541DBB"/>
    <w:rsid w:val="2F544481"/>
    <w:rsid w:val="2F580439"/>
    <w:rsid w:val="2F5E167A"/>
    <w:rsid w:val="2F5E3D5B"/>
    <w:rsid w:val="2F775BF2"/>
    <w:rsid w:val="2F7E7C55"/>
    <w:rsid w:val="2F7F5CAF"/>
    <w:rsid w:val="2F810674"/>
    <w:rsid w:val="2F816191"/>
    <w:rsid w:val="2F8F11D5"/>
    <w:rsid w:val="2F9E36F0"/>
    <w:rsid w:val="2FA4415B"/>
    <w:rsid w:val="2FB77E12"/>
    <w:rsid w:val="2FB97BE9"/>
    <w:rsid w:val="2FBA0A77"/>
    <w:rsid w:val="2FC21CA0"/>
    <w:rsid w:val="2FCF4325"/>
    <w:rsid w:val="2FD110D7"/>
    <w:rsid w:val="2FD7402D"/>
    <w:rsid w:val="2FE06533"/>
    <w:rsid w:val="2FE46A47"/>
    <w:rsid w:val="2FE55ED8"/>
    <w:rsid w:val="2FEC254B"/>
    <w:rsid w:val="2FF3355A"/>
    <w:rsid w:val="2FF975F4"/>
    <w:rsid w:val="300264A9"/>
    <w:rsid w:val="30047609"/>
    <w:rsid w:val="300E7F9C"/>
    <w:rsid w:val="3012115C"/>
    <w:rsid w:val="30204B81"/>
    <w:rsid w:val="30242CAA"/>
    <w:rsid w:val="3024586D"/>
    <w:rsid w:val="30293263"/>
    <w:rsid w:val="302A284A"/>
    <w:rsid w:val="303210D4"/>
    <w:rsid w:val="30340240"/>
    <w:rsid w:val="303A20E7"/>
    <w:rsid w:val="303C1B60"/>
    <w:rsid w:val="304823AC"/>
    <w:rsid w:val="30515B99"/>
    <w:rsid w:val="305162C1"/>
    <w:rsid w:val="30536D05"/>
    <w:rsid w:val="30587A97"/>
    <w:rsid w:val="305923A2"/>
    <w:rsid w:val="307A35D0"/>
    <w:rsid w:val="308E4F8B"/>
    <w:rsid w:val="3091782D"/>
    <w:rsid w:val="30956580"/>
    <w:rsid w:val="30982A21"/>
    <w:rsid w:val="309F301B"/>
    <w:rsid w:val="30A0090A"/>
    <w:rsid w:val="30A2517E"/>
    <w:rsid w:val="30A7143F"/>
    <w:rsid w:val="30C8335D"/>
    <w:rsid w:val="30CE5521"/>
    <w:rsid w:val="30DA566A"/>
    <w:rsid w:val="30E03A62"/>
    <w:rsid w:val="30EB669B"/>
    <w:rsid w:val="30F13B2C"/>
    <w:rsid w:val="30F63CB8"/>
    <w:rsid w:val="30FA4FDC"/>
    <w:rsid w:val="31013266"/>
    <w:rsid w:val="31032240"/>
    <w:rsid w:val="3103697D"/>
    <w:rsid w:val="31085848"/>
    <w:rsid w:val="310A57D0"/>
    <w:rsid w:val="310E125B"/>
    <w:rsid w:val="310E5BC0"/>
    <w:rsid w:val="311266E0"/>
    <w:rsid w:val="3113774E"/>
    <w:rsid w:val="311A268F"/>
    <w:rsid w:val="311B6592"/>
    <w:rsid w:val="312411F2"/>
    <w:rsid w:val="312604CE"/>
    <w:rsid w:val="312A6BCA"/>
    <w:rsid w:val="312D6219"/>
    <w:rsid w:val="31392B27"/>
    <w:rsid w:val="313A5D77"/>
    <w:rsid w:val="313F209F"/>
    <w:rsid w:val="314A0AB7"/>
    <w:rsid w:val="314A45AB"/>
    <w:rsid w:val="31571B5D"/>
    <w:rsid w:val="315975F4"/>
    <w:rsid w:val="315D46DD"/>
    <w:rsid w:val="317133F7"/>
    <w:rsid w:val="3172765E"/>
    <w:rsid w:val="3175244E"/>
    <w:rsid w:val="317A1C74"/>
    <w:rsid w:val="317E3631"/>
    <w:rsid w:val="3186135C"/>
    <w:rsid w:val="31891EED"/>
    <w:rsid w:val="318C25BE"/>
    <w:rsid w:val="31940CD6"/>
    <w:rsid w:val="319B0A22"/>
    <w:rsid w:val="31A82055"/>
    <w:rsid w:val="31A86971"/>
    <w:rsid w:val="31B223B2"/>
    <w:rsid w:val="31B53681"/>
    <w:rsid w:val="31B8019C"/>
    <w:rsid w:val="31C0486E"/>
    <w:rsid w:val="31D25088"/>
    <w:rsid w:val="31E06CBE"/>
    <w:rsid w:val="31E24273"/>
    <w:rsid w:val="31EE3A4E"/>
    <w:rsid w:val="31FA7ED5"/>
    <w:rsid w:val="32005A10"/>
    <w:rsid w:val="3201092D"/>
    <w:rsid w:val="32036508"/>
    <w:rsid w:val="320C339C"/>
    <w:rsid w:val="320C360F"/>
    <w:rsid w:val="3216493A"/>
    <w:rsid w:val="321A4D13"/>
    <w:rsid w:val="321B3920"/>
    <w:rsid w:val="32234BDD"/>
    <w:rsid w:val="322C080C"/>
    <w:rsid w:val="32313075"/>
    <w:rsid w:val="3235220E"/>
    <w:rsid w:val="32387E82"/>
    <w:rsid w:val="3239083A"/>
    <w:rsid w:val="32390A32"/>
    <w:rsid w:val="323A641F"/>
    <w:rsid w:val="323F5410"/>
    <w:rsid w:val="3243100D"/>
    <w:rsid w:val="32484739"/>
    <w:rsid w:val="324B574E"/>
    <w:rsid w:val="324E1074"/>
    <w:rsid w:val="32537435"/>
    <w:rsid w:val="32584246"/>
    <w:rsid w:val="325B34E6"/>
    <w:rsid w:val="32611313"/>
    <w:rsid w:val="32621C9B"/>
    <w:rsid w:val="3264169D"/>
    <w:rsid w:val="326535C1"/>
    <w:rsid w:val="32653A2B"/>
    <w:rsid w:val="32683277"/>
    <w:rsid w:val="32687583"/>
    <w:rsid w:val="32702552"/>
    <w:rsid w:val="327273E1"/>
    <w:rsid w:val="327613D0"/>
    <w:rsid w:val="327A37EF"/>
    <w:rsid w:val="327F0285"/>
    <w:rsid w:val="32830793"/>
    <w:rsid w:val="32933D30"/>
    <w:rsid w:val="32971A77"/>
    <w:rsid w:val="329B3093"/>
    <w:rsid w:val="329D5AFE"/>
    <w:rsid w:val="32A503E6"/>
    <w:rsid w:val="32A8180F"/>
    <w:rsid w:val="32AC513F"/>
    <w:rsid w:val="32B10F36"/>
    <w:rsid w:val="32B27D23"/>
    <w:rsid w:val="32BB2C6E"/>
    <w:rsid w:val="32C00A77"/>
    <w:rsid w:val="32C4213C"/>
    <w:rsid w:val="32CE0C83"/>
    <w:rsid w:val="32CE2A27"/>
    <w:rsid w:val="32CF3916"/>
    <w:rsid w:val="32D4754F"/>
    <w:rsid w:val="32D560F7"/>
    <w:rsid w:val="32DA195F"/>
    <w:rsid w:val="32E207E5"/>
    <w:rsid w:val="32E3712C"/>
    <w:rsid w:val="32E84CD3"/>
    <w:rsid w:val="32EB76C8"/>
    <w:rsid w:val="32EC699E"/>
    <w:rsid w:val="32EF1BA5"/>
    <w:rsid w:val="32FD3F0A"/>
    <w:rsid w:val="32FF6355"/>
    <w:rsid w:val="330428CD"/>
    <w:rsid w:val="33045318"/>
    <w:rsid w:val="33175D08"/>
    <w:rsid w:val="331A08A4"/>
    <w:rsid w:val="331E3C5D"/>
    <w:rsid w:val="33240C7C"/>
    <w:rsid w:val="33391406"/>
    <w:rsid w:val="333A68DA"/>
    <w:rsid w:val="33460DA3"/>
    <w:rsid w:val="33463A07"/>
    <w:rsid w:val="334A396D"/>
    <w:rsid w:val="334F2473"/>
    <w:rsid w:val="33525999"/>
    <w:rsid w:val="33590AD6"/>
    <w:rsid w:val="335F36A7"/>
    <w:rsid w:val="336456CD"/>
    <w:rsid w:val="3368508C"/>
    <w:rsid w:val="336A2861"/>
    <w:rsid w:val="336B33C5"/>
    <w:rsid w:val="336D3F36"/>
    <w:rsid w:val="33744157"/>
    <w:rsid w:val="33751947"/>
    <w:rsid w:val="33771960"/>
    <w:rsid w:val="337C620E"/>
    <w:rsid w:val="337D6B99"/>
    <w:rsid w:val="33873A42"/>
    <w:rsid w:val="338B2C59"/>
    <w:rsid w:val="338D5D42"/>
    <w:rsid w:val="339B061B"/>
    <w:rsid w:val="33A17BD6"/>
    <w:rsid w:val="33A35B60"/>
    <w:rsid w:val="33A361F5"/>
    <w:rsid w:val="33A752DB"/>
    <w:rsid w:val="33B26459"/>
    <w:rsid w:val="33B464DE"/>
    <w:rsid w:val="33B623F1"/>
    <w:rsid w:val="33B97CC5"/>
    <w:rsid w:val="33BD7DF5"/>
    <w:rsid w:val="33BE536E"/>
    <w:rsid w:val="33C341A1"/>
    <w:rsid w:val="33C345C4"/>
    <w:rsid w:val="33D162B3"/>
    <w:rsid w:val="33D95E05"/>
    <w:rsid w:val="33DF7A60"/>
    <w:rsid w:val="33E03B5B"/>
    <w:rsid w:val="33E06F8A"/>
    <w:rsid w:val="33E813A3"/>
    <w:rsid w:val="33EB7E21"/>
    <w:rsid w:val="33F74078"/>
    <w:rsid w:val="340460CC"/>
    <w:rsid w:val="34117602"/>
    <w:rsid w:val="34140551"/>
    <w:rsid w:val="341617AD"/>
    <w:rsid w:val="34171EBE"/>
    <w:rsid w:val="34227280"/>
    <w:rsid w:val="342B37EE"/>
    <w:rsid w:val="343230D5"/>
    <w:rsid w:val="343E1506"/>
    <w:rsid w:val="343E7C36"/>
    <w:rsid w:val="344413A6"/>
    <w:rsid w:val="34474DD2"/>
    <w:rsid w:val="344E2CB0"/>
    <w:rsid w:val="345117AD"/>
    <w:rsid w:val="346E5CDB"/>
    <w:rsid w:val="347103B6"/>
    <w:rsid w:val="347D6CCC"/>
    <w:rsid w:val="34801E60"/>
    <w:rsid w:val="34871AEA"/>
    <w:rsid w:val="34874309"/>
    <w:rsid w:val="349477C3"/>
    <w:rsid w:val="34955006"/>
    <w:rsid w:val="349A74B3"/>
    <w:rsid w:val="349B3C0C"/>
    <w:rsid w:val="349D7527"/>
    <w:rsid w:val="34A369DC"/>
    <w:rsid w:val="34A43FD3"/>
    <w:rsid w:val="34B73993"/>
    <w:rsid w:val="34C30033"/>
    <w:rsid w:val="34C600DD"/>
    <w:rsid w:val="34C83F9E"/>
    <w:rsid w:val="34DC083F"/>
    <w:rsid w:val="34E46AC5"/>
    <w:rsid w:val="34E70363"/>
    <w:rsid w:val="34EB56BB"/>
    <w:rsid w:val="34ED48B7"/>
    <w:rsid w:val="34EF61DC"/>
    <w:rsid w:val="34F73715"/>
    <w:rsid w:val="34FE086D"/>
    <w:rsid w:val="350763CC"/>
    <w:rsid w:val="350C1188"/>
    <w:rsid w:val="350F4752"/>
    <w:rsid w:val="351875A0"/>
    <w:rsid w:val="352E1846"/>
    <w:rsid w:val="35354CA8"/>
    <w:rsid w:val="353876B8"/>
    <w:rsid w:val="353D53CA"/>
    <w:rsid w:val="35487B05"/>
    <w:rsid w:val="355145DE"/>
    <w:rsid w:val="35591CE5"/>
    <w:rsid w:val="357D4871"/>
    <w:rsid w:val="358400BC"/>
    <w:rsid w:val="358E5DD2"/>
    <w:rsid w:val="358E6221"/>
    <w:rsid w:val="35A15587"/>
    <w:rsid w:val="35A71E53"/>
    <w:rsid w:val="35B923B1"/>
    <w:rsid w:val="35BB40B4"/>
    <w:rsid w:val="35BB75A0"/>
    <w:rsid w:val="35C366DA"/>
    <w:rsid w:val="35D106D2"/>
    <w:rsid w:val="35D63D3B"/>
    <w:rsid w:val="35D65947"/>
    <w:rsid w:val="35DA3459"/>
    <w:rsid w:val="35DB03EB"/>
    <w:rsid w:val="35DE1766"/>
    <w:rsid w:val="360109D7"/>
    <w:rsid w:val="3602249C"/>
    <w:rsid w:val="36064E56"/>
    <w:rsid w:val="36087EA3"/>
    <w:rsid w:val="360B7154"/>
    <w:rsid w:val="3611368C"/>
    <w:rsid w:val="3615089D"/>
    <w:rsid w:val="3616780E"/>
    <w:rsid w:val="361B7C6C"/>
    <w:rsid w:val="362C3007"/>
    <w:rsid w:val="36396C62"/>
    <w:rsid w:val="363B059B"/>
    <w:rsid w:val="363B44C3"/>
    <w:rsid w:val="364547D4"/>
    <w:rsid w:val="364D5116"/>
    <w:rsid w:val="364E16B8"/>
    <w:rsid w:val="36545238"/>
    <w:rsid w:val="36572BC6"/>
    <w:rsid w:val="36604744"/>
    <w:rsid w:val="36637CC5"/>
    <w:rsid w:val="366906A3"/>
    <w:rsid w:val="367750B2"/>
    <w:rsid w:val="367B6FB5"/>
    <w:rsid w:val="36822778"/>
    <w:rsid w:val="369753B7"/>
    <w:rsid w:val="36991D7A"/>
    <w:rsid w:val="36A475F3"/>
    <w:rsid w:val="36AC338B"/>
    <w:rsid w:val="36B21277"/>
    <w:rsid w:val="36B83AB0"/>
    <w:rsid w:val="36B97F2D"/>
    <w:rsid w:val="36C16F0E"/>
    <w:rsid w:val="36C822EA"/>
    <w:rsid w:val="36D4122C"/>
    <w:rsid w:val="36DD2E5B"/>
    <w:rsid w:val="36E02EF9"/>
    <w:rsid w:val="36E35E2C"/>
    <w:rsid w:val="36E56B24"/>
    <w:rsid w:val="36ED3424"/>
    <w:rsid w:val="36F057F3"/>
    <w:rsid w:val="36F516A0"/>
    <w:rsid w:val="36F928C0"/>
    <w:rsid w:val="37010446"/>
    <w:rsid w:val="37073CDF"/>
    <w:rsid w:val="37091CCE"/>
    <w:rsid w:val="370A32AB"/>
    <w:rsid w:val="370B3D98"/>
    <w:rsid w:val="37152F66"/>
    <w:rsid w:val="3718337E"/>
    <w:rsid w:val="371A2E54"/>
    <w:rsid w:val="371D5952"/>
    <w:rsid w:val="372A46F2"/>
    <w:rsid w:val="37335A06"/>
    <w:rsid w:val="373D426B"/>
    <w:rsid w:val="373D6654"/>
    <w:rsid w:val="37441A9D"/>
    <w:rsid w:val="3745135A"/>
    <w:rsid w:val="374970B3"/>
    <w:rsid w:val="374A1192"/>
    <w:rsid w:val="374B53F2"/>
    <w:rsid w:val="37532DF1"/>
    <w:rsid w:val="375C4887"/>
    <w:rsid w:val="3773288D"/>
    <w:rsid w:val="378017C7"/>
    <w:rsid w:val="378326C5"/>
    <w:rsid w:val="379316F9"/>
    <w:rsid w:val="37955116"/>
    <w:rsid w:val="379B2FA2"/>
    <w:rsid w:val="379D7860"/>
    <w:rsid w:val="37A5002A"/>
    <w:rsid w:val="37B357F2"/>
    <w:rsid w:val="37C1695F"/>
    <w:rsid w:val="37C221DA"/>
    <w:rsid w:val="37C4673A"/>
    <w:rsid w:val="37CD10D0"/>
    <w:rsid w:val="37CE780F"/>
    <w:rsid w:val="37D932F4"/>
    <w:rsid w:val="37DA41AF"/>
    <w:rsid w:val="37DA6C0B"/>
    <w:rsid w:val="37DB1978"/>
    <w:rsid w:val="37E9743A"/>
    <w:rsid w:val="37EE1DCA"/>
    <w:rsid w:val="37F623B4"/>
    <w:rsid w:val="37F8167B"/>
    <w:rsid w:val="37F963E3"/>
    <w:rsid w:val="3804583C"/>
    <w:rsid w:val="380F233C"/>
    <w:rsid w:val="381943B9"/>
    <w:rsid w:val="381E64E7"/>
    <w:rsid w:val="38206066"/>
    <w:rsid w:val="38215948"/>
    <w:rsid w:val="38253916"/>
    <w:rsid w:val="38271055"/>
    <w:rsid w:val="383478A3"/>
    <w:rsid w:val="38350FFB"/>
    <w:rsid w:val="38423CF7"/>
    <w:rsid w:val="3845509A"/>
    <w:rsid w:val="38455ACD"/>
    <w:rsid w:val="384D434F"/>
    <w:rsid w:val="384E7623"/>
    <w:rsid w:val="384F4688"/>
    <w:rsid w:val="385179E5"/>
    <w:rsid w:val="38524D4C"/>
    <w:rsid w:val="38547B78"/>
    <w:rsid w:val="385C2E16"/>
    <w:rsid w:val="38741F0E"/>
    <w:rsid w:val="38754B01"/>
    <w:rsid w:val="3884492C"/>
    <w:rsid w:val="388A1494"/>
    <w:rsid w:val="388D4D7E"/>
    <w:rsid w:val="38964DC3"/>
    <w:rsid w:val="389A68B5"/>
    <w:rsid w:val="389D02F6"/>
    <w:rsid w:val="38A475A4"/>
    <w:rsid w:val="38A6471E"/>
    <w:rsid w:val="38AC2D6B"/>
    <w:rsid w:val="38B065E6"/>
    <w:rsid w:val="38B14294"/>
    <w:rsid w:val="38B52383"/>
    <w:rsid w:val="38C3697C"/>
    <w:rsid w:val="38D83696"/>
    <w:rsid w:val="38D853F9"/>
    <w:rsid w:val="38DD7AB3"/>
    <w:rsid w:val="38E01351"/>
    <w:rsid w:val="38E10CC4"/>
    <w:rsid w:val="38E67303"/>
    <w:rsid w:val="38E75A1A"/>
    <w:rsid w:val="38EA3C9F"/>
    <w:rsid w:val="38EF76FD"/>
    <w:rsid w:val="38F47252"/>
    <w:rsid w:val="38FF14D4"/>
    <w:rsid w:val="390129A3"/>
    <w:rsid w:val="390337CD"/>
    <w:rsid w:val="3905065E"/>
    <w:rsid w:val="390B6C56"/>
    <w:rsid w:val="39236167"/>
    <w:rsid w:val="393120C9"/>
    <w:rsid w:val="39355B41"/>
    <w:rsid w:val="3937010A"/>
    <w:rsid w:val="39382F3B"/>
    <w:rsid w:val="39383D59"/>
    <w:rsid w:val="394260E2"/>
    <w:rsid w:val="39490536"/>
    <w:rsid w:val="394A2C6F"/>
    <w:rsid w:val="394B224A"/>
    <w:rsid w:val="396B7D85"/>
    <w:rsid w:val="39760CF3"/>
    <w:rsid w:val="39762B5F"/>
    <w:rsid w:val="39780A11"/>
    <w:rsid w:val="397A759E"/>
    <w:rsid w:val="397C3770"/>
    <w:rsid w:val="398B5F72"/>
    <w:rsid w:val="398C712D"/>
    <w:rsid w:val="398F1ED4"/>
    <w:rsid w:val="39900FC9"/>
    <w:rsid w:val="399119EB"/>
    <w:rsid w:val="3999010E"/>
    <w:rsid w:val="399B34CA"/>
    <w:rsid w:val="399B4394"/>
    <w:rsid w:val="399D682B"/>
    <w:rsid w:val="39A51955"/>
    <w:rsid w:val="39A8312B"/>
    <w:rsid w:val="39AC46E3"/>
    <w:rsid w:val="39BE5B37"/>
    <w:rsid w:val="39C30E02"/>
    <w:rsid w:val="39CF1AF4"/>
    <w:rsid w:val="39D0337D"/>
    <w:rsid w:val="39D97318"/>
    <w:rsid w:val="39DB6B20"/>
    <w:rsid w:val="39DC638C"/>
    <w:rsid w:val="39DF407E"/>
    <w:rsid w:val="39E5706D"/>
    <w:rsid w:val="39E74068"/>
    <w:rsid w:val="39F0157D"/>
    <w:rsid w:val="39F467AF"/>
    <w:rsid w:val="39FF6358"/>
    <w:rsid w:val="3A057BC2"/>
    <w:rsid w:val="3A087E5D"/>
    <w:rsid w:val="3A105C66"/>
    <w:rsid w:val="3A12702A"/>
    <w:rsid w:val="3A127C30"/>
    <w:rsid w:val="3A1A1BE8"/>
    <w:rsid w:val="3A273A73"/>
    <w:rsid w:val="3A2E4033"/>
    <w:rsid w:val="3A2F0BCF"/>
    <w:rsid w:val="3A304880"/>
    <w:rsid w:val="3A601E2D"/>
    <w:rsid w:val="3A6332F5"/>
    <w:rsid w:val="3A6A3CA7"/>
    <w:rsid w:val="3A720334"/>
    <w:rsid w:val="3A833ED2"/>
    <w:rsid w:val="3A8538D5"/>
    <w:rsid w:val="3A864500"/>
    <w:rsid w:val="3A8718E4"/>
    <w:rsid w:val="3A8A37D6"/>
    <w:rsid w:val="3A8A6F0A"/>
    <w:rsid w:val="3A8A77C7"/>
    <w:rsid w:val="3A8E1E7A"/>
    <w:rsid w:val="3A9201FA"/>
    <w:rsid w:val="3A967C06"/>
    <w:rsid w:val="3A9B1B66"/>
    <w:rsid w:val="3A9B648F"/>
    <w:rsid w:val="3A9E24E4"/>
    <w:rsid w:val="3AA205AC"/>
    <w:rsid w:val="3AA54E0D"/>
    <w:rsid w:val="3AA66C3F"/>
    <w:rsid w:val="3AAE4B77"/>
    <w:rsid w:val="3AB74334"/>
    <w:rsid w:val="3ABA24BF"/>
    <w:rsid w:val="3ABA7F05"/>
    <w:rsid w:val="3ABD2A1D"/>
    <w:rsid w:val="3ABE583E"/>
    <w:rsid w:val="3ABF2745"/>
    <w:rsid w:val="3ACA3378"/>
    <w:rsid w:val="3ACD6B67"/>
    <w:rsid w:val="3AD613F7"/>
    <w:rsid w:val="3AD77EBD"/>
    <w:rsid w:val="3AF43073"/>
    <w:rsid w:val="3AF437C9"/>
    <w:rsid w:val="3AFD664B"/>
    <w:rsid w:val="3B034CEB"/>
    <w:rsid w:val="3B04499B"/>
    <w:rsid w:val="3B06105D"/>
    <w:rsid w:val="3B09434D"/>
    <w:rsid w:val="3B0B01BF"/>
    <w:rsid w:val="3B133C60"/>
    <w:rsid w:val="3B1B61A6"/>
    <w:rsid w:val="3B3130E6"/>
    <w:rsid w:val="3B33631A"/>
    <w:rsid w:val="3B39372D"/>
    <w:rsid w:val="3B410885"/>
    <w:rsid w:val="3B5221C1"/>
    <w:rsid w:val="3B59083D"/>
    <w:rsid w:val="3B5B5C8F"/>
    <w:rsid w:val="3B82342C"/>
    <w:rsid w:val="3B870DDA"/>
    <w:rsid w:val="3B8A20F9"/>
    <w:rsid w:val="3B8A330F"/>
    <w:rsid w:val="3B90705F"/>
    <w:rsid w:val="3B985B9A"/>
    <w:rsid w:val="3B9F3746"/>
    <w:rsid w:val="3BAE35A8"/>
    <w:rsid w:val="3BB422BB"/>
    <w:rsid w:val="3BBC2100"/>
    <w:rsid w:val="3BBD24CD"/>
    <w:rsid w:val="3BC07969"/>
    <w:rsid w:val="3BC249EB"/>
    <w:rsid w:val="3BC70AF6"/>
    <w:rsid w:val="3BCA4FA5"/>
    <w:rsid w:val="3BCD100C"/>
    <w:rsid w:val="3BD86F17"/>
    <w:rsid w:val="3BDC2C72"/>
    <w:rsid w:val="3BDF5B08"/>
    <w:rsid w:val="3BE40EE6"/>
    <w:rsid w:val="3BF07AFD"/>
    <w:rsid w:val="3BF3190B"/>
    <w:rsid w:val="3BF35BB8"/>
    <w:rsid w:val="3BFB290F"/>
    <w:rsid w:val="3BFD719E"/>
    <w:rsid w:val="3C011D0B"/>
    <w:rsid w:val="3C03367A"/>
    <w:rsid w:val="3C0D6EF9"/>
    <w:rsid w:val="3C14277B"/>
    <w:rsid w:val="3C143549"/>
    <w:rsid w:val="3C236125"/>
    <w:rsid w:val="3C295A3A"/>
    <w:rsid w:val="3C336447"/>
    <w:rsid w:val="3C3720E7"/>
    <w:rsid w:val="3C394217"/>
    <w:rsid w:val="3C395948"/>
    <w:rsid w:val="3C3A0FDD"/>
    <w:rsid w:val="3C3C71E7"/>
    <w:rsid w:val="3C3F6B4F"/>
    <w:rsid w:val="3C4340D1"/>
    <w:rsid w:val="3C4816E7"/>
    <w:rsid w:val="3C485B8B"/>
    <w:rsid w:val="3C4E272D"/>
    <w:rsid w:val="3C5B145C"/>
    <w:rsid w:val="3C636521"/>
    <w:rsid w:val="3C6403AE"/>
    <w:rsid w:val="3C6B7633"/>
    <w:rsid w:val="3C764735"/>
    <w:rsid w:val="3C797351"/>
    <w:rsid w:val="3C7C19AD"/>
    <w:rsid w:val="3C83500E"/>
    <w:rsid w:val="3C880088"/>
    <w:rsid w:val="3C8841DA"/>
    <w:rsid w:val="3C886E21"/>
    <w:rsid w:val="3C98250B"/>
    <w:rsid w:val="3CA21133"/>
    <w:rsid w:val="3CAB464C"/>
    <w:rsid w:val="3CAE2670"/>
    <w:rsid w:val="3CB6411D"/>
    <w:rsid w:val="3CB83179"/>
    <w:rsid w:val="3CB9711C"/>
    <w:rsid w:val="3CBA1F4A"/>
    <w:rsid w:val="3CBD6B1F"/>
    <w:rsid w:val="3CC0070C"/>
    <w:rsid w:val="3CC44275"/>
    <w:rsid w:val="3CCB2832"/>
    <w:rsid w:val="3CCE4ED4"/>
    <w:rsid w:val="3CEB2AAE"/>
    <w:rsid w:val="3D1D121B"/>
    <w:rsid w:val="3D22231A"/>
    <w:rsid w:val="3D22462E"/>
    <w:rsid w:val="3D235B7B"/>
    <w:rsid w:val="3D255ECD"/>
    <w:rsid w:val="3D27489C"/>
    <w:rsid w:val="3D2C7289"/>
    <w:rsid w:val="3D2F4655"/>
    <w:rsid w:val="3D466CC6"/>
    <w:rsid w:val="3D48375A"/>
    <w:rsid w:val="3D4D2D2E"/>
    <w:rsid w:val="3D4D3D05"/>
    <w:rsid w:val="3D4F6417"/>
    <w:rsid w:val="3D4F6AA6"/>
    <w:rsid w:val="3D516332"/>
    <w:rsid w:val="3D562684"/>
    <w:rsid w:val="3D612955"/>
    <w:rsid w:val="3D6562B6"/>
    <w:rsid w:val="3D684A90"/>
    <w:rsid w:val="3D695E55"/>
    <w:rsid w:val="3D7250AE"/>
    <w:rsid w:val="3D744F9F"/>
    <w:rsid w:val="3D745BD1"/>
    <w:rsid w:val="3D7460E8"/>
    <w:rsid w:val="3D8304CA"/>
    <w:rsid w:val="3D8C74F7"/>
    <w:rsid w:val="3D9056BA"/>
    <w:rsid w:val="3D9105F2"/>
    <w:rsid w:val="3D922ACB"/>
    <w:rsid w:val="3D930496"/>
    <w:rsid w:val="3D934B19"/>
    <w:rsid w:val="3D977CC5"/>
    <w:rsid w:val="3D984E93"/>
    <w:rsid w:val="3D9F73D8"/>
    <w:rsid w:val="3DA05553"/>
    <w:rsid w:val="3DB15378"/>
    <w:rsid w:val="3DB23F19"/>
    <w:rsid w:val="3DC611FD"/>
    <w:rsid w:val="3DC752B9"/>
    <w:rsid w:val="3DCC4544"/>
    <w:rsid w:val="3DCC7A76"/>
    <w:rsid w:val="3DD151B5"/>
    <w:rsid w:val="3DD5344F"/>
    <w:rsid w:val="3DD86889"/>
    <w:rsid w:val="3DDC1511"/>
    <w:rsid w:val="3DDE6F93"/>
    <w:rsid w:val="3DF64193"/>
    <w:rsid w:val="3E0919B8"/>
    <w:rsid w:val="3E097991"/>
    <w:rsid w:val="3E1C72D0"/>
    <w:rsid w:val="3E2C4B2A"/>
    <w:rsid w:val="3E346DD9"/>
    <w:rsid w:val="3E355ACF"/>
    <w:rsid w:val="3E3704CF"/>
    <w:rsid w:val="3E3C6DEC"/>
    <w:rsid w:val="3E4129F3"/>
    <w:rsid w:val="3E432C89"/>
    <w:rsid w:val="3E567B80"/>
    <w:rsid w:val="3E5A50EC"/>
    <w:rsid w:val="3E66585C"/>
    <w:rsid w:val="3E693B97"/>
    <w:rsid w:val="3E6A6A54"/>
    <w:rsid w:val="3E6B3DD8"/>
    <w:rsid w:val="3E781D5C"/>
    <w:rsid w:val="3E7C2834"/>
    <w:rsid w:val="3E9138FD"/>
    <w:rsid w:val="3E9941D5"/>
    <w:rsid w:val="3E995667"/>
    <w:rsid w:val="3E9A0E65"/>
    <w:rsid w:val="3E9C5D1B"/>
    <w:rsid w:val="3EA11583"/>
    <w:rsid w:val="3EA20B0F"/>
    <w:rsid w:val="3EAD3866"/>
    <w:rsid w:val="3EAE3DDB"/>
    <w:rsid w:val="3EB90777"/>
    <w:rsid w:val="3EC1319D"/>
    <w:rsid w:val="3EC508BD"/>
    <w:rsid w:val="3EC5459B"/>
    <w:rsid w:val="3ECA11C0"/>
    <w:rsid w:val="3ECC6FC6"/>
    <w:rsid w:val="3ECF36BB"/>
    <w:rsid w:val="3ED1764E"/>
    <w:rsid w:val="3ED32453"/>
    <w:rsid w:val="3EDA32AB"/>
    <w:rsid w:val="3EDE7D61"/>
    <w:rsid w:val="3EDF5C95"/>
    <w:rsid w:val="3EE44F41"/>
    <w:rsid w:val="3EE73F18"/>
    <w:rsid w:val="3EF00843"/>
    <w:rsid w:val="3EFC78ED"/>
    <w:rsid w:val="3EFE4C27"/>
    <w:rsid w:val="3EFF44D1"/>
    <w:rsid w:val="3F081602"/>
    <w:rsid w:val="3F090FFB"/>
    <w:rsid w:val="3F0B42D5"/>
    <w:rsid w:val="3F2061A4"/>
    <w:rsid w:val="3F2B1FD2"/>
    <w:rsid w:val="3F353E89"/>
    <w:rsid w:val="3F35437E"/>
    <w:rsid w:val="3F36179C"/>
    <w:rsid w:val="3F3A6282"/>
    <w:rsid w:val="3F3B329E"/>
    <w:rsid w:val="3F546B45"/>
    <w:rsid w:val="3F593646"/>
    <w:rsid w:val="3F661878"/>
    <w:rsid w:val="3F6B539F"/>
    <w:rsid w:val="3F7B1169"/>
    <w:rsid w:val="3F7D58B5"/>
    <w:rsid w:val="3F7F6E9A"/>
    <w:rsid w:val="3F821ADE"/>
    <w:rsid w:val="3F846C9F"/>
    <w:rsid w:val="3F847E75"/>
    <w:rsid w:val="3F8839D7"/>
    <w:rsid w:val="3F942E96"/>
    <w:rsid w:val="3F9C23CB"/>
    <w:rsid w:val="3F9E58CE"/>
    <w:rsid w:val="3FA509D4"/>
    <w:rsid w:val="3FA86FBC"/>
    <w:rsid w:val="3FAA77DE"/>
    <w:rsid w:val="3FAD7421"/>
    <w:rsid w:val="3FAD7C5A"/>
    <w:rsid w:val="3FAE2061"/>
    <w:rsid w:val="3FAE68BF"/>
    <w:rsid w:val="3FB80D19"/>
    <w:rsid w:val="3FB9394A"/>
    <w:rsid w:val="3FBA4119"/>
    <w:rsid w:val="3FC512A1"/>
    <w:rsid w:val="3FCD532E"/>
    <w:rsid w:val="3FCF16F9"/>
    <w:rsid w:val="3FD21AC2"/>
    <w:rsid w:val="3FD23B18"/>
    <w:rsid w:val="3FD7645B"/>
    <w:rsid w:val="3FDD1A56"/>
    <w:rsid w:val="3FDE7D67"/>
    <w:rsid w:val="3FE87ABC"/>
    <w:rsid w:val="3FF17E89"/>
    <w:rsid w:val="3FFC7F89"/>
    <w:rsid w:val="400E52BD"/>
    <w:rsid w:val="401665F0"/>
    <w:rsid w:val="40175FA1"/>
    <w:rsid w:val="40271F5C"/>
    <w:rsid w:val="40342387"/>
    <w:rsid w:val="403A717D"/>
    <w:rsid w:val="404017ED"/>
    <w:rsid w:val="40404496"/>
    <w:rsid w:val="404D1956"/>
    <w:rsid w:val="404F0EE0"/>
    <w:rsid w:val="405801B5"/>
    <w:rsid w:val="40667806"/>
    <w:rsid w:val="40695425"/>
    <w:rsid w:val="406F7445"/>
    <w:rsid w:val="40712FE7"/>
    <w:rsid w:val="407934B2"/>
    <w:rsid w:val="408356DA"/>
    <w:rsid w:val="4083799E"/>
    <w:rsid w:val="40884347"/>
    <w:rsid w:val="408F7768"/>
    <w:rsid w:val="40927770"/>
    <w:rsid w:val="40AD4462"/>
    <w:rsid w:val="40B256F2"/>
    <w:rsid w:val="40BD3A50"/>
    <w:rsid w:val="40BE7E99"/>
    <w:rsid w:val="40C80B38"/>
    <w:rsid w:val="40CC693E"/>
    <w:rsid w:val="40D0798B"/>
    <w:rsid w:val="40D307EA"/>
    <w:rsid w:val="40D45C40"/>
    <w:rsid w:val="40D723C4"/>
    <w:rsid w:val="40DC25F2"/>
    <w:rsid w:val="40E243B8"/>
    <w:rsid w:val="40E77AE3"/>
    <w:rsid w:val="40E90899"/>
    <w:rsid w:val="40F0782A"/>
    <w:rsid w:val="40F167F2"/>
    <w:rsid w:val="40F16F54"/>
    <w:rsid w:val="40F57964"/>
    <w:rsid w:val="41055833"/>
    <w:rsid w:val="4106542D"/>
    <w:rsid w:val="41075BB4"/>
    <w:rsid w:val="41155F21"/>
    <w:rsid w:val="411A73CB"/>
    <w:rsid w:val="411D2888"/>
    <w:rsid w:val="41200AFE"/>
    <w:rsid w:val="4121666D"/>
    <w:rsid w:val="41217C24"/>
    <w:rsid w:val="412258D0"/>
    <w:rsid w:val="41260BBC"/>
    <w:rsid w:val="412777CC"/>
    <w:rsid w:val="4129204F"/>
    <w:rsid w:val="412F3E0C"/>
    <w:rsid w:val="41390A6D"/>
    <w:rsid w:val="413F30C2"/>
    <w:rsid w:val="414B55E8"/>
    <w:rsid w:val="414B5B0C"/>
    <w:rsid w:val="414D0485"/>
    <w:rsid w:val="416A7058"/>
    <w:rsid w:val="418B4736"/>
    <w:rsid w:val="418D40FD"/>
    <w:rsid w:val="418D745C"/>
    <w:rsid w:val="418E0468"/>
    <w:rsid w:val="419208B1"/>
    <w:rsid w:val="41932FE6"/>
    <w:rsid w:val="4197278F"/>
    <w:rsid w:val="41A20641"/>
    <w:rsid w:val="41A33131"/>
    <w:rsid w:val="41A82C28"/>
    <w:rsid w:val="41A845F2"/>
    <w:rsid w:val="41A96310"/>
    <w:rsid w:val="41AC2719"/>
    <w:rsid w:val="41BB5E8C"/>
    <w:rsid w:val="41C335AE"/>
    <w:rsid w:val="41CE53C4"/>
    <w:rsid w:val="41D366BF"/>
    <w:rsid w:val="41DB7042"/>
    <w:rsid w:val="41ED783E"/>
    <w:rsid w:val="41F961F7"/>
    <w:rsid w:val="420D198A"/>
    <w:rsid w:val="420E7B0C"/>
    <w:rsid w:val="42162288"/>
    <w:rsid w:val="421A7509"/>
    <w:rsid w:val="421B164C"/>
    <w:rsid w:val="42271447"/>
    <w:rsid w:val="422768EE"/>
    <w:rsid w:val="42367E51"/>
    <w:rsid w:val="424922AC"/>
    <w:rsid w:val="42496574"/>
    <w:rsid w:val="42514B39"/>
    <w:rsid w:val="4263274B"/>
    <w:rsid w:val="426B235E"/>
    <w:rsid w:val="42790D51"/>
    <w:rsid w:val="427C2002"/>
    <w:rsid w:val="42817701"/>
    <w:rsid w:val="428A53A0"/>
    <w:rsid w:val="428B4FBC"/>
    <w:rsid w:val="42AB29D0"/>
    <w:rsid w:val="42BA648E"/>
    <w:rsid w:val="42BF46CD"/>
    <w:rsid w:val="42C701F0"/>
    <w:rsid w:val="42CA2268"/>
    <w:rsid w:val="42CD01DB"/>
    <w:rsid w:val="42D01662"/>
    <w:rsid w:val="42D83BD0"/>
    <w:rsid w:val="42DA5AF8"/>
    <w:rsid w:val="42DB3D92"/>
    <w:rsid w:val="42E13642"/>
    <w:rsid w:val="42E24361"/>
    <w:rsid w:val="42EA10B7"/>
    <w:rsid w:val="42ED464C"/>
    <w:rsid w:val="42F80024"/>
    <w:rsid w:val="43052570"/>
    <w:rsid w:val="430B69D2"/>
    <w:rsid w:val="430C1BCB"/>
    <w:rsid w:val="430D5439"/>
    <w:rsid w:val="430D71E7"/>
    <w:rsid w:val="4311299B"/>
    <w:rsid w:val="431239E1"/>
    <w:rsid w:val="431E7646"/>
    <w:rsid w:val="432A16AA"/>
    <w:rsid w:val="432E6FEA"/>
    <w:rsid w:val="43302768"/>
    <w:rsid w:val="433769BA"/>
    <w:rsid w:val="433837EC"/>
    <w:rsid w:val="43385E0F"/>
    <w:rsid w:val="4341141E"/>
    <w:rsid w:val="4341225B"/>
    <w:rsid w:val="43456079"/>
    <w:rsid w:val="43580914"/>
    <w:rsid w:val="43615785"/>
    <w:rsid w:val="436456F5"/>
    <w:rsid w:val="4365195A"/>
    <w:rsid w:val="43666ABE"/>
    <w:rsid w:val="436F1E93"/>
    <w:rsid w:val="43786C23"/>
    <w:rsid w:val="438473CA"/>
    <w:rsid w:val="439A05EA"/>
    <w:rsid w:val="43B04BB9"/>
    <w:rsid w:val="43B32FF4"/>
    <w:rsid w:val="43C24AB6"/>
    <w:rsid w:val="43C27FD1"/>
    <w:rsid w:val="43C3388C"/>
    <w:rsid w:val="43C875B2"/>
    <w:rsid w:val="43CA69C9"/>
    <w:rsid w:val="43CF48B0"/>
    <w:rsid w:val="43D71543"/>
    <w:rsid w:val="43DE16B6"/>
    <w:rsid w:val="43E005EC"/>
    <w:rsid w:val="43E009C0"/>
    <w:rsid w:val="43EA46A9"/>
    <w:rsid w:val="43ED4EAF"/>
    <w:rsid w:val="43FE1235"/>
    <w:rsid w:val="44041DC1"/>
    <w:rsid w:val="4405335A"/>
    <w:rsid w:val="4409475D"/>
    <w:rsid w:val="440A3593"/>
    <w:rsid w:val="440E5879"/>
    <w:rsid w:val="44105DF8"/>
    <w:rsid w:val="44121954"/>
    <w:rsid w:val="44175F31"/>
    <w:rsid w:val="442062ED"/>
    <w:rsid w:val="44284629"/>
    <w:rsid w:val="442A5FBD"/>
    <w:rsid w:val="442F7447"/>
    <w:rsid w:val="444643B8"/>
    <w:rsid w:val="44464A21"/>
    <w:rsid w:val="444C2530"/>
    <w:rsid w:val="444E3C9B"/>
    <w:rsid w:val="444F435E"/>
    <w:rsid w:val="44504E84"/>
    <w:rsid w:val="44563AC1"/>
    <w:rsid w:val="4457538B"/>
    <w:rsid w:val="446323AE"/>
    <w:rsid w:val="44667B56"/>
    <w:rsid w:val="4469129F"/>
    <w:rsid w:val="446B6667"/>
    <w:rsid w:val="448263F9"/>
    <w:rsid w:val="44896D41"/>
    <w:rsid w:val="449B0822"/>
    <w:rsid w:val="449B76D6"/>
    <w:rsid w:val="44B75A2B"/>
    <w:rsid w:val="44B90732"/>
    <w:rsid w:val="44B93CD2"/>
    <w:rsid w:val="44BC7291"/>
    <w:rsid w:val="44BD4C3D"/>
    <w:rsid w:val="44C06A6D"/>
    <w:rsid w:val="44C51492"/>
    <w:rsid w:val="44C91833"/>
    <w:rsid w:val="44C93543"/>
    <w:rsid w:val="44DA134B"/>
    <w:rsid w:val="44DC482D"/>
    <w:rsid w:val="44E02054"/>
    <w:rsid w:val="44E63D9D"/>
    <w:rsid w:val="44F24A6C"/>
    <w:rsid w:val="44FC7513"/>
    <w:rsid w:val="45062140"/>
    <w:rsid w:val="4511042E"/>
    <w:rsid w:val="451E0803"/>
    <w:rsid w:val="451F411C"/>
    <w:rsid w:val="452016EB"/>
    <w:rsid w:val="45264055"/>
    <w:rsid w:val="4529125F"/>
    <w:rsid w:val="45347B22"/>
    <w:rsid w:val="453A003B"/>
    <w:rsid w:val="453A31F2"/>
    <w:rsid w:val="453C3DB3"/>
    <w:rsid w:val="4545710C"/>
    <w:rsid w:val="45470991"/>
    <w:rsid w:val="45487053"/>
    <w:rsid w:val="454C5E78"/>
    <w:rsid w:val="454F2709"/>
    <w:rsid w:val="456357E4"/>
    <w:rsid w:val="45646D3E"/>
    <w:rsid w:val="4582274C"/>
    <w:rsid w:val="4586412C"/>
    <w:rsid w:val="45872702"/>
    <w:rsid w:val="459272FF"/>
    <w:rsid w:val="45933B5C"/>
    <w:rsid w:val="459472FB"/>
    <w:rsid w:val="459B6D2C"/>
    <w:rsid w:val="45A050D3"/>
    <w:rsid w:val="45A149A8"/>
    <w:rsid w:val="45A777F3"/>
    <w:rsid w:val="45B93AA1"/>
    <w:rsid w:val="45BC41F7"/>
    <w:rsid w:val="45BC7253"/>
    <w:rsid w:val="45C7018C"/>
    <w:rsid w:val="45CF4C28"/>
    <w:rsid w:val="45CF69D6"/>
    <w:rsid w:val="45D01CC2"/>
    <w:rsid w:val="45D346DA"/>
    <w:rsid w:val="45DE4C5D"/>
    <w:rsid w:val="45E3770B"/>
    <w:rsid w:val="46013E48"/>
    <w:rsid w:val="460215D5"/>
    <w:rsid w:val="460D0213"/>
    <w:rsid w:val="46127211"/>
    <w:rsid w:val="46132EA6"/>
    <w:rsid w:val="4620544B"/>
    <w:rsid w:val="464A034C"/>
    <w:rsid w:val="464C7AB5"/>
    <w:rsid w:val="464E3D9E"/>
    <w:rsid w:val="465D3131"/>
    <w:rsid w:val="466B0DF4"/>
    <w:rsid w:val="466D03ED"/>
    <w:rsid w:val="46703DB2"/>
    <w:rsid w:val="467344A6"/>
    <w:rsid w:val="468523E4"/>
    <w:rsid w:val="468A0B4E"/>
    <w:rsid w:val="46A93478"/>
    <w:rsid w:val="46B0185F"/>
    <w:rsid w:val="46B1432D"/>
    <w:rsid w:val="46B417CB"/>
    <w:rsid w:val="46BA36E7"/>
    <w:rsid w:val="46BD59CC"/>
    <w:rsid w:val="46BE19B6"/>
    <w:rsid w:val="46BE694C"/>
    <w:rsid w:val="46BF4140"/>
    <w:rsid w:val="46BF6ABB"/>
    <w:rsid w:val="46C03DCD"/>
    <w:rsid w:val="46C4125D"/>
    <w:rsid w:val="46CE4DC0"/>
    <w:rsid w:val="46D0489F"/>
    <w:rsid w:val="46D12443"/>
    <w:rsid w:val="46D62D86"/>
    <w:rsid w:val="46DD09B8"/>
    <w:rsid w:val="46E14CCB"/>
    <w:rsid w:val="46E800A3"/>
    <w:rsid w:val="47010461"/>
    <w:rsid w:val="47083188"/>
    <w:rsid w:val="471072A6"/>
    <w:rsid w:val="47170336"/>
    <w:rsid w:val="47184B97"/>
    <w:rsid w:val="47190004"/>
    <w:rsid w:val="472234D2"/>
    <w:rsid w:val="4725141A"/>
    <w:rsid w:val="47332178"/>
    <w:rsid w:val="473C7A44"/>
    <w:rsid w:val="474A3663"/>
    <w:rsid w:val="474B708B"/>
    <w:rsid w:val="474E024C"/>
    <w:rsid w:val="474E3544"/>
    <w:rsid w:val="474F629F"/>
    <w:rsid w:val="4759439E"/>
    <w:rsid w:val="475D19B6"/>
    <w:rsid w:val="47675C3C"/>
    <w:rsid w:val="47700335"/>
    <w:rsid w:val="47722FFE"/>
    <w:rsid w:val="477561FB"/>
    <w:rsid w:val="477A1993"/>
    <w:rsid w:val="47900F79"/>
    <w:rsid w:val="47A4084B"/>
    <w:rsid w:val="47A5226F"/>
    <w:rsid w:val="47B2016C"/>
    <w:rsid w:val="47B40579"/>
    <w:rsid w:val="47B476D9"/>
    <w:rsid w:val="47BB5D6C"/>
    <w:rsid w:val="47BF7C08"/>
    <w:rsid w:val="47C52A56"/>
    <w:rsid w:val="47C969C7"/>
    <w:rsid w:val="47DE1152"/>
    <w:rsid w:val="47E0311C"/>
    <w:rsid w:val="47E76A21"/>
    <w:rsid w:val="47F63796"/>
    <w:rsid w:val="47F96135"/>
    <w:rsid w:val="47FE6258"/>
    <w:rsid w:val="48006823"/>
    <w:rsid w:val="48082673"/>
    <w:rsid w:val="481435B4"/>
    <w:rsid w:val="481B3BC9"/>
    <w:rsid w:val="481F6B5C"/>
    <w:rsid w:val="4822224C"/>
    <w:rsid w:val="48290EE8"/>
    <w:rsid w:val="482A7F67"/>
    <w:rsid w:val="48305963"/>
    <w:rsid w:val="4832125B"/>
    <w:rsid w:val="4832149E"/>
    <w:rsid w:val="48370C07"/>
    <w:rsid w:val="48403541"/>
    <w:rsid w:val="4848000E"/>
    <w:rsid w:val="484C30C2"/>
    <w:rsid w:val="484D0086"/>
    <w:rsid w:val="4852643E"/>
    <w:rsid w:val="48565828"/>
    <w:rsid w:val="485A2134"/>
    <w:rsid w:val="485F3CB5"/>
    <w:rsid w:val="48601D4F"/>
    <w:rsid w:val="486104E0"/>
    <w:rsid w:val="48627D4F"/>
    <w:rsid w:val="486A0375"/>
    <w:rsid w:val="486B0934"/>
    <w:rsid w:val="486F68F7"/>
    <w:rsid w:val="48731B28"/>
    <w:rsid w:val="48752EF3"/>
    <w:rsid w:val="487B4BF3"/>
    <w:rsid w:val="48824937"/>
    <w:rsid w:val="48873F2E"/>
    <w:rsid w:val="488E39EC"/>
    <w:rsid w:val="489445C5"/>
    <w:rsid w:val="489A151D"/>
    <w:rsid w:val="48A979B2"/>
    <w:rsid w:val="48AA657B"/>
    <w:rsid w:val="48AC1F10"/>
    <w:rsid w:val="48B16866"/>
    <w:rsid w:val="48B331D7"/>
    <w:rsid w:val="48B44F2B"/>
    <w:rsid w:val="48B610C2"/>
    <w:rsid w:val="48B611D8"/>
    <w:rsid w:val="48B87BF5"/>
    <w:rsid w:val="48BE2454"/>
    <w:rsid w:val="48C108DC"/>
    <w:rsid w:val="48CC5676"/>
    <w:rsid w:val="48CD6325"/>
    <w:rsid w:val="48D235BF"/>
    <w:rsid w:val="48DB38E3"/>
    <w:rsid w:val="48DF0427"/>
    <w:rsid w:val="48E7672C"/>
    <w:rsid w:val="48E91441"/>
    <w:rsid w:val="48EB0310"/>
    <w:rsid w:val="48EC3ED9"/>
    <w:rsid w:val="48F64EC6"/>
    <w:rsid w:val="48F86243"/>
    <w:rsid w:val="48FA3A5C"/>
    <w:rsid w:val="49037099"/>
    <w:rsid w:val="490B71F9"/>
    <w:rsid w:val="49103051"/>
    <w:rsid w:val="491646A4"/>
    <w:rsid w:val="491D5CAA"/>
    <w:rsid w:val="491F4C74"/>
    <w:rsid w:val="49272C91"/>
    <w:rsid w:val="492A3696"/>
    <w:rsid w:val="49315A58"/>
    <w:rsid w:val="49336A89"/>
    <w:rsid w:val="49384272"/>
    <w:rsid w:val="49401705"/>
    <w:rsid w:val="4947364D"/>
    <w:rsid w:val="494A7124"/>
    <w:rsid w:val="494B78CE"/>
    <w:rsid w:val="49507E2D"/>
    <w:rsid w:val="495149AA"/>
    <w:rsid w:val="495F1502"/>
    <w:rsid w:val="49686083"/>
    <w:rsid w:val="496D1A21"/>
    <w:rsid w:val="4971665E"/>
    <w:rsid w:val="497715AB"/>
    <w:rsid w:val="497A0CFE"/>
    <w:rsid w:val="49832C01"/>
    <w:rsid w:val="498414BB"/>
    <w:rsid w:val="49846EA0"/>
    <w:rsid w:val="498A2FBF"/>
    <w:rsid w:val="498C6F08"/>
    <w:rsid w:val="49915FB3"/>
    <w:rsid w:val="49984C7C"/>
    <w:rsid w:val="49A12FF2"/>
    <w:rsid w:val="49A17993"/>
    <w:rsid w:val="49A422B9"/>
    <w:rsid w:val="49A718C8"/>
    <w:rsid w:val="49AE5C22"/>
    <w:rsid w:val="49B20FC2"/>
    <w:rsid w:val="49BF6D6D"/>
    <w:rsid w:val="49C2704C"/>
    <w:rsid w:val="49C6712C"/>
    <w:rsid w:val="49D06F68"/>
    <w:rsid w:val="49D375EB"/>
    <w:rsid w:val="49D55839"/>
    <w:rsid w:val="49DD4646"/>
    <w:rsid w:val="49DE1E47"/>
    <w:rsid w:val="49E04598"/>
    <w:rsid w:val="49E50CC7"/>
    <w:rsid w:val="49E8275C"/>
    <w:rsid w:val="49EA38F9"/>
    <w:rsid w:val="49EA5AE8"/>
    <w:rsid w:val="49F22B1A"/>
    <w:rsid w:val="49F27132"/>
    <w:rsid w:val="49FA41ED"/>
    <w:rsid w:val="49FC5FCB"/>
    <w:rsid w:val="49FE65AE"/>
    <w:rsid w:val="4A1009AC"/>
    <w:rsid w:val="4A117A04"/>
    <w:rsid w:val="4A15296E"/>
    <w:rsid w:val="4A186A45"/>
    <w:rsid w:val="4A1E7F2C"/>
    <w:rsid w:val="4A2175B7"/>
    <w:rsid w:val="4A223731"/>
    <w:rsid w:val="4A263121"/>
    <w:rsid w:val="4A371147"/>
    <w:rsid w:val="4A3C0409"/>
    <w:rsid w:val="4A4025E2"/>
    <w:rsid w:val="4A434F29"/>
    <w:rsid w:val="4A4B285F"/>
    <w:rsid w:val="4A501D05"/>
    <w:rsid w:val="4A534079"/>
    <w:rsid w:val="4A6A13C3"/>
    <w:rsid w:val="4A6B2A01"/>
    <w:rsid w:val="4A6C6EE9"/>
    <w:rsid w:val="4A736FD0"/>
    <w:rsid w:val="4A7F56FA"/>
    <w:rsid w:val="4A872555"/>
    <w:rsid w:val="4A9A4C16"/>
    <w:rsid w:val="4AA35050"/>
    <w:rsid w:val="4AA6331C"/>
    <w:rsid w:val="4AB27944"/>
    <w:rsid w:val="4AB32343"/>
    <w:rsid w:val="4ABD4987"/>
    <w:rsid w:val="4ACE568E"/>
    <w:rsid w:val="4ACF47E9"/>
    <w:rsid w:val="4AD9566A"/>
    <w:rsid w:val="4ADC3B62"/>
    <w:rsid w:val="4ADD5B2D"/>
    <w:rsid w:val="4AE07BA3"/>
    <w:rsid w:val="4AE9430C"/>
    <w:rsid w:val="4AF248BF"/>
    <w:rsid w:val="4AF67C51"/>
    <w:rsid w:val="4AFA62A3"/>
    <w:rsid w:val="4B03557B"/>
    <w:rsid w:val="4B076CCE"/>
    <w:rsid w:val="4B0C00F6"/>
    <w:rsid w:val="4B1172F7"/>
    <w:rsid w:val="4B1355B6"/>
    <w:rsid w:val="4B144A48"/>
    <w:rsid w:val="4B1622D3"/>
    <w:rsid w:val="4B1905AE"/>
    <w:rsid w:val="4B1D567B"/>
    <w:rsid w:val="4B2170BF"/>
    <w:rsid w:val="4B2E419E"/>
    <w:rsid w:val="4B386504"/>
    <w:rsid w:val="4B3D4C81"/>
    <w:rsid w:val="4B45025E"/>
    <w:rsid w:val="4B4C5555"/>
    <w:rsid w:val="4B4D4C91"/>
    <w:rsid w:val="4B54067D"/>
    <w:rsid w:val="4B552309"/>
    <w:rsid w:val="4B5C51AF"/>
    <w:rsid w:val="4B641E0D"/>
    <w:rsid w:val="4B682431"/>
    <w:rsid w:val="4B7122DD"/>
    <w:rsid w:val="4B726781"/>
    <w:rsid w:val="4B737120"/>
    <w:rsid w:val="4B746834"/>
    <w:rsid w:val="4B767C82"/>
    <w:rsid w:val="4B773256"/>
    <w:rsid w:val="4B7F5C8B"/>
    <w:rsid w:val="4B8B4812"/>
    <w:rsid w:val="4B917013"/>
    <w:rsid w:val="4B9205DC"/>
    <w:rsid w:val="4B943F54"/>
    <w:rsid w:val="4B967524"/>
    <w:rsid w:val="4B970643"/>
    <w:rsid w:val="4B9A6CF4"/>
    <w:rsid w:val="4B9F0583"/>
    <w:rsid w:val="4BA13C8A"/>
    <w:rsid w:val="4BAD0A7B"/>
    <w:rsid w:val="4BB33C05"/>
    <w:rsid w:val="4BB423D2"/>
    <w:rsid w:val="4BC34E5F"/>
    <w:rsid w:val="4BC37DB0"/>
    <w:rsid w:val="4BC516C4"/>
    <w:rsid w:val="4BC838D5"/>
    <w:rsid w:val="4BC907A8"/>
    <w:rsid w:val="4BC96F9C"/>
    <w:rsid w:val="4BC97DF3"/>
    <w:rsid w:val="4BD30747"/>
    <w:rsid w:val="4BD74C17"/>
    <w:rsid w:val="4BDB4B08"/>
    <w:rsid w:val="4BE34C05"/>
    <w:rsid w:val="4BF31A33"/>
    <w:rsid w:val="4BF44A57"/>
    <w:rsid w:val="4C006350"/>
    <w:rsid w:val="4C046CCC"/>
    <w:rsid w:val="4C0520DD"/>
    <w:rsid w:val="4C1019A2"/>
    <w:rsid w:val="4C2219ED"/>
    <w:rsid w:val="4C2F2C68"/>
    <w:rsid w:val="4C423A07"/>
    <w:rsid w:val="4C4C5340"/>
    <w:rsid w:val="4C584A69"/>
    <w:rsid w:val="4C5A4F46"/>
    <w:rsid w:val="4C5E37C1"/>
    <w:rsid w:val="4C6205A3"/>
    <w:rsid w:val="4C690357"/>
    <w:rsid w:val="4C7107E7"/>
    <w:rsid w:val="4C717A47"/>
    <w:rsid w:val="4C781EC4"/>
    <w:rsid w:val="4C795E7D"/>
    <w:rsid w:val="4C7D5546"/>
    <w:rsid w:val="4C826547"/>
    <w:rsid w:val="4C8A577F"/>
    <w:rsid w:val="4C8F386A"/>
    <w:rsid w:val="4C915F60"/>
    <w:rsid w:val="4C9444D5"/>
    <w:rsid w:val="4C96024D"/>
    <w:rsid w:val="4C971145"/>
    <w:rsid w:val="4CBC160F"/>
    <w:rsid w:val="4CBD6F0E"/>
    <w:rsid w:val="4CBF534C"/>
    <w:rsid w:val="4CC06D3C"/>
    <w:rsid w:val="4CCD4FC1"/>
    <w:rsid w:val="4CD00E9C"/>
    <w:rsid w:val="4CD070F4"/>
    <w:rsid w:val="4CD75718"/>
    <w:rsid w:val="4CD75C98"/>
    <w:rsid w:val="4CDE3C20"/>
    <w:rsid w:val="4CE02908"/>
    <w:rsid w:val="4CE4649C"/>
    <w:rsid w:val="4CEF22CB"/>
    <w:rsid w:val="4CF136D5"/>
    <w:rsid w:val="4CF42E9E"/>
    <w:rsid w:val="4CF57068"/>
    <w:rsid w:val="4D0F219E"/>
    <w:rsid w:val="4D1165E2"/>
    <w:rsid w:val="4D1F1B0C"/>
    <w:rsid w:val="4D232F2C"/>
    <w:rsid w:val="4D2459A7"/>
    <w:rsid w:val="4D27151A"/>
    <w:rsid w:val="4D316DBD"/>
    <w:rsid w:val="4D3242E1"/>
    <w:rsid w:val="4D3B3A93"/>
    <w:rsid w:val="4D3D0A62"/>
    <w:rsid w:val="4D3E7E3C"/>
    <w:rsid w:val="4D480F1D"/>
    <w:rsid w:val="4D492253"/>
    <w:rsid w:val="4D535B40"/>
    <w:rsid w:val="4D537D8F"/>
    <w:rsid w:val="4D54259C"/>
    <w:rsid w:val="4D5771E1"/>
    <w:rsid w:val="4D5A691E"/>
    <w:rsid w:val="4D6830AF"/>
    <w:rsid w:val="4D702665"/>
    <w:rsid w:val="4D751234"/>
    <w:rsid w:val="4D7E1A95"/>
    <w:rsid w:val="4D7F2ACA"/>
    <w:rsid w:val="4D871338"/>
    <w:rsid w:val="4D8B05F7"/>
    <w:rsid w:val="4D8F05A1"/>
    <w:rsid w:val="4D8F4AE6"/>
    <w:rsid w:val="4D980F44"/>
    <w:rsid w:val="4DA31E1F"/>
    <w:rsid w:val="4DAA0086"/>
    <w:rsid w:val="4DAF7AFF"/>
    <w:rsid w:val="4DB4176A"/>
    <w:rsid w:val="4DB44DF3"/>
    <w:rsid w:val="4DBA7F6B"/>
    <w:rsid w:val="4DBB438C"/>
    <w:rsid w:val="4DBD7A5B"/>
    <w:rsid w:val="4DBF0B05"/>
    <w:rsid w:val="4DC40DEA"/>
    <w:rsid w:val="4DD07ABB"/>
    <w:rsid w:val="4DD8294E"/>
    <w:rsid w:val="4DE15B8E"/>
    <w:rsid w:val="4DE80F6D"/>
    <w:rsid w:val="4DEA4796"/>
    <w:rsid w:val="4DEB0B0E"/>
    <w:rsid w:val="4DF25C03"/>
    <w:rsid w:val="4DF54BAA"/>
    <w:rsid w:val="4DF76BB9"/>
    <w:rsid w:val="4DF84783"/>
    <w:rsid w:val="4DF87808"/>
    <w:rsid w:val="4E002134"/>
    <w:rsid w:val="4E072451"/>
    <w:rsid w:val="4E1458CD"/>
    <w:rsid w:val="4E1B3EE8"/>
    <w:rsid w:val="4E2343E9"/>
    <w:rsid w:val="4E265601"/>
    <w:rsid w:val="4E2B1C5C"/>
    <w:rsid w:val="4E2C6560"/>
    <w:rsid w:val="4E3046D1"/>
    <w:rsid w:val="4E3774A0"/>
    <w:rsid w:val="4E3F513B"/>
    <w:rsid w:val="4E434D80"/>
    <w:rsid w:val="4E461148"/>
    <w:rsid w:val="4E470633"/>
    <w:rsid w:val="4E4D16BA"/>
    <w:rsid w:val="4E513714"/>
    <w:rsid w:val="4E582908"/>
    <w:rsid w:val="4E616639"/>
    <w:rsid w:val="4E671C0A"/>
    <w:rsid w:val="4E6A70BC"/>
    <w:rsid w:val="4E6C5709"/>
    <w:rsid w:val="4E7D0118"/>
    <w:rsid w:val="4E810A89"/>
    <w:rsid w:val="4E867CC9"/>
    <w:rsid w:val="4E8A7A6C"/>
    <w:rsid w:val="4E8E3FFF"/>
    <w:rsid w:val="4E9A7963"/>
    <w:rsid w:val="4EA13978"/>
    <w:rsid w:val="4EA73514"/>
    <w:rsid w:val="4EBA1D11"/>
    <w:rsid w:val="4EBD1BCD"/>
    <w:rsid w:val="4EBD4931"/>
    <w:rsid w:val="4EC746F2"/>
    <w:rsid w:val="4EC90D9A"/>
    <w:rsid w:val="4EC92221"/>
    <w:rsid w:val="4ED93CE9"/>
    <w:rsid w:val="4EDB463D"/>
    <w:rsid w:val="4EDC549B"/>
    <w:rsid w:val="4EDF5845"/>
    <w:rsid w:val="4EE2592F"/>
    <w:rsid w:val="4EFF7196"/>
    <w:rsid w:val="4F082F58"/>
    <w:rsid w:val="4F0B0C40"/>
    <w:rsid w:val="4F117AB8"/>
    <w:rsid w:val="4F1E3953"/>
    <w:rsid w:val="4F234081"/>
    <w:rsid w:val="4F2953A8"/>
    <w:rsid w:val="4F2B2D10"/>
    <w:rsid w:val="4F3034C7"/>
    <w:rsid w:val="4F3855EC"/>
    <w:rsid w:val="4F3B6AFC"/>
    <w:rsid w:val="4F474426"/>
    <w:rsid w:val="4F480FCE"/>
    <w:rsid w:val="4F496ED3"/>
    <w:rsid w:val="4F520FDF"/>
    <w:rsid w:val="4F5302B0"/>
    <w:rsid w:val="4F5B3DEA"/>
    <w:rsid w:val="4F5D25E7"/>
    <w:rsid w:val="4F6A776F"/>
    <w:rsid w:val="4F6C7378"/>
    <w:rsid w:val="4F7232E3"/>
    <w:rsid w:val="4F734726"/>
    <w:rsid w:val="4F7F4C52"/>
    <w:rsid w:val="4F8545A9"/>
    <w:rsid w:val="4F890C4F"/>
    <w:rsid w:val="4F8A3BFA"/>
    <w:rsid w:val="4F935F78"/>
    <w:rsid w:val="4FA153EE"/>
    <w:rsid w:val="4FA8682D"/>
    <w:rsid w:val="4FB063AC"/>
    <w:rsid w:val="4FB52E42"/>
    <w:rsid w:val="4FBD30B3"/>
    <w:rsid w:val="4FBD3A72"/>
    <w:rsid w:val="4FD1706E"/>
    <w:rsid w:val="4FEE26E3"/>
    <w:rsid w:val="4FF55E71"/>
    <w:rsid w:val="4FF5752A"/>
    <w:rsid w:val="4FF96106"/>
    <w:rsid w:val="50031AC4"/>
    <w:rsid w:val="500656EA"/>
    <w:rsid w:val="501A6C89"/>
    <w:rsid w:val="501B56F5"/>
    <w:rsid w:val="501C483E"/>
    <w:rsid w:val="50213436"/>
    <w:rsid w:val="5024022B"/>
    <w:rsid w:val="50284E09"/>
    <w:rsid w:val="50310772"/>
    <w:rsid w:val="50311C44"/>
    <w:rsid w:val="503B3569"/>
    <w:rsid w:val="503B6557"/>
    <w:rsid w:val="50406909"/>
    <w:rsid w:val="5048002E"/>
    <w:rsid w:val="50537B25"/>
    <w:rsid w:val="50553054"/>
    <w:rsid w:val="505D736D"/>
    <w:rsid w:val="505F4DFA"/>
    <w:rsid w:val="506361F7"/>
    <w:rsid w:val="50655206"/>
    <w:rsid w:val="507321DA"/>
    <w:rsid w:val="50785EDC"/>
    <w:rsid w:val="507E5829"/>
    <w:rsid w:val="5080693E"/>
    <w:rsid w:val="5080758C"/>
    <w:rsid w:val="50861B05"/>
    <w:rsid w:val="508A7A17"/>
    <w:rsid w:val="509B7942"/>
    <w:rsid w:val="509E4019"/>
    <w:rsid w:val="50A173B6"/>
    <w:rsid w:val="50A2171A"/>
    <w:rsid w:val="50AB47D2"/>
    <w:rsid w:val="50AF59B4"/>
    <w:rsid w:val="50B769E4"/>
    <w:rsid w:val="50B9275C"/>
    <w:rsid w:val="50BC37FD"/>
    <w:rsid w:val="50BE5FC4"/>
    <w:rsid w:val="50C14189"/>
    <w:rsid w:val="50C545F7"/>
    <w:rsid w:val="50C637AD"/>
    <w:rsid w:val="50CD762A"/>
    <w:rsid w:val="50CE22FF"/>
    <w:rsid w:val="50D010D0"/>
    <w:rsid w:val="50D86224"/>
    <w:rsid w:val="50D96BE6"/>
    <w:rsid w:val="50DD5912"/>
    <w:rsid w:val="50E768DE"/>
    <w:rsid w:val="50E939B7"/>
    <w:rsid w:val="50E94558"/>
    <w:rsid w:val="50F37DC2"/>
    <w:rsid w:val="51067B39"/>
    <w:rsid w:val="510B6CD1"/>
    <w:rsid w:val="510B6D2F"/>
    <w:rsid w:val="510F31C4"/>
    <w:rsid w:val="511647AF"/>
    <w:rsid w:val="511B0387"/>
    <w:rsid w:val="5129396B"/>
    <w:rsid w:val="512B0E51"/>
    <w:rsid w:val="51370F87"/>
    <w:rsid w:val="513D248D"/>
    <w:rsid w:val="51446D92"/>
    <w:rsid w:val="5150517B"/>
    <w:rsid w:val="5150727E"/>
    <w:rsid w:val="51724947"/>
    <w:rsid w:val="517508BE"/>
    <w:rsid w:val="51762FC1"/>
    <w:rsid w:val="517E7073"/>
    <w:rsid w:val="51892D56"/>
    <w:rsid w:val="518C52BF"/>
    <w:rsid w:val="51907715"/>
    <w:rsid w:val="51944845"/>
    <w:rsid w:val="51970EEC"/>
    <w:rsid w:val="51971FCA"/>
    <w:rsid w:val="51B26B44"/>
    <w:rsid w:val="51BD1D2D"/>
    <w:rsid w:val="51C16169"/>
    <w:rsid w:val="51C413B8"/>
    <w:rsid w:val="51C83BFE"/>
    <w:rsid w:val="51DB5FF8"/>
    <w:rsid w:val="51DC11F2"/>
    <w:rsid w:val="51DC4AFC"/>
    <w:rsid w:val="51DF65F6"/>
    <w:rsid w:val="51E13587"/>
    <w:rsid w:val="51E43809"/>
    <w:rsid w:val="51EA2574"/>
    <w:rsid w:val="51F348DD"/>
    <w:rsid w:val="51F44F85"/>
    <w:rsid w:val="51F73CEA"/>
    <w:rsid w:val="52136036"/>
    <w:rsid w:val="52207261"/>
    <w:rsid w:val="52230F08"/>
    <w:rsid w:val="52251E09"/>
    <w:rsid w:val="522F5437"/>
    <w:rsid w:val="5231295B"/>
    <w:rsid w:val="523644CC"/>
    <w:rsid w:val="52377DDC"/>
    <w:rsid w:val="524425D5"/>
    <w:rsid w:val="524D2004"/>
    <w:rsid w:val="52524C16"/>
    <w:rsid w:val="52595FA5"/>
    <w:rsid w:val="525D75FD"/>
    <w:rsid w:val="52614648"/>
    <w:rsid w:val="52670BD5"/>
    <w:rsid w:val="52674140"/>
    <w:rsid w:val="526C591C"/>
    <w:rsid w:val="526D4CD2"/>
    <w:rsid w:val="527030C2"/>
    <w:rsid w:val="52823587"/>
    <w:rsid w:val="52824FCD"/>
    <w:rsid w:val="52841428"/>
    <w:rsid w:val="528D341A"/>
    <w:rsid w:val="528E0D30"/>
    <w:rsid w:val="5290573F"/>
    <w:rsid w:val="52A366B6"/>
    <w:rsid w:val="52A569C9"/>
    <w:rsid w:val="52A96A47"/>
    <w:rsid w:val="52AB5B4B"/>
    <w:rsid w:val="52AE17C6"/>
    <w:rsid w:val="52B026A1"/>
    <w:rsid w:val="52B0669A"/>
    <w:rsid w:val="52B14328"/>
    <w:rsid w:val="52B84E3A"/>
    <w:rsid w:val="52BC7470"/>
    <w:rsid w:val="52C76353"/>
    <w:rsid w:val="52C8137C"/>
    <w:rsid w:val="52CB103A"/>
    <w:rsid w:val="52DC0EC0"/>
    <w:rsid w:val="52EA225F"/>
    <w:rsid w:val="52F03419"/>
    <w:rsid w:val="52F445D0"/>
    <w:rsid w:val="52F537F4"/>
    <w:rsid w:val="52FB55FD"/>
    <w:rsid w:val="52FC50E0"/>
    <w:rsid w:val="52FD4929"/>
    <w:rsid w:val="5300547D"/>
    <w:rsid w:val="530503A7"/>
    <w:rsid w:val="53057AD6"/>
    <w:rsid w:val="53082E16"/>
    <w:rsid w:val="530A54F1"/>
    <w:rsid w:val="531670C5"/>
    <w:rsid w:val="531817CA"/>
    <w:rsid w:val="531D11AB"/>
    <w:rsid w:val="531D31F4"/>
    <w:rsid w:val="532E7FEB"/>
    <w:rsid w:val="532F6B1D"/>
    <w:rsid w:val="53352BE5"/>
    <w:rsid w:val="5338205E"/>
    <w:rsid w:val="534377B5"/>
    <w:rsid w:val="53445E40"/>
    <w:rsid w:val="53465E7A"/>
    <w:rsid w:val="5358625C"/>
    <w:rsid w:val="535F3D36"/>
    <w:rsid w:val="536D57C7"/>
    <w:rsid w:val="53725774"/>
    <w:rsid w:val="53745F16"/>
    <w:rsid w:val="53751056"/>
    <w:rsid w:val="5380359D"/>
    <w:rsid w:val="53892278"/>
    <w:rsid w:val="5395740D"/>
    <w:rsid w:val="53A56AEE"/>
    <w:rsid w:val="53A80106"/>
    <w:rsid w:val="53AA63CE"/>
    <w:rsid w:val="53B767E7"/>
    <w:rsid w:val="53B8286A"/>
    <w:rsid w:val="53BB33CD"/>
    <w:rsid w:val="53C76B4C"/>
    <w:rsid w:val="53CC0EA5"/>
    <w:rsid w:val="53DC1405"/>
    <w:rsid w:val="53E25058"/>
    <w:rsid w:val="53EA39F0"/>
    <w:rsid w:val="53F754D2"/>
    <w:rsid w:val="53FA0FAA"/>
    <w:rsid w:val="53FF674C"/>
    <w:rsid w:val="541D0BFA"/>
    <w:rsid w:val="54267F8B"/>
    <w:rsid w:val="542E383F"/>
    <w:rsid w:val="54322F51"/>
    <w:rsid w:val="54371B24"/>
    <w:rsid w:val="543C40FD"/>
    <w:rsid w:val="543F741C"/>
    <w:rsid w:val="54420A62"/>
    <w:rsid w:val="544C05EB"/>
    <w:rsid w:val="544C6AC5"/>
    <w:rsid w:val="545228D0"/>
    <w:rsid w:val="54546A84"/>
    <w:rsid w:val="545D1B20"/>
    <w:rsid w:val="54607B79"/>
    <w:rsid w:val="5464429E"/>
    <w:rsid w:val="54662EE8"/>
    <w:rsid w:val="546857BA"/>
    <w:rsid w:val="546B5E6B"/>
    <w:rsid w:val="547279C0"/>
    <w:rsid w:val="5484435B"/>
    <w:rsid w:val="54907C78"/>
    <w:rsid w:val="549534E0"/>
    <w:rsid w:val="549B664C"/>
    <w:rsid w:val="549E2BC6"/>
    <w:rsid w:val="549F0E0A"/>
    <w:rsid w:val="54A04DB5"/>
    <w:rsid w:val="54A07BF6"/>
    <w:rsid w:val="54A34973"/>
    <w:rsid w:val="54A51E71"/>
    <w:rsid w:val="54B333BA"/>
    <w:rsid w:val="54B75204"/>
    <w:rsid w:val="54B866BE"/>
    <w:rsid w:val="54BD6D62"/>
    <w:rsid w:val="54BF0DC9"/>
    <w:rsid w:val="54C66604"/>
    <w:rsid w:val="54D3678E"/>
    <w:rsid w:val="54DC02CA"/>
    <w:rsid w:val="54E0475B"/>
    <w:rsid w:val="54EA5F55"/>
    <w:rsid w:val="54ED3E67"/>
    <w:rsid w:val="54ED4F2B"/>
    <w:rsid w:val="54F41297"/>
    <w:rsid w:val="54F413FC"/>
    <w:rsid w:val="54F42CEA"/>
    <w:rsid w:val="54F74ECD"/>
    <w:rsid w:val="54FA7883"/>
    <w:rsid w:val="54FF48B8"/>
    <w:rsid w:val="55065E25"/>
    <w:rsid w:val="551E07AD"/>
    <w:rsid w:val="552C5BF2"/>
    <w:rsid w:val="55322C20"/>
    <w:rsid w:val="55377625"/>
    <w:rsid w:val="553E76D4"/>
    <w:rsid w:val="5540169E"/>
    <w:rsid w:val="55433D27"/>
    <w:rsid w:val="5547365A"/>
    <w:rsid w:val="55481100"/>
    <w:rsid w:val="554B3412"/>
    <w:rsid w:val="55562C6F"/>
    <w:rsid w:val="5559592D"/>
    <w:rsid w:val="555A7E8F"/>
    <w:rsid w:val="555D3923"/>
    <w:rsid w:val="55650E7D"/>
    <w:rsid w:val="55676CF7"/>
    <w:rsid w:val="556D0C67"/>
    <w:rsid w:val="558C2582"/>
    <w:rsid w:val="558F7F2F"/>
    <w:rsid w:val="559A5FB2"/>
    <w:rsid w:val="55A35789"/>
    <w:rsid w:val="55A701AA"/>
    <w:rsid w:val="55A77301"/>
    <w:rsid w:val="55B312DC"/>
    <w:rsid w:val="55BF269E"/>
    <w:rsid w:val="55C0291A"/>
    <w:rsid w:val="55C0323E"/>
    <w:rsid w:val="55C0633B"/>
    <w:rsid w:val="55C11712"/>
    <w:rsid w:val="55C166B4"/>
    <w:rsid w:val="55C50399"/>
    <w:rsid w:val="55C8484D"/>
    <w:rsid w:val="55CF7B73"/>
    <w:rsid w:val="55D122F6"/>
    <w:rsid w:val="55D33247"/>
    <w:rsid w:val="55D41ABB"/>
    <w:rsid w:val="55D53563"/>
    <w:rsid w:val="55DB1FE2"/>
    <w:rsid w:val="55E02539"/>
    <w:rsid w:val="55E064FA"/>
    <w:rsid w:val="55E15D7A"/>
    <w:rsid w:val="55E32786"/>
    <w:rsid w:val="55E43D9B"/>
    <w:rsid w:val="55E84AC3"/>
    <w:rsid w:val="55EC35D4"/>
    <w:rsid w:val="55FB0FB6"/>
    <w:rsid w:val="55FF3307"/>
    <w:rsid w:val="561046C7"/>
    <w:rsid w:val="56126C69"/>
    <w:rsid w:val="561F4971"/>
    <w:rsid w:val="56227990"/>
    <w:rsid w:val="56250AC9"/>
    <w:rsid w:val="562671A8"/>
    <w:rsid w:val="562F6150"/>
    <w:rsid w:val="563852C6"/>
    <w:rsid w:val="56480DB6"/>
    <w:rsid w:val="564F55EF"/>
    <w:rsid w:val="565706DF"/>
    <w:rsid w:val="56622F03"/>
    <w:rsid w:val="566C501B"/>
    <w:rsid w:val="566C6EE4"/>
    <w:rsid w:val="567B4C29"/>
    <w:rsid w:val="567C37FC"/>
    <w:rsid w:val="567E6F73"/>
    <w:rsid w:val="567E7CA1"/>
    <w:rsid w:val="56815191"/>
    <w:rsid w:val="56843509"/>
    <w:rsid w:val="568D129E"/>
    <w:rsid w:val="568D3E6E"/>
    <w:rsid w:val="569C31C9"/>
    <w:rsid w:val="569F0646"/>
    <w:rsid w:val="56A25968"/>
    <w:rsid w:val="56A64987"/>
    <w:rsid w:val="56A6534C"/>
    <w:rsid w:val="56B714EC"/>
    <w:rsid w:val="56C678EE"/>
    <w:rsid w:val="56C9121F"/>
    <w:rsid w:val="56CA7B3E"/>
    <w:rsid w:val="56CB1065"/>
    <w:rsid w:val="56CB52C3"/>
    <w:rsid w:val="56D05EBA"/>
    <w:rsid w:val="56D1763D"/>
    <w:rsid w:val="56D37483"/>
    <w:rsid w:val="56D971A2"/>
    <w:rsid w:val="56DC53F6"/>
    <w:rsid w:val="56DE116E"/>
    <w:rsid w:val="56E042CB"/>
    <w:rsid w:val="56E80038"/>
    <w:rsid w:val="56EA043A"/>
    <w:rsid w:val="56ED5CB0"/>
    <w:rsid w:val="56F52014"/>
    <w:rsid w:val="56F81C71"/>
    <w:rsid w:val="570527A1"/>
    <w:rsid w:val="57071893"/>
    <w:rsid w:val="570F60C9"/>
    <w:rsid w:val="5711105A"/>
    <w:rsid w:val="571771CC"/>
    <w:rsid w:val="571E3147"/>
    <w:rsid w:val="57236B81"/>
    <w:rsid w:val="57246361"/>
    <w:rsid w:val="572A3236"/>
    <w:rsid w:val="572A64E2"/>
    <w:rsid w:val="572D2C7D"/>
    <w:rsid w:val="572D3B00"/>
    <w:rsid w:val="572E1F1E"/>
    <w:rsid w:val="573D2D74"/>
    <w:rsid w:val="57433775"/>
    <w:rsid w:val="574C6917"/>
    <w:rsid w:val="574D370B"/>
    <w:rsid w:val="575F3C2E"/>
    <w:rsid w:val="576376D5"/>
    <w:rsid w:val="57737F50"/>
    <w:rsid w:val="577643A3"/>
    <w:rsid w:val="57775222"/>
    <w:rsid w:val="577A779D"/>
    <w:rsid w:val="578C6093"/>
    <w:rsid w:val="57973A07"/>
    <w:rsid w:val="579E0F85"/>
    <w:rsid w:val="57A44675"/>
    <w:rsid w:val="57AB38A4"/>
    <w:rsid w:val="57AD3929"/>
    <w:rsid w:val="57BD4B36"/>
    <w:rsid w:val="57C10EA2"/>
    <w:rsid w:val="57C262BD"/>
    <w:rsid w:val="57C93026"/>
    <w:rsid w:val="57D13681"/>
    <w:rsid w:val="57D2031C"/>
    <w:rsid w:val="57D424C6"/>
    <w:rsid w:val="57DA4D33"/>
    <w:rsid w:val="57DA5E56"/>
    <w:rsid w:val="57F539E5"/>
    <w:rsid w:val="5805007C"/>
    <w:rsid w:val="580D477B"/>
    <w:rsid w:val="58103079"/>
    <w:rsid w:val="58107F2C"/>
    <w:rsid w:val="5814471C"/>
    <w:rsid w:val="5816127D"/>
    <w:rsid w:val="581C7DEE"/>
    <w:rsid w:val="581E1011"/>
    <w:rsid w:val="581E2458"/>
    <w:rsid w:val="582A6425"/>
    <w:rsid w:val="58320FD3"/>
    <w:rsid w:val="58346115"/>
    <w:rsid w:val="583F6B70"/>
    <w:rsid w:val="58405952"/>
    <w:rsid w:val="5846122A"/>
    <w:rsid w:val="584E40D2"/>
    <w:rsid w:val="584E7C2E"/>
    <w:rsid w:val="584F4A6C"/>
    <w:rsid w:val="58566509"/>
    <w:rsid w:val="58580AAD"/>
    <w:rsid w:val="58591976"/>
    <w:rsid w:val="5859371C"/>
    <w:rsid w:val="58597902"/>
    <w:rsid w:val="585F43D4"/>
    <w:rsid w:val="586C34AC"/>
    <w:rsid w:val="586C6306"/>
    <w:rsid w:val="586D159D"/>
    <w:rsid w:val="586F6068"/>
    <w:rsid w:val="58830DC8"/>
    <w:rsid w:val="588828BB"/>
    <w:rsid w:val="5890661D"/>
    <w:rsid w:val="58957309"/>
    <w:rsid w:val="58986ADD"/>
    <w:rsid w:val="589A7317"/>
    <w:rsid w:val="589E333B"/>
    <w:rsid w:val="58AC4B45"/>
    <w:rsid w:val="58B34F79"/>
    <w:rsid w:val="58B45F18"/>
    <w:rsid w:val="58B51E3E"/>
    <w:rsid w:val="58B56559"/>
    <w:rsid w:val="58B96C8E"/>
    <w:rsid w:val="58BA2B75"/>
    <w:rsid w:val="58BC3D0B"/>
    <w:rsid w:val="58C23CDD"/>
    <w:rsid w:val="58CA3DDA"/>
    <w:rsid w:val="58CA4F28"/>
    <w:rsid w:val="58CD571D"/>
    <w:rsid w:val="58D12F69"/>
    <w:rsid w:val="58D64313"/>
    <w:rsid w:val="58D858A6"/>
    <w:rsid w:val="58DB6BEB"/>
    <w:rsid w:val="58DE16D8"/>
    <w:rsid w:val="58E34F3D"/>
    <w:rsid w:val="58E64B97"/>
    <w:rsid w:val="58EE1A79"/>
    <w:rsid w:val="58FB6221"/>
    <w:rsid w:val="58FF53CC"/>
    <w:rsid w:val="590F11F3"/>
    <w:rsid w:val="5913558E"/>
    <w:rsid w:val="59142B6E"/>
    <w:rsid w:val="59180FF1"/>
    <w:rsid w:val="59205E3D"/>
    <w:rsid w:val="59355BEE"/>
    <w:rsid w:val="593B6EA4"/>
    <w:rsid w:val="593C6F98"/>
    <w:rsid w:val="593D4174"/>
    <w:rsid w:val="59405AF4"/>
    <w:rsid w:val="59462FFB"/>
    <w:rsid w:val="594F1212"/>
    <w:rsid w:val="59566C55"/>
    <w:rsid w:val="596223AF"/>
    <w:rsid w:val="596750B1"/>
    <w:rsid w:val="596F29D5"/>
    <w:rsid w:val="598110BA"/>
    <w:rsid w:val="5982459C"/>
    <w:rsid w:val="59837782"/>
    <w:rsid w:val="59920EF3"/>
    <w:rsid w:val="59934B19"/>
    <w:rsid w:val="59941902"/>
    <w:rsid w:val="59984FC9"/>
    <w:rsid w:val="599B56C7"/>
    <w:rsid w:val="599C2C1B"/>
    <w:rsid w:val="59A23C9E"/>
    <w:rsid w:val="59AA3CE2"/>
    <w:rsid w:val="59AB5C54"/>
    <w:rsid w:val="59AB6BF1"/>
    <w:rsid w:val="59B12226"/>
    <w:rsid w:val="59B61F2F"/>
    <w:rsid w:val="59B72022"/>
    <w:rsid w:val="59C345A1"/>
    <w:rsid w:val="59C363FA"/>
    <w:rsid w:val="59C6624C"/>
    <w:rsid w:val="59CA76AD"/>
    <w:rsid w:val="59CF2FBD"/>
    <w:rsid w:val="59D16594"/>
    <w:rsid w:val="59D37C41"/>
    <w:rsid w:val="59D402A7"/>
    <w:rsid w:val="59D418B0"/>
    <w:rsid w:val="59D46971"/>
    <w:rsid w:val="59E41353"/>
    <w:rsid w:val="59E60BEE"/>
    <w:rsid w:val="59EE74DB"/>
    <w:rsid w:val="59F23C32"/>
    <w:rsid w:val="59F64A5B"/>
    <w:rsid w:val="5A0C6A78"/>
    <w:rsid w:val="5A101AFF"/>
    <w:rsid w:val="5A124966"/>
    <w:rsid w:val="5A14434C"/>
    <w:rsid w:val="5A1969B3"/>
    <w:rsid w:val="5A1C5680"/>
    <w:rsid w:val="5A1C5D70"/>
    <w:rsid w:val="5A221372"/>
    <w:rsid w:val="5A233B85"/>
    <w:rsid w:val="5A2C6914"/>
    <w:rsid w:val="5A3A27A1"/>
    <w:rsid w:val="5A47702B"/>
    <w:rsid w:val="5A4A6305"/>
    <w:rsid w:val="5A5717BB"/>
    <w:rsid w:val="5A575DFC"/>
    <w:rsid w:val="5A580364"/>
    <w:rsid w:val="5A6B237F"/>
    <w:rsid w:val="5A6F0A32"/>
    <w:rsid w:val="5A706581"/>
    <w:rsid w:val="5A792CB0"/>
    <w:rsid w:val="5A800F83"/>
    <w:rsid w:val="5A823A3B"/>
    <w:rsid w:val="5A841FFC"/>
    <w:rsid w:val="5A843AED"/>
    <w:rsid w:val="5A847454"/>
    <w:rsid w:val="5A8A6024"/>
    <w:rsid w:val="5A8B224D"/>
    <w:rsid w:val="5A8B503B"/>
    <w:rsid w:val="5A8E2991"/>
    <w:rsid w:val="5A902D4D"/>
    <w:rsid w:val="5A906443"/>
    <w:rsid w:val="5A967D03"/>
    <w:rsid w:val="5AAC2F22"/>
    <w:rsid w:val="5AB246DB"/>
    <w:rsid w:val="5AC70809"/>
    <w:rsid w:val="5AC73CC7"/>
    <w:rsid w:val="5AC9365D"/>
    <w:rsid w:val="5AD46FDE"/>
    <w:rsid w:val="5AD548B5"/>
    <w:rsid w:val="5AD612BE"/>
    <w:rsid w:val="5ADE3A38"/>
    <w:rsid w:val="5AE26D53"/>
    <w:rsid w:val="5AEC6B90"/>
    <w:rsid w:val="5AEE26E9"/>
    <w:rsid w:val="5AFA0247"/>
    <w:rsid w:val="5AFA02E7"/>
    <w:rsid w:val="5AFD7E2F"/>
    <w:rsid w:val="5AFE1890"/>
    <w:rsid w:val="5B07438F"/>
    <w:rsid w:val="5B0871DF"/>
    <w:rsid w:val="5B0C0B53"/>
    <w:rsid w:val="5B0C7C49"/>
    <w:rsid w:val="5B136D01"/>
    <w:rsid w:val="5B157766"/>
    <w:rsid w:val="5B1A2626"/>
    <w:rsid w:val="5B24002D"/>
    <w:rsid w:val="5B253305"/>
    <w:rsid w:val="5B384935"/>
    <w:rsid w:val="5B4360A8"/>
    <w:rsid w:val="5B490B80"/>
    <w:rsid w:val="5B4A1910"/>
    <w:rsid w:val="5B4C4FB2"/>
    <w:rsid w:val="5B4E5180"/>
    <w:rsid w:val="5B535E09"/>
    <w:rsid w:val="5B611B9C"/>
    <w:rsid w:val="5B617579"/>
    <w:rsid w:val="5B647918"/>
    <w:rsid w:val="5B667984"/>
    <w:rsid w:val="5B6C5DC5"/>
    <w:rsid w:val="5B772EA5"/>
    <w:rsid w:val="5B853A7D"/>
    <w:rsid w:val="5B8C60FC"/>
    <w:rsid w:val="5B8E0CDB"/>
    <w:rsid w:val="5B8E123C"/>
    <w:rsid w:val="5B922527"/>
    <w:rsid w:val="5B9F5459"/>
    <w:rsid w:val="5BA109BC"/>
    <w:rsid w:val="5BA2032F"/>
    <w:rsid w:val="5BA37827"/>
    <w:rsid w:val="5BAB0549"/>
    <w:rsid w:val="5BB16E51"/>
    <w:rsid w:val="5BB31571"/>
    <w:rsid w:val="5BDB4A77"/>
    <w:rsid w:val="5BDC37A3"/>
    <w:rsid w:val="5BE00528"/>
    <w:rsid w:val="5BE11A36"/>
    <w:rsid w:val="5BE2511D"/>
    <w:rsid w:val="5BEC3700"/>
    <w:rsid w:val="5BF756DF"/>
    <w:rsid w:val="5BFE7BBD"/>
    <w:rsid w:val="5C0351D3"/>
    <w:rsid w:val="5C0A1B68"/>
    <w:rsid w:val="5C0D7E00"/>
    <w:rsid w:val="5C121D33"/>
    <w:rsid w:val="5C295241"/>
    <w:rsid w:val="5C2B7833"/>
    <w:rsid w:val="5C347243"/>
    <w:rsid w:val="5C3D2493"/>
    <w:rsid w:val="5C5167ED"/>
    <w:rsid w:val="5C530FBE"/>
    <w:rsid w:val="5C55583F"/>
    <w:rsid w:val="5C5E2D36"/>
    <w:rsid w:val="5C5F402A"/>
    <w:rsid w:val="5C601EDE"/>
    <w:rsid w:val="5C6E6900"/>
    <w:rsid w:val="5C7814C0"/>
    <w:rsid w:val="5C7B53D2"/>
    <w:rsid w:val="5C817EBD"/>
    <w:rsid w:val="5C827674"/>
    <w:rsid w:val="5C8D2CCE"/>
    <w:rsid w:val="5C8D703B"/>
    <w:rsid w:val="5C915F19"/>
    <w:rsid w:val="5C922FCA"/>
    <w:rsid w:val="5C971562"/>
    <w:rsid w:val="5C9A5B38"/>
    <w:rsid w:val="5C9F314B"/>
    <w:rsid w:val="5C9F77B7"/>
    <w:rsid w:val="5CA13172"/>
    <w:rsid w:val="5CA4021F"/>
    <w:rsid w:val="5CA460A3"/>
    <w:rsid w:val="5CA47CAE"/>
    <w:rsid w:val="5CAE513F"/>
    <w:rsid w:val="5CB2444D"/>
    <w:rsid w:val="5CB806ED"/>
    <w:rsid w:val="5CBB7E1E"/>
    <w:rsid w:val="5CBD7EB9"/>
    <w:rsid w:val="5CCC7846"/>
    <w:rsid w:val="5CD050B5"/>
    <w:rsid w:val="5CE035B1"/>
    <w:rsid w:val="5CE223D1"/>
    <w:rsid w:val="5CE86C3A"/>
    <w:rsid w:val="5CEC08CE"/>
    <w:rsid w:val="5CF137ED"/>
    <w:rsid w:val="5CF77FDD"/>
    <w:rsid w:val="5CF84317"/>
    <w:rsid w:val="5D043053"/>
    <w:rsid w:val="5D0934FA"/>
    <w:rsid w:val="5D0B1120"/>
    <w:rsid w:val="5D12383B"/>
    <w:rsid w:val="5D1F4F19"/>
    <w:rsid w:val="5D2B7158"/>
    <w:rsid w:val="5D3642C9"/>
    <w:rsid w:val="5D492A3A"/>
    <w:rsid w:val="5D5208D1"/>
    <w:rsid w:val="5D5624C4"/>
    <w:rsid w:val="5D567FF2"/>
    <w:rsid w:val="5D570F18"/>
    <w:rsid w:val="5D573C3B"/>
    <w:rsid w:val="5D5D1D0F"/>
    <w:rsid w:val="5D610301"/>
    <w:rsid w:val="5D633D72"/>
    <w:rsid w:val="5D6F0455"/>
    <w:rsid w:val="5D722A90"/>
    <w:rsid w:val="5D7730F3"/>
    <w:rsid w:val="5D84767B"/>
    <w:rsid w:val="5D941DD9"/>
    <w:rsid w:val="5D9F53D4"/>
    <w:rsid w:val="5DA36C6E"/>
    <w:rsid w:val="5DBD7190"/>
    <w:rsid w:val="5DBE1934"/>
    <w:rsid w:val="5DC53C0E"/>
    <w:rsid w:val="5DC70B5B"/>
    <w:rsid w:val="5DC7295C"/>
    <w:rsid w:val="5DC95CEF"/>
    <w:rsid w:val="5DCD2E64"/>
    <w:rsid w:val="5DD454DD"/>
    <w:rsid w:val="5DD845A3"/>
    <w:rsid w:val="5DD85F60"/>
    <w:rsid w:val="5DD93F0C"/>
    <w:rsid w:val="5DE114FE"/>
    <w:rsid w:val="5DE17306"/>
    <w:rsid w:val="5DEC6513"/>
    <w:rsid w:val="5DFC4470"/>
    <w:rsid w:val="5DFF6338"/>
    <w:rsid w:val="5DFF7463"/>
    <w:rsid w:val="5E062946"/>
    <w:rsid w:val="5E08302A"/>
    <w:rsid w:val="5E086891"/>
    <w:rsid w:val="5E0C65C1"/>
    <w:rsid w:val="5E142F58"/>
    <w:rsid w:val="5E283717"/>
    <w:rsid w:val="5E321506"/>
    <w:rsid w:val="5E3D3972"/>
    <w:rsid w:val="5E411517"/>
    <w:rsid w:val="5E477A39"/>
    <w:rsid w:val="5E4C1FE2"/>
    <w:rsid w:val="5E4C22DD"/>
    <w:rsid w:val="5E4D4C96"/>
    <w:rsid w:val="5E5266C8"/>
    <w:rsid w:val="5E532442"/>
    <w:rsid w:val="5E5A32E5"/>
    <w:rsid w:val="5E5B373B"/>
    <w:rsid w:val="5E610C04"/>
    <w:rsid w:val="5E643569"/>
    <w:rsid w:val="5E651F4E"/>
    <w:rsid w:val="5E666A1B"/>
    <w:rsid w:val="5E684D3B"/>
    <w:rsid w:val="5E73272B"/>
    <w:rsid w:val="5E7F4460"/>
    <w:rsid w:val="5E941C75"/>
    <w:rsid w:val="5E9A447A"/>
    <w:rsid w:val="5EA4065E"/>
    <w:rsid w:val="5EA85D52"/>
    <w:rsid w:val="5EB30E6C"/>
    <w:rsid w:val="5EB66ADB"/>
    <w:rsid w:val="5EBA519D"/>
    <w:rsid w:val="5EBC68E6"/>
    <w:rsid w:val="5EBF7515"/>
    <w:rsid w:val="5EC125C8"/>
    <w:rsid w:val="5ECD190F"/>
    <w:rsid w:val="5ED62BBF"/>
    <w:rsid w:val="5EDB27D0"/>
    <w:rsid w:val="5EDD0B5B"/>
    <w:rsid w:val="5EDE5502"/>
    <w:rsid w:val="5EE06305"/>
    <w:rsid w:val="5EE1596B"/>
    <w:rsid w:val="5EF358C0"/>
    <w:rsid w:val="5EF77710"/>
    <w:rsid w:val="5EF91B8B"/>
    <w:rsid w:val="5EFF5E53"/>
    <w:rsid w:val="5F015E63"/>
    <w:rsid w:val="5F037B39"/>
    <w:rsid w:val="5F0C0780"/>
    <w:rsid w:val="5F117CBA"/>
    <w:rsid w:val="5F18567A"/>
    <w:rsid w:val="5F193026"/>
    <w:rsid w:val="5F297A0E"/>
    <w:rsid w:val="5F350159"/>
    <w:rsid w:val="5F3C3EBB"/>
    <w:rsid w:val="5F3E0623"/>
    <w:rsid w:val="5F3E77B8"/>
    <w:rsid w:val="5F423855"/>
    <w:rsid w:val="5F471A2F"/>
    <w:rsid w:val="5F52059A"/>
    <w:rsid w:val="5F60738E"/>
    <w:rsid w:val="5F64358D"/>
    <w:rsid w:val="5F677827"/>
    <w:rsid w:val="5F6B480E"/>
    <w:rsid w:val="5F714114"/>
    <w:rsid w:val="5F80393B"/>
    <w:rsid w:val="5F853EDF"/>
    <w:rsid w:val="5F854116"/>
    <w:rsid w:val="5F863DBE"/>
    <w:rsid w:val="5F9913FF"/>
    <w:rsid w:val="5F9A19AB"/>
    <w:rsid w:val="5F9A7E45"/>
    <w:rsid w:val="5FA12D39"/>
    <w:rsid w:val="5FA36AB1"/>
    <w:rsid w:val="5FA808B6"/>
    <w:rsid w:val="5FAE3210"/>
    <w:rsid w:val="5FB3159A"/>
    <w:rsid w:val="5FB55FF8"/>
    <w:rsid w:val="5FB86FFF"/>
    <w:rsid w:val="5FBC4756"/>
    <w:rsid w:val="5FC113E4"/>
    <w:rsid w:val="5FC24241"/>
    <w:rsid w:val="5FC25FEB"/>
    <w:rsid w:val="5FCB21ED"/>
    <w:rsid w:val="5FCE1DA9"/>
    <w:rsid w:val="5FCF3D4A"/>
    <w:rsid w:val="5FD17AC2"/>
    <w:rsid w:val="5FD21107"/>
    <w:rsid w:val="5FD82E7B"/>
    <w:rsid w:val="5FDF40FA"/>
    <w:rsid w:val="5FF143D3"/>
    <w:rsid w:val="5FF25496"/>
    <w:rsid w:val="60095A35"/>
    <w:rsid w:val="600A1351"/>
    <w:rsid w:val="60103D53"/>
    <w:rsid w:val="601A6D50"/>
    <w:rsid w:val="601D0F7E"/>
    <w:rsid w:val="601E25DC"/>
    <w:rsid w:val="602045A6"/>
    <w:rsid w:val="60211D65"/>
    <w:rsid w:val="602A61E0"/>
    <w:rsid w:val="603046A3"/>
    <w:rsid w:val="603B1532"/>
    <w:rsid w:val="603E0ED0"/>
    <w:rsid w:val="603E3C8D"/>
    <w:rsid w:val="60404387"/>
    <w:rsid w:val="60405487"/>
    <w:rsid w:val="604431CD"/>
    <w:rsid w:val="604B197F"/>
    <w:rsid w:val="604F2F62"/>
    <w:rsid w:val="60527098"/>
    <w:rsid w:val="60534401"/>
    <w:rsid w:val="60603421"/>
    <w:rsid w:val="606C1599"/>
    <w:rsid w:val="606F302C"/>
    <w:rsid w:val="60725067"/>
    <w:rsid w:val="60742096"/>
    <w:rsid w:val="607742AA"/>
    <w:rsid w:val="60787087"/>
    <w:rsid w:val="60830154"/>
    <w:rsid w:val="608C2FC1"/>
    <w:rsid w:val="609E29B6"/>
    <w:rsid w:val="60A23843"/>
    <w:rsid w:val="60A239AF"/>
    <w:rsid w:val="60AC6844"/>
    <w:rsid w:val="60AF063F"/>
    <w:rsid w:val="60B66CB8"/>
    <w:rsid w:val="60BB55D1"/>
    <w:rsid w:val="60BB57AF"/>
    <w:rsid w:val="60BB607C"/>
    <w:rsid w:val="60C054E3"/>
    <w:rsid w:val="60CB62A6"/>
    <w:rsid w:val="60CD2B87"/>
    <w:rsid w:val="60D15980"/>
    <w:rsid w:val="60D61108"/>
    <w:rsid w:val="60D708E2"/>
    <w:rsid w:val="60D75D65"/>
    <w:rsid w:val="60D875A1"/>
    <w:rsid w:val="60DC6474"/>
    <w:rsid w:val="60E4575A"/>
    <w:rsid w:val="60E75339"/>
    <w:rsid w:val="60E92A17"/>
    <w:rsid w:val="60EA239B"/>
    <w:rsid w:val="60EE73C3"/>
    <w:rsid w:val="60F11D61"/>
    <w:rsid w:val="60F374DD"/>
    <w:rsid w:val="60FA4013"/>
    <w:rsid w:val="61026177"/>
    <w:rsid w:val="610264A7"/>
    <w:rsid w:val="61047A23"/>
    <w:rsid w:val="610A0EB2"/>
    <w:rsid w:val="611432BF"/>
    <w:rsid w:val="612E6C25"/>
    <w:rsid w:val="61322A9C"/>
    <w:rsid w:val="6133568C"/>
    <w:rsid w:val="61377B0B"/>
    <w:rsid w:val="613A6EF0"/>
    <w:rsid w:val="613D244D"/>
    <w:rsid w:val="613E42B2"/>
    <w:rsid w:val="61487629"/>
    <w:rsid w:val="61535520"/>
    <w:rsid w:val="61697CBE"/>
    <w:rsid w:val="616A2DC4"/>
    <w:rsid w:val="616E1D11"/>
    <w:rsid w:val="616F67A1"/>
    <w:rsid w:val="61792DFD"/>
    <w:rsid w:val="617D1584"/>
    <w:rsid w:val="617F4278"/>
    <w:rsid w:val="61863C88"/>
    <w:rsid w:val="618865B8"/>
    <w:rsid w:val="618D1105"/>
    <w:rsid w:val="618D15CC"/>
    <w:rsid w:val="618F0230"/>
    <w:rsid w:val="6192434E"/>
    <w:rsid w:val="61A62E1C"/>
    <w:rsid w:val="61A85CBD"/>
    <w:rsid w:val="61AD2B77"/>
    <w:rsid w:val="61B225F3"/>
    <w:rsid w:val="61B42A03"/>
    <w:rsid w:val="61BD2E61"/>
    <w:rsid w:val="61BD5BA1"/>
    <w:rsid w:val="61C744AE"/>
    <w:rsid w:val="61C85CC7"/>
    <w:rsid w:val="61CA2A1B"/>
    <w:rsid w:val="61CC650F"/>
    <w:rsid w:val="61ED495B"/>
    <w:rsid w:val="61F94A2C"/>
    <w:rsid w:val="61FC02AC"/>
    <w:rsid w:val="620108E6"/>
    <w:rsid w:val="62123FEF"/>
    <w:rsid w:val="6212403C"/>
    <w:rsid w:val="62140732"/>
    <w:rsid w:val="62171A47"/>
    <w:rsid w:val="62174F43"/>
    <w:rsid w:val="62227473"/>
    <w:rsid w:val="62256B72"/>
    <w:rsid w:val="62305AC0"/>
    <w:rsid w:val="623A054B"/>
    <w:rsid w:val="623A4686"/>
    <w:rsid w:val="6240220B"/>
    <w:rsid w:val="6249617F"/>
    <w:rsid w:val="624A3B5C"/>
    <w:rsid w:val="624B0781"/>
    <w:rsid w:val="6263461B"/>
    <w:rsid w:val="62673989"/>
    <w:rsid w:val="6269575C"/>
    <w:rsid w:val="626B0652"/>
    <w:rsid w:val="62763B2B"/>
    <w:rsid w:val="628250A4"/>
    <w:rsid w:val="628717E4"/>
    <w:rsid w:val="628863B1"/>
    <w:rsid w:val="62894E4C"/>
    <w:rsid w:val="629B7F14"/>
    <w:rsid w:val="629F176F"/>
    <w:rsid w:val="62A56FE4"/>
    <w:rsid w:val="62AA291F"/>
    <w:rsid w:val="62AC0373"/>
    <w:rsid w:val="62AC7197"/>
    <w:rsid w:val="62B2525D"/>
    <w:rsid w:val="62BB7221"/>
    <w:rsid w:val="62C21944"/>
    <w:rsid w:val="62C73061"/>
    <w:rsid w:val="62CB69FD"/>
    <w:rsid w:val="62CE02E9"/>
    <w:rsid w:val="62D167D4"/>
    <w:rsid w:val="62DA3B3B"/>
    <w:rsid w:val="62E14673"/>
    <w:rsid w:val="62E21FE6"/>
    <w:rsid w:val="62E278F0"/>
    <w:rsid w:val="62E358D8"/>
    <w:rsid w:val="62E52C42"/>
    <w:rsid w:val="630139AC"/>
    <w:rsid w:val="630979EF"/>
    <w:rsid w:val="630D6F52"/>
    <w:rsid w:val="631B3F6D"/>
    <w:rsid w:val="631E792A"/>
    <w:rsid w:val="63276CC6"/>
    <w:rsid w:val="63307F75"/>
    <w:rsid w:val="6342608B"/>
    <w:rsid w:val="63521172"/>
    <w:rsid w:val="635304F5"/>
    <w:rsid w:val="6353165D"/>
    <w:rsid w:val="635464CF"/>
    <w:rsid w:val="635F7193"/>
    <w:rsid w:val="6361115D"/>
    <w:rsid w:val="63640C4F"/>
    <w:rsid w:val="63643E9F"/>
    <w:rsid w:val="63704D1F"/>
    <w:rsid w:val="637644DD"/>
    <w:rsid w:val="63767598"/>
    <w:rsid w:val="637846F9"/>
    <w:rsid w:val="637F7835"/>
    <w:rsid w:val="638351D7"/>
    <w:rsid w:val="63894210"/>
    <w:rsid w:val="638B7317"/>
    <w:rsid w:val="63967FD6"/>
    <w:rsid w:val="63A22892"/>
    <w:rsid w:val="63A36E4C"/>
    <w:rsid w:val="63A46AA7"/>
    <w:rsid w:val="63A71A33"/>
    <w:rsid w:val="63AB4881"/>
    <w:rsid w:val="63B6128B"/>
    <w:rsid w:val="63B83D7E"/>
    <w:rsid w:val="63B9404F"/>
    <w:rsid w:val="63B967E4"/>
    <w:rsid w:val="63C84EE0"/>
    <w:rsid w:val="63CA6971"/>
    <w:rsid w:val="63CF12EE"/>
    <w:rsid w:val="63D0261A"/>
    <w:rsid w:val="63D14D05"/>
    <w:rsid w:val="63D7389F"/>
    <w:rsid w:val="63D91B3E"/>
    <w:rsid w:val="63E177B5"/>
    <w:rsid w:val="63E52DF4"/>
    <w:rsid w:val="63E86F4B"/>
    <w:rsid w:val="63EA2FA5"/>
    <w:rsid w:val="63F04007"/>
    <w:rsid w:val="63F91E62"/>
    <w:rsid w:val="64085001"/>
    <w:rsid w:val="64107BF1"/>
    <w:rsid w:val="64124576"/>
    <w:rsid w:val="64140436"/>
    <w:rsid w:val="6423717F"/>
    <w:rsid w:val="642733BB"/>
    <w:rsid w:val="642A7A60"/>
    <w:rsid w:val="643703FF"/>
    <w:rsid w:val="643979E4"/>
    <w:rsid w:val="6448278D"/>
    <w:rsid w:val="644963EC"/>
    <w:rsid w:val="64593AC5"/>
    <w:rsid w:val="645F31DA"/>
    <w:rsid w:val="6464783F"/>
    <w:rsid w:val="646A2293"/>
    <w:rsid w:val="64704DFF"/>
    <w:rsid w:val="647B6CD9"/>
    <w:rsid w:val="648209BC"/>
    <w:rsid w:val="648F4E8F"/>
    <w:rsid w:val="64916A71"/>
    <w:rsid w:val="649A5A13"/>
    <w:rsid w:val="64A15589"/>
    <w:rsid w:val="64A52AE5"/>
    <w:rsid w:val="64A626FF"/>
    <w:rsid w:val="64A913AD"/>
    <w:rsid w:val="64A9192F"/>
    <w:rsid w:val="64B350BA"/>
    <w:rsid w:val="64BB7C59"/>
    <w:rsid w:val="64D0689D"/>
    <w:rsid w:val="64D623A5"/>
    <w:rsid w:val="64DE315E"/>
    <w:rsid w:val="64DE35B1"/>
    <w:rsid w:val="64E2068B"/>
    <w:rsid w:val="64E86BA3"/>
    <w:rsid w:val="64E86C49"/>
    <w:rsid w:val="64EB4F6A"/>
    <w:rsid w:val="64F06D64"/>
    <w:rsid w:val="64F157AD"/>
    <w:rsid w:val="64F50F8C"/>
    <w:rsid w:val="64F54AAD"/>
    <w:rsid w:val="64F813B0"/>
    <w:rsid w:val="65016164"/>
    <w:rsid w:val="650656F7"/>
    <w:rsid w:val="650A3FC8"/>
    <w:rsid w:val="650E3DE9"/>
    <w:rsid w:val="650E58E5"/>
    <w:rsid w:val="650F44A2"/>
    <w:rsid w:val="651050F0"/>
    <w:rsid w:val="651B2982"/>
    <w:rsid w:val="651C6FC0"/>
    <w:rsid w:val="651E6BDA"/>
    <w:rsid w:val="651F307E"/>
    <w:rsid w:val="652243C0"/>
    <w:rsid w:val="65234002"/>
    <w:rsid w:val="65271666"/>
    <w:rsid w:val="652D51E6"/>
    <w:rsid w:val="652E07DD"/>
    <w:rsid w:val="652E6AE7"/>
    <w:rsid w:val="65397A69"/>
    <w:rsid w:val="653E3B17"/>
    <w:rsid w:val="654068B8"/>
    <w:rsid w:val="65443FD5"/>
    <w:rsid w:val="6550521B"/>
    <w:rsid w:val="65575E60"/>
    <w:rsid w:val="6568084A"/>
    <w:rsid w:val="65732DC1"/>
    <w:rsid w:val="65743505"/>
    <w:rsid w:val="65752C9E"/>
    <w:rsid w:val="6578278E"/>
    <w:rsid w:val="657B5DDA"/>
    <w:rsid w:val="657C5ED8"/>
    <w:rsid w:val="657D5F9E"/>
    <w:rsid w:val="657E62BA"/>
    <w:rsid w:val="65870C43"/>
    <w:rsid w:val="658E1E7E"/>
    <w:rsid w:val="6592013E"/>
    <w:rsid w:val="659368D4"/>
    <w:rsid w:val="65940CF2"/>
    <w:rsid w:val="65976219"/>
    <w:rsid w:val="659B5278"/>
    <w:rsid w:val="659D582B"/>
    <w:rsid w:val="65AD65F8"/>
    <w:rsid w:val="65B52A15"/>
    <w:rsid w:val="65B60F92"/>
    <w:rsid w:val="65BC1724"/>
    <w:rsid w:val="65BD010D"/>
    <w:rsid w:val="65C300AE"/>
    <w:rsid w:val="65C81D89"/>
    <w:rsid w:val="65CB54E0"/>
    <w:rsid w:val="65E17D39"/>
    <w:rsid w:val="65E2714C"/>
    <w:rsid w:val="65E62B49"/>
    <w:rsid w:val="65EB76F4"/>
    <w:rsid w:val="65EE0047"/>
    <w:rsid w:val="65F065A4"/>
    <w:rsid w:val="66043718"/>
    <w:rsid w:val="6605442C"/>
    <w:rsid w:val="6617249A"/>
    <w:rsid w:val="661F02A8"/>
    <w:rsid w:val="662D3008"/>
    <w:rsid w:val="66310B0D"/>
    <w:rsid w:val="663453DF"/>
    <w:rsid w:val="663B1F8E"/>
    <w:rsid w:val="664C515F"/>
    <w:rsid w:val="664F1741"/>
    <w:rsid w:val="665255CC"/>
    <w:rsid w:val="66530E97"/>
    <w:rsid w:val="665B7B29"/>
    <w:rsid w:val="665D4083"/>
    <w:rsid w:val="666460EF"/>
    <w:rsid w:val="66703465"/>
    <w:rsid w:val="667557FC"/>
    <w:rsid w:val="66846DCF"/>
    <w:rsid w:val="66872781"/>
    <w:rsid w:val="668C649B"/>
    <w:rsid w:val="66922271"/>
    <w:rsid w:val="6695111E"/>
    <w:rsid w:val="66A87241"/>
    <w:rsid w:val="66A951E5"/>
    <w:rsid w:val="66AC47D3"/>
    <w:rsid w:val="66BB398A"/>
    <w:rsid w:val="66C05622"/>
    <w:rsid w:val="66C75ACF"/>
    <w:rsid w:val="66CB4B3F"/>
    <w:rsid w:val="66CD4D92"/>
    <w:rsid w:val="66D36BDA"/>
    <w:rsid w:val="66D52246"/>
    <w:rsid w:val="66E00707"/>
    <w:rsid w:val="66E300DB"/>
    <w:rsid w:val="66E47DAF"/>
    <w:rsid w:val="66E97BF5"/>
    <w:rsid w:val="66EB736F"/>
    <w:rsid w:val="66ED240B"/>
    <w:rsid w:val="66ED472E"/>
    <w:rsid w:val="66FA5D0F"/>
    <w:rsid w:val="670F6512"/>
    <w:rsid w:val="67185FD7"/>
    <w:rsid w:val="67194042"/>
    <w:rsid w:val="672151E9"/>
    <w:rsid w:val="67283125"/>
    <w:rsid w:val="672932CA"/>
    <w:rsid w:val="673616DB"/>
    <w:rsid w:val="673B1891"/>
    <w:rsid w:val="674718CD"/>
    <w:rsid w:val="674C56EB"/>
    <w:rsid w:val="674E10DC"/>
    <w:rsid w:val="674E2904"/>
    <w:rsid w:val="675222BE"/>
    <w:rsid w:val="675B4C64"/>
    <w:rsid w:val="675C3A7A"/>
    <w:rsid w:val="675E59B4"/>
    <w:rsid w:val="67670D0C"/>
    <w:rsid w:val="676C3A32"/>
    <w:rsid w:val="676D0F69"/>
    <w:rsid w:val="676D5057"/>
    <w:rsid w:val="67752765"/>
    <w:rsid w:val="67765B52"/>
    <w:rsid w:val="677C7CF1"/>
    <w:rsid w:val="67816FE7"/>
    <w:rsid w:val="6789003F"/>
    <w:rsid w:val="678B4118"/>
    <w:rsid w:val="678E50A6"/>
    <w:rsid w:val="6790664A"/>
    <w:rsid w:val="67916F0C"/>
    <w:rsid w:val="679653BA"/>
    <w:rsid w:val="67987117"/>
    <w:rsid w:val="67A03600"/>
    <w:rsid w:val="67A5152F"/>
    <w:rsid w:val="67AF6AA6"/>
    <w:rsid w:val="67AF77C1"/>
    <w:rsid w:val="67C34771"/>
    <w:rsid w:val="67CC7893"/>
    <w:rsid w:val="67CE67A5"/>
    <w:rsid w:val="67D21B3E"/>
    <w:rsid w:val="67E72FCB"/>
    <w:rsid w:val="67EB5499"/>
    <w:rsid w:val="67EE2E60"/>
    <w:rsid w:val="67FB39BF"/>
    <w:rsid w:val="680811E9"/>
    <w:rsid w:val="6809591F"/>
    <w:rsid w:val="680A680D"/>
    <w:rsid w:val="680B34A5"/>
    <w:rsid w:val="680E2F36"/>
    <w:rsid w:val="68142782"/>
    <w:rsid w:val="68151715"/>
    <w:rsid w:val="681872E8"/>
    <w:rsid w:val="681B72BD"/>
    <w:rsid w:val="68275F7E"/>
    <w:rsid w:val="68296BA6"/>
    <w:rsid w:val="68345C04"/>
    <w:rsid w:val="68405EA9"/>
    <w:rsid w:val="68466967"/>
    <w:rsid w:val="684A3D70"/>
    <w:rsid w:val="684A681E"/>
    <w:rsid w:val="68540DF6"/>
    <w:rsid w:val="685B7449"/>
    <w:rsid w:val="68602DA9"/>
    <w:rsid w:val="68653B16"/>
    <w:rsid w:val="686C19C8"/>
    <w:rsid w:val="68771590"/>
    <w:rsid w:val="68787ED4"/>
    <w:rsid w:val="6884503A"/>
    <w:rsid w:val="68893A4F"/>
    <w:rsid w:val="68973B1B"/>
    <w:rsid w:val="68993147"/>
    <w:rsid w:val="689D3B6A"/>
    <w:rsid w:val="689D5216"/>
    <w:rsid w:val="689F1633"/>
    <w:rsid w:val="689F1EF4"/>
    <w:rsid w:val="689F25F8"/>
    <w:rsid w:val="68A01167"/>
    <w:rsid w:val="68A13DAA"/>
    <w:rsid w:val="68A246C5"/>
    <w:rsid w:val="68AC7E27"/>
    <w:rsid w:val="68BB4E45"/>
    <w:rsid w:val="68BE6677"/>
    <w:rsid w:val="68C77CB4"/>
    <w:rsid w:val="68CA0DD7"/>
    <w:rsid w:val="68D337E9"/>
    <w:rsid w:val="68D46DCF"/>
    <w:rsid w:val="68DA34D4"/>
    <w:rsid w:val="68DE78FB"/>
    <w:rsid w:val="68E01887"/>
    <w:rsid w:val="68E507A3"/>
    <w:rsid w:val="68E53967"/>
    <w:rsid w:val="68E97FA8"/>
    <w:rsid w:val="68F115F1"/>
    <w:rsid w:val="68F2461D"/>
    <w:rsid w:val="69044908"/>
    <w:rsid w:val="69174F1A"/>
    <w:rsid w:val="6918492D"/>
    <w:rsid w:val="69236EB5"/>
    <w:rsid w:val="6926065F"/>
    <w:rsid w:val="692B0901"/>
    <w:rsid w:val="693063F5"/>
    <w:rsid w:val="693245E3"/>
    <w:rsid w:val="69360996"/>
    <w:rsid w:val="693C4A1B"/>
    <w:rsid w:val="693D72A9"/>
    <w:rsid w:val="693E1B69"/>
    <w:rsid w:val="693E2CE3"/>
    <w:rsid w:val="693F68EC"/>
    <w:rsid w:val="69413DA4"/>
    <w:rsid w:val="694269C3"/>
    <w:rsid w:val="69436C41"/>
    <w:rsid w:val="694507CF"/>
    <w:rsid w:val="69474951"/>
    <w:rsid w:val="694D305E"/>
    <w:rsid w:val="695533FC"/>
    <w:rsid w:val="69557639"/>
    <w:rsid w:val="69573094"/>
    <w:rsid w:val="69623539"/>
    <w:rsid w:val="696267C6"/>
    <w:rsid w:val="69643801"/>
    <w:rsid w:val="69661EC4"/>
    <w:rsid w:val="69666D06"/>
    <w:rsid w:val="69712124"/>
    <w:rsid w:val="69736F2D"/>
    <w:rsid w:val="69780FAF"/>
    <w:rsid w:val="69871E0B"/>
    <w:rsid w:val="698721D1"/>
    <w:rsid w:val="6996501A"/>
    <w:rsid w:val="69A43B52"/>
    <w:rsid w:val="69A53F4B"/>
    <w:rsid w:val="69AF4FED"/>
    <w:rsid w:val="69B311CF"/>
    <w:rsid w:val="69C25A9E"/>
    <w:rsid w:val="69CA3245"/>
    <w:rsid w:val="69D51041"/>
    <w:rsid w:val="69E07161"/>
    <w:rsid w:val="69E302E5"/>
    <w:rsid w:val="69EB4595"/>
    <w:rsid w:val="69F5680F"/>
    <w:rsid w:val="69F85C4B"/>
    <w:rsid w:val="69F941A9"/>
    <w:rsid w:val="69FD32CE"/>
    <w:rsid w:val="6A080B92"/>
    <w:rsid w:val="6A0B1522"/>
    <w:rsid w:val="6A0F2884"/>
    <w:rsid w:val="6A1367D8"/>
    <w:rsid w:val="6A1E0428"/>
    <w:rsid w:val="6A3A467F"/>
    <w:rsid w:val="6A3C2644"/>
    <w:rsid w:val="6A473326"/>
    <w:rsid w:val="6A567AFB"/>
    <w:rsid w:val="6A5917B9"/>
    <w:rsid w:val="6A5A79E7"/>
    <w:rsid w:val="6A5B7CA6"/>
    <w:rsid w:val="6A5C037F"/>
    <w:rsid w:val="6A5E54F1"/>
    <w:rsid w:val="6A6307E0"/>
    <w:rsid w:val="6A6B621D"/>
    <w:rsid w:val="6A7056A5"/>
    <w:rsid w:val="6A7F3C35"/>
    <w:rsid w:val="6A88336A"/>
    <w:rsid w:val="6A8C28D1"/>
    <w:rsid w:val="6A8C7566"/>
    <w:rsid w:val="6A8D27ED"/>
    <w:rsid w:val="6A92086D"/>
    <w:rsid w:val="6A9B0C04"/>
    <w:rsid w:val="6AA530BA"/>
    <w:rsid w:val="6AA72749"/>
    <w:rsid w:val="6AA864D0"/>
    <w:rsid w:val="6AAB3EB2"/>
    <w:rsid w:val="6AAC0D25"/>
    <w:rsid w:val="6AAD34CB"/>
    <w:rsid w:val="6AB273BF"/>
    <w:rsid w:val="6ABA55F7"/>
    <w:rsid w:val="6AD01A30"/>
    <w:rsid w:val="6AD400A0"/>
    <w:rsid w:val="6AD97542"/>
    <w:rsid w:val="6ADA4EA3"/>
    <w:rsid w:val="6AE14931"/>
    <w:rsid w:val="6AE507C9"/>
    <w:rsid w:val="6AE5465D"/>
    <w:rsid w:val="6AF100C4"/>
    <w:rsid w:val="6AF61CEE"/>
    <w:rsid w:val="6AF72EFB"/>
    <w:rsid w:val="6AFC08D4"/>
    <w:rsid w:val="6AFC66B6"/>
    <w:rsid w:val="6AFE1987"/>
    <w:rsid w:val="6B0A3563"/>
    <w:rsid w:val="6B0B19AE"/>
    <w:rsid w:val="6B0C65F2"/>
    <w:rsid w:val="6B0D7C5D"/>
    <w:rsid w:val="6B146B52"/>
    <w:rsid w:val="6B1651B0"/>
    <w:rsid w:val="6B1C0370"/>
    <w:rsid w:val="6B1D5407"/>
    <w:rsid w:val="6B200609"/>
    <w:rsid w:val="6B2215AB"/>
    <w:rsid w:val="6B334014"/>
    <w:rsid w:val="6B3713F0"/>
    <w:rsid w:val="6B3C631B"/>
    <w:rsid w:val="6B43383E"/>
    <w:rsid w:val="6B470766"/>
    <w:rsid w:val="6B4F338E"/>
    <w:rsid w:val="6B5D1D67"/>
    <w:rsid w:val="6B6648A4"/>
    <w:rsid w:val="6B76302B"/>
    <w:rsid w:val="6B824BB1"/>
    <w:rsid w:val="6B8B4108"/>
    <w:rsid w:val="6B933D22"/>
    <w:rsid w:val="6B9C3296"/>
    <w:rsid w:val="6BA11B1B"/>
    <w:rsid w:val="6BA308CF"/>
    <w:rsid w:val="6BA45E85"/>
    <w:rsid w:val="6BAF2F52"/>
    <w:rsid w:val="6BBF5436"/>
    <w:rsid w:val="6BC6205E"/>
    <w:rsid w:val="6BC73B91"/>
    <w:rsid w:val="6BC80998"/>
    <w:rsid w:val="6BCA0D05"/>
    <w:rsid w:val="6BD11D0F"/>
    <w:rsid w:val="6BD610D1"/>
    <w:rsid w:val="6BD84459"/>
    <w:rsid w:val="6BDA2D84"/>
    <w:rsid w:val="6BE05FD0"/>
    <w:rsid w:val="6C0A669A"/>
    <w:rsid w:val="6C0D7EDA"/>
    <w:rsid w:val="6C0E3A04"/>
    <w:rsid w:val="6C0F46F6"/>
    <w:rsid w:val="6C10250E"/>
    <w:rsid w:val="6C164D19"/>
    <w:rsid w:val="6C1A459F"/>
    <w:rsid w:val="6C1C5792"/>
    <w:rsid w:val="6C205C9D"/>
    <w:rsid w:val="6C307537"/>
    <w:rsid w:val="6C370F52"/>
    <w:rsid w:val="6C37245D"/>
    <w:rsid w:val="6C3E2C9E"/>
    <w:rsid w:val="6C4825C4"/>
    <w:rsid w:val="6C4A44FC"/>
    <w:rsid w:val="6C4B44C7"/>
    <w:rsid w:val="6C4E0D07"/>
    <w:rsid w:val="6C594994"/>
    <w:rsid w:val="6C616ACB"/>
    <w:rsid w:val="6C682A36"/>
    <w:rsid w:val="6C6C3FF1"/>
    <w:rsid w:val="6C725E09"/>
    <w:rsid w:val="6C76578A"/>
    <w:rsid w:val="6C783074"/>
    <w:rsid w:val="6C7F326A"/>
    <w:rsid w:val="6C8617FB"/>
    <w:rsid w:val="6C864EB7"/>
    <w:rsid w:val="6C915E4D"/>
    <w:rsid w:val="6C931CC7"/>
    <w:rsid w:val="6C997DD5"/>
    <w:rsid w:val="6CA2000C"/>
    <w:rsid w:val="6CA33B9B"/>
    <w:rsid w:val="6CA45D57"/>
    <w:rsid w:val="6CA5347F"/>
    <w:rsid w:val="6CB643C8"/>
    <w:rsid w:val="6CC2387E"/>
    <w:rsid w:val="6CC92476"/>
    <w:rsid w:val="6CD418F2"/>
    <w:rsid w:val="6CDE22CF"/>
    <w:rsid w:val="6CE72932"/>
    <w:rsid w:val="6CED02EB"/>
    <w:rsid w:val="6CF2124F"/>
    <w:rsid w:val="6CF27391"/>
    <w:rsid w:val="6CFC1DE9"/>
    <w:rsid w:val="6CFD3F69"/>
    <w:rsid w:val="6D0428B6"/>
    <w:rsid w:val="6D052773"/>
    <w:rsid w:val="6D056CD3"/>
    <w:rsid w:val="6D090D03"/>
    <w:rsid w:val="6D0952D7"/>
    <w:rsid w:val="6D0C73CE"/>
    <w:rsid w:val="6D0F76C8"/>
    <w:rsid w:val="6D144451"/>
    <w:rsid w:val="6D163B22"/>
    <w:rsid w:val="6D1E1058"/>
    <w:rsid w:val="6D2507D1"/>
    <w:rsid w:val="6D282CEC"/>
    <w:rsid w:val="6D2F4F1F"/>
    <w:rsid w:val="6D3D3AEB"/>
    <w:rsid w:val="6D464F20"/>
    <w:rsid w:val="6D46692D"/>
    <w:rsid w:val="6D4A4388"/>
    <w:rsid w:val="6D505D9E"/>
    <w:rsid w:val="6D5239F9"/>
    <w:rsid w:val="6D550667"/>
    <w:rsid w:val="6D551728"/>
    <w:rsid w:val="6D551DA7"/>
    <w:rsid w:val="6D58296C"/>
    <w:rsid w:val="6D5B4E6F"/>
    <w:rsid w:val="6D747CDF"/>
    <w:rsid w:val="6D8A12B0"/>
    <w:rsid w:val="6DA5433C"/>
    <w:rsid w:val="6DAC4AC0"/>
    <w:rsid w:val="6DB42003"/>
    <w:rsid w:val="6DB514DC"/>
    <w:rsid w:val="6DBC6AE2"/>
    <w:rsid w:val="6DBD4CF7"/>
    <w:rsid w:val="6DC15B4E"/>
    <w:rsid w:val="6DE42442"/>
    <w:rsid w:val="6DE4260A"/>
    <w:rsid w:val="6DE45318"/>
    <w:rsid w:val="6DEB2F98"/>
    <w:rsid w:val="6DEC423D"/>
    <w:rsid w:val="6DF849B2"/>
    <w:rsid w:val="6E041F2D"/>
    <w:rsid w:val="6E0472B5"/>
    <w:rsid w:val="6E067B69"/>
    <w:rsid w:val="6E097D13"/>
    <w:rsid w:val="6E22598D"/>
    <w:rsid w:val="6E26090E"/>
    <w:rsid w:val="6E276202"/>
    <w:rsid w:val="6E2929A8"/>
    <w:rsid w:val="6E29722D"/>
    <w:rsid w:val="6E2A273D"/>
    <w:rsid w:val="6E307C8A"/>
    <w:rsid w:val="6E372356"/>
    <w:rsid w:val="6E3A4B71"/>
    <w:rsid w:val="6E403C84"/>
    <w:rsid w:val="6E405CE3"/>
    <w:rsid w:val="6E43560F"/>
    <w:rsid w:val="6E4D3273"/>
    <w:rsid w:val="6E536422"/>
    <w:rsid w:val="6E5415B3"/>
    <w:rsid w:val="6E5523BB"/>
    <w:rsid w:val="6E561E9B"/>
    <w:rsid w:val="6E607046"/>
    <w:rsid w:val="6E635897"/>
    <w:rsid w:val="6E65036D"/>
    <w:rsid w:val="6E6628EC"/>
    <w:rsid w:val="6E6B37DB"/>
    <w:rsid w:val="6E7532D6"/>
    <w:rsid w:val="6E7F253A"/>
    <w:rsid w:val="6E836F7B"/>
    <w:rsid w:val="6E9210D7"/>
    <w:rsid w:val="6E977AEF"/>
    <w:rsid w:val="6E98477B"/>
    <w:rsid w:val="6E9F09FC"/>
    <w:rsid w:val="6E9F151C"/>
    <w:rsid w:val="6EA16580"/>
    <w:rsid w:val="6EAA03A8"/>
    <w:rsid w:val="6EAD4376"/>
    <w:rsid w:val="6EAE470D"/>
    <w:rsid w:val="6EAE7179"/>
    <w:rsid w:val="6EAF6E73"/>
    <w:rsid w:val="6EB11D39"/>
    <w:rsid w:val="6EB14CCA"/>
    <w:rsid w:val="6EB32A89"/>
    <w:rsid w:val="6EB42A2E"/>
    <w:rsid w:val="6EC113F9"/>
    <w:rsid w:val="6ECF4CEF"/>
    <w:rsid w:val="6ECF7E8B"/>
    <w:rsid w:val="6ED14D09"/>
    <w:rsid w:val="6ED301CA"/>
    <w:rsid w:val="6ED504FE"/>
    <w:rsid w:val="6ED81E6F"/>
    <w:rsid w:val="6EEC1E98"/>
    <w:rsid w:val="6EEC45D3"/>
    <w:rsid w:val="6EF353DC"/>
    <w:rsid w:val="6F060398"/>
    <w:rsid w:val="6F0B51E5"/>
    <w:rsid w:val="6F1126CC"/>
    <w:rsid w:val="6F125807"/>
    <w:rsid w:val="6F1277AF"/>
    <w:rsid w:val="6F157425"/>
    <w:rsid w:val="6F241291"/>
    <w:rsid w:val="6F302238"/>
    <w:rsid w:val="6F321470"/>
    <w:rsid w:val="6F375468"/>
    <w:rsid w:val="6F431758"/>
    <w:rsid w:val="6F4C041F"/>
    <w:rsid w:val="6F5E29F5"/>
    <w:rsid w:val="6F656685"/>
    <w:rsid w:val="6F656821"/>
    <w:rsid w:val="6F6A1D4B"/>
    <w:rsid w:val="6F6B3367"/>
    <w:rsid w:val="6F6F4C02"/>
    <w:rsid w:val="6F7303C0"/>
    <w:rsid w:val="6F7621A4"/>
    <w:rsid w:val="6F78534C"/>
    <w:rsid w:val="6F7C10CD"/>
    <w:rsid w:val="6F7E6737"/>
    <w:rsid w:val="6F856315"/>
    <w:rsid w:val="6F895854"/>
    <w:rsid w:val="6F9208F0"/>
    <w:rsid w:val="6F940D1B"/>
    <w:rsid w:val="6FA0368F"/>
    <w:rsid w:val="6FAB7E94"/>
    <w:rsid w:val="6FBB7E47"/>
    <w:rsid w:val="6FC12E9E"/>
    <w:rsid w:val="6FC34E12"/>
    <w:rsid w:val="6FC36EED"/>
    <w:rsid w:val="6FC50F3B"/>
    <w:rsid w:val="6FCD5354"/>
    <w:rsid w:val="6FDC1B6B"/>
    <w:rsid w:val="6FDD7FE2"/>
    <w:rsid w:val="6FDF4CAB"/>
    <w:rsid w:val="6FE57535"/>
    <w:rsid w:val="6FE6157B"/>
    <w:rsid w:val="6FE86006"/>
    <w:rsid w:val="6FEA4288"/>
    <w:rsid w:val="6FF45E48"/>
    <w:rsid w:val="7000628D"/>
    <w:rsid w:val="701632CF"/>
    <w:rsid w:val="701A2DBF"/>
    <w:rsid w:val="701C6A6B"/>
    <w:rsid w:val="701E3DB9"/>
    <w:rsid w:val="701F03D6"/>
    <w:rsid w:val="7020184D"/>
    <w:rsid w:val="702A28D7"/>
    <w:rsid w:val="703164C9"/>
    <w:rsid w:val="70370028"/>
    <w:rsid w:val="70423DE7"/>
    <w:rsid w:val="70486CF0"/>
    <w:rsid w:val="705179A1"/>
    <w:rsid w:val="705636CC"/>
    <w:rsid w:val="705838E8"/>
    <w:rsid w:val="705D0065"/>
    <w:rsid w:val="705D7BF2"/>
    <w:rsid w:val="70643FC8"/>
    <w:rsid w:val="70660D04"/>
    <w:rsid w:val="706674B1"/>
    <w:rsid w:val="70683C44"/>
    <w:rsid w:val="706933FF"/>
    <w:rsid w:val="707867FE"/>
    <w:rsid w:val="707F50BF"/>
    <w:rsid w:val="70805CDD"/>
    <w:rsid w:val="70820D1C"/>
    <w:rsid w:val="70853824"/>
    <w:rsid w:val="70957F8C"/>
    <w:rsid w:val="709B5D01"/>
    <w:rsid w:val="70A42F66"/>
    <w:rsid w:val="70A628A5"/>
    <w:rsid w:val="70A91E13"/>
    <w:rsid w:val="70A91E71"/>
    <w:rsid w:val="70B0102E"/>
    <w:rsid w:val="70BE4521"/>
    <w:rsid w:val="70BF5134"/>
    <w:rsid w:val="70C72345"/>
    <w:rsid w:val="70CA7726"/>
    <w:rsid w:val="70CC1066"/>
    <w:rsid w:val="70CE3BCF"/>
    <w:rsid w:val="70D43176"/>
    <w:rsid w:val="70D7400F"/>
    <w:rsid w:val="70E6174D"/>
    <w:rsid w:val="70E61E54"/>
    <w:rsid w:val="70F029FA"/>
    <w:rsid w:val="70FA693F"/>
    <w:rsid w:val="70FB7562"/>
    <w:rsid w:val="710213A4"/>
    <w:rsid w:val="710A7581"/>
    <w:rsid w:val="711177D3"/>
    <w:rsid w:val="7113299C"/>
    <w:rsid w:val="71140157"/>
    <w:rsid w:val="71176A4D"/>
    <w:rsid w:val="71263D1D"/>
    <w:rsid w:val="71297CA7"/>
    <w:rsid w:val="712D4E07"/>
    <w:rsid w:val="712E63F7"/>
    <w:rsid w:val="71330CAF"/>
    <w:rsid w:val="713361B1"/>
    <w:rsid w:val="71395875"/>
    <w:rsid w:val="71432583"/>
    <w:rsid w:val="714340AE"/>
    <w:rsid w:val="71463E42"/>
    <w:rsid w:val="71472519"/>
    <w:rsid w:val="714E3A4C"/>
    <w:rsid w:val="715143AE"/>
    <w:rsid w:val="715273B0"/>
    <w:rsid w:val="715776FB"/>
    <w:rsid w:val="715A3884"/>
    <w:rsid w:val="716360A0"/>
    <w:rsid w:val="716C42B8"/>
    <w:rsid w:val="71704C61"/>
    <w:rsid w:val="717318EA"/>
    <w:rsid w:val="7195791C"/>
    <w:rsid w:val="7198517C"/>
    <w:rsid w:val="719D25F7"/>
    <w:rsid w:val="71A3627A"/>
    <w:rsid w:val="71A861A9"/>
    <w:rsid w:val="71A94822"/>
    <w:rsid w:val="71AB0921"/>
    <w:rsid w:val="71AD053B"/>
    <w:rsid w:val="71AF5B60"/>
    <w:rsid w:val="71CC7C74"/>
    <w:rsid w:val="71CF63F7"/>
    <w:rsid w:val="71D15700"/>
    <w:rsid w:val="71D865B0"/>
    <w:rsid w:val="71D871BB"/>
    <w:rsid w:val="71E2790D"/>
    <w:rsid w:val="71E60A7F"/>
    <w:rsid w:val="71E920E7"/>
    <w:rsid w:val="71EB6140"/>
    <w:rsid w:val="71F96A05"/>
    <w:rsid w:val="71FD3073"/>
    <w:rsid w:val="72007468"/>
    <w:rsid w:val="720B02E7"/>
    <w:rsid w:val="720F6228"/>
    <w:rsid w:val="72160DD5"/>
    <w:rsid w:val="721E4379"/>
    <w:rsid w:val="72262BC2"/>
    <w:rsid w:val="722F36F9"/>
    <w:rsid w:val="723119CA"/>
    <w:rsid w:val="72314EBA"/>
    <w:rsid w:val="72493E33"/>
    <w:rsid w:val="725B1BDD"/>
    <w:rsid w:val="726F6CC7"/>
    <w:rsid w:val="72773CAD"/>
    <w:rsid w:val="72855BBE"/>
    <w:rsid w:val="728D4713"/>
    <w:rsid w:val="72923660"/>
    <w:rsid w:val="729665C4"/>
    <w:rsid w:val="72976A9F"/>
    <w:rsid w:val="729B3705"/>
    <w:rsid w:val="72AD37EC"/>
    <w:rsid w:val="72AE3C93"/>
    <w:rsid w:val="72B07FE1"/>
    <w:rsid w:val="72B42763"/>
    <w:rsid w:val="72C17EBE"/>
    <w:rsid w:val="72C90BF8"/>
    <w:rsid w:val="72CA214F"/>
    <w:rsid w:val="72D66F8F"/>
    <w:rsid w:val="72D8486C"/>
    <w:rsid w:val="72DA05E4"/>
    <w:rsid w:val="72E12F08"/>
    <w:rsid w:val="72E614FF"/>
    <w:rsid w:val="72F2753E"/>
    <w:rsid w:val="72F57D78"/>
    <w:rsid w:val="72FB055A"/>
    <w:rsid w:val="72FD0D7E"/>
    <w:rsid w:val="73074CD1"/>
    <w:rsid w:val="73091867"/>
    <w:rsid w:val="73113718"/>
    <w:rsid w:val="731605E4"/>
    <w:rsid w:val="7319185F"/>
    <w:rsid w:val="731C5DA4"/>
    <w:rsid w:val="73431028"/>
    <w:rsid w:val="73552361"/>
    <w:rsid w:val="735B4300"/>
    <w:rsid w:val="735C4F3A"/>
    <w:rsid w:val="736C7291"/>
    <w:rsid w:val="736D30F1"/>
    <w:rsid w:val="737046BF"/>
    <w:rsid w:val="73740959"/>
    <w:rsid w:val="73777766"/>
    <w:rsid w:val="7379184B"/>
    <w:rsid w:val="737A7376"/>
    <w:rsid w:val="737C78ED"/>
    <w:rsid w:val="737D16FA"/>
    <w:rsid w:val="73814F04"/>
    <w:rsid w:val="73823242"/>
    <w:rsid w:val="73830C7C"/>
    <w:rsid w:val="73834369"/>
    <w:rsid w:val="73836611"/>
    <w:rsid w:val="738B7B30"/>
    <w:rsid w:val="738D1BF4"/>
    <w:rsid w:val="7395097F"/>
    <w:rsid w:val="739D13FA"/>
    <w:rsid w:val="73A4693D"/>
    <w:rsid w:val="73B11BCD"/>
    <w:rsid w:val="73B20300"/>
    <w:rsid w:val="73B33209"/>
    <w:rsid w:val="73B544F1"/>
    <w:rsid w:val="73BD4E25"/>
    <w:rsid w:val="73C067C9"/>
    <w:rsid w:val="73CC399D"/>
    <w:rsid w:val="73CC7299"/>
    <w:rsid w:val="73E16DDE"/>
    <w:rsid w:val="73E16E70"/>
    <w:rsid w:val="73E517DC"/>
    <w:rsid w:val="73F96359"/>
    <w:rsid w:val="73F97BF5"/>
    <w:rsid w:val="73FF7EE5"/>
    <w:rsid w:val="74064647"/>
    <w:rsid w:val="740F250F"/>
    <w:rsid w:val="74247706"/>
    <w:rsid w:val="74290F2D"/>
    <w:rsid w:val="742D17CF"/>
    <w:rsid w:val="74390278"/>
    <w:rsid w:val="743D3000"/>
    <w:rsid w:val="7446536B"/>
    <w:rsid w:val="7446563D"/>
    <w:rsid w:val="7446661A"/>
    <w:rsid w:val="744937C2"/>
    <w:rsid w:val="744B4376"/>
    <w:rsid w:val="745F7DDA"/>
    <w:rsid w:val="746603F1"/>
    <w:rsid w:val="746679C1"/>
    <w:rsid w:val="74681946"/>
    <w:rsid w:val="746B6FEB"/>
    <w:rsid w:val="746F7B84"/>
    <w:rsid w:val="7472679E"/>
    <w:rsid w:val="7472788B"/>
    <w:rsid w:val="74851584"/>
    <w:rsid w:val="7490012D"/>
    <w:rsid w:val="74A15330"/>
    <w:rsid w:val="74A17CD1"/>
    <w:rsid w:val="74A64F9F"/>
    <w:rsid w:val="74AA4087"/>
    <w:rsid w:val="74AB7438"/>
    <w:rsid w:val="74B310ED"/>
    <w:rsid w:val="74B65BF7"/>
    <w:rsid w:val="74BC7490"/>
    <w:rsid w:val="74C2496C"/>
    <w:rsid w:val="74C526A5"/>
    <w:rsid w:val="74CD32EC"/>
    <w:rsid w:val="74D056C8"/>
    <w:rsid w:val="74D61922"/>
    <w:rsid w:val="74D62F63"/>
    <w:rsid w:val="74DF4937"/>
    <w:rsid w:val="74E10D03"/>
    <w:rsid w:val="74E33FDA"/>
    <w:rsid w:val="74E67A8C"/>
    <w:rsid w:val="74F06768"/>
    <w:rsid w:val="74F11D5C"/>
    <w:rsid w:val="74F811F5"/>
    <w:rsid w:val="75023D0A"/>
    <w:rsid w:val="750F5A28"/>
    <w:rsid w:val="751043E4"/>
    <w:rsid w:val="75280352"/>
    <w:rsid w:val="7531096B"/>
    <w:rsid w:val="754461E9"/>
    <w:rsid w:val="7546264B"/>
    <w:rsid w:val="75467339"/>
    <w:rsid w:val="75470345"/>
    <w:rsid w:val="75517539"/>
    <w:rsid w:val="75626FC8"/>
    <w:rsid w:val="75682771"/>
    <w:rsid w:val="756B0DAF"/>
    <w:rsid w:val="756E3443"/>
    <w:rsid w:val="757002F5"/>
    <w:rsid w:val="757C62A4"/>
    <w:rsid w:val="757F77BA"/>
    <w:rsid w:val="7580784D"/>
    <w:rsid w:val="75820569"/>
    <w:rsid w:val="7582373C"/>
    <w:rsid w:val="75862CA5"/>
    <w:rsid w:val="75877547"/>
    <w:rsid w:val="759603ED"/>
    <w:rsid w:val="75AF38A5"/>
    <w:rsid w:val="75C5578F"/>
    <w:rsid w:val="75CA5FC8"/>
    <w:rsid w:val="75CA78C5"/>
    <w:rsid w:val="75D05ED3"/>
    <w:rsid w:val="75D40D74"/>
    <w:rsid w:val="75DA5155"/>
    <w:rsid w:val="75E10C46"/>
    <w:rsid w:val="75E2207E"/>
    <w:rsid w:val="75EB0D5A"/>
    <w:rsid w:val="75EF6F98"/>
    <w:rsid w:val="75F25C45"/>
    <w:rsid w:val="75F64C87"/>
    <w:rsid w:val="75FD2B5A"/>
    <w:rsid w:val="76015E2A"/>
    <w:rsid w:val="76021218"/>
    <w:rsid w:val="7602228E"/>
    <w:rsid w:val="76044981"/>
    <w:rsid w:val="76073867"/>
    <w:rsid w:val="76120627"/>
    <w:rsid w:val="761433F3"/>
    <w:rsid w:val="76166FBC"/>
    <w:rsid w:val="76171BF2"/>
    <w:rsid w:val="76191423"/>
    <w:rsid w:val="7619493C"/>
    <w:rsid w:val="762155CB"/>
    <w:rsid w:val="762A4098"/>
    <w:rsid w:val="762A63B5"/>
    <w:rsid w:val="7630294D"/>
    <w:rsid w:val="764010A6"/>
    <w:rsid w:val="764E7D26"/>
    <w:rsid w:val="76544BBF"/>
    <w:rsid w:val="7657451F"/>
    <w:rsid w:val="765A0284"/>
    <w:rsid w:val="76617B37"/>
    <w:rsid w:val="767948D8"/>
    <w:rsid w:val="767D6D37"/>
    <w:rsid w:val="76841007"/>
    <w:rsid w:val="7687381A"/>
    <w:rsid w:val="768D051A"/>
    <w:rsid w:val="768D1B43"/>
    <w:rsid w:val="768E782B"/>
    <w:rsid w:val="76A37CBB"/>
    <w:rsid w:val="76AB0EC3"/>
    <w:rsid w:val="76AC2115"/>
    <w:rsid w:val="76BA3201"/>
    <w:rsid w:val="76BE1FCB"/>
    <w:rsid w:val="76C3319D"/>
    <w:rsid w:val="76C435AC"/>
    <w:rsid w:val="76C616C5"/>
    <w:rsid w:val="76D839B2"/>
    <w:rsid w:val="76DE2956"/>
    <w:rsid w:val="76E14515"/>
    <w:rsid w:val="76E15CA2"/>
    <w:rsid w:val="76E71BFD"/>
    <w:rsid w:val="76E934EC"/>
    <w:rsid w:val="76EB7A88"/>
    <w:rsid w:val="76EC343B"/>
    <w:rsid w:val="76F25884"/>
    <w:rsid w:val="7701070C"/>
    <w:rsid w:val="770135E0"/>
    <w:rsid w:val="77013D1F"/>
    <w:rsid w:val="77017381"/>
    <w:rsid w:val="77025EAF"/>
    <w:rsid w:val="770401FB"/>
    <w:rsid w:val="770420D4"/>
    <w:rsid w:val="7705524B"/>
    <w:rsid w:val="7706690B"/>
    <w:rsid w:val="770A3DD2"/>
    <w:rsid w:val="7711405E"/>
    <w:rsid w:val="77116979"/>
    <w:rsid w:val="77133603"/>
    <w:rsid w:val="77187B88"/>
    <w:rsid w:val="771B38A3"/>
    <w:rsid w:val="771D4F43"/>
    <w:rsid w:val="772236DA"/>
    <w:rsid w:val="772436FC"/>
    <w:rsid w:val="772462D2"/>
    <w:rsid w:val="772B7BD0"/>
    <w:rsid w:val="773C642B"/>
    <w:rsid w:val="774F1E79"/>
    <w:rsid w:val="77542B9D"/>
    <w:rsid w:val="77561E27"/>
    <w:rsid w:val="775659BD"/>
    <w:rsid w:val="775E13C1"/>
    <w:rsid w:val="77605189"/>
    <w:rsid w:val="776446B1"/>
    <w:rsid w:val="7767007E"/>
    <w:rsid w:val="77695D21"/>
    <w:rsid w:val="776D7750"/>
    <w:rsid w:val="77725D5C"/>
    <w:rsid w:val="7775543C"/>
    <w:rsid w:val="7777304D"/>
    <w:rsid w:val="777C7864"/>
    <w:rsid w:val="778E4093"/>
    <w:rsid w:val="779477C3"/>
    <w:rsid w:val="77A273B6"/>
    <w:rsid w:val="77A72010"/>
    <w:rsid w:val="77AF3F01"/>
    <w:rsid w:val="77B13042"/>
    <w:rsid w:val="77B26B47"/>
    <w:rsid w:val="77C172E3"/>
    <w:rsid w:val="77C23C12"/>
    <w:rsid w:val="77C27899"/>
    <w:rsid w:val="77C63F9F"/>
    <w:rsid w:val="77D20E83"/>
    <w:rsid w:val="77D859AA"/>
    <w:rsid w:val="77F530D9"/>
    <w:rsid w:val="77F97C5E"/>
    <w:rsid w:val="77FE6B23"/>
    <w:rsid w:val="780103C1"/>
    <w:rsid w:val="78031108"/>
    <w:rsid w:val="7808006E"/>
    <w:rsid w:val="7811272E"/>
    <w:rsid w:val="7816122F"/>
    <w:rsid w:val="781639CD"/>
    <w:rsid w:val="781840E7"/>
    <w:rsid w:val="78210A63"/>
    <w:rsid w:val="78213363"/>
    <w:rsid w:val="78304F12"/>
    <w:rsid w:val="78411105"/>
    <w:rsid w:val="7842049B"/>
    <w:rsid w:val="78560313"/>
    <w:rsid w:val="78592439"/>
    <w:rsid w:val="785B2518"/>
    <w:rsid w:val="785C1CBE"/>
    <w:rsid w:val="78643433"/>
    <w:rsid w:val="7864519D"/>
    <w:rsid w:val="786A41B8"/>
    <w:rsid w:val="786C58E0"/>
    <w:rsid w:val="787150EF"/>
    <w:rsid w:val="78727511"/>
    <w:rsid w:val="787A5F84"/>
    <w:rsid w:val="787D1D79"/>
    <w:rsid w:val="78806A37"/>
    <w:rsid w:val="788F1E71"/>
    <w:rsid w:val="789871D5"/>
    <w:rsid w:val="78A170DA"/>
    <w:rsid w:val="78A5746B"/>
    <w:rsid w:val="78BA7606"/>
    <w:rsid w:val="78C1512D"/>
    <w:rsid w:val="78C548A5"/>
    <w:rsid w:val="78C93070"/>
    <w:rsid w:val="78D01178"/>
    <w:rsid w:val="78D25F09"/>
    <w:rsid w:val="78D57B0C"/>
    <w:rsid w:val="78E05C5F"/>
    <w:rsid w:val="78E35908"/>
    <w:rsid w:val="78EA70A7"/>
    <w:rsid w:val="78ED7218"/>
    <w:rsid w:val="78EE6C59"/>
    <w:rsid w:val="790B2EA9"/>
    <w:rsid w:val="790F2DAB"/>
    <w:rsid w:val="791416EB"/>
    <w:rsid w:val="79271A2B"/>
    <w:rsid w:val="792764AB"/>
    <w:rsid w:val="792C7A50"/>
    <w:rsid w:val="792D6BF2"/>
    <w:rsid w:val="793920DE"/>
    <w:rsid w:val="794A5D98"/>
    <w:rsid w:val="794B56A8"/>
    <w:rsid w:val="795570F7"/>
    <w:rsid w:val="796E41C6"/>
    <w:rsid w:val="797A2F28"/>
    <w:rsid w:val="797A66F2"/>
    <w:rsid w:val="797E46DE"/>
    <w:rsid w:val="79825532"/>
    <w:rsid w:val="79835AF8"/>
    <w:rsid w:val="798A3595"/>
    <w:rsid w:val="798D5FA4"/>
    <w:rsid w:val="799051FA"/>
    <w:rsid w:val="79A1550A"/>
    <w:rsid w:val="79A65610"/>
    <w:rsid w:val="79A8143C"/>
    <w:rsid w:val="79AC0143"/>
    <w:rsid w:val="79AD6A52"/>
    <w:rsid w:val="79B33126"/>
    <w:rsid w:val="79B56721"/>
    <w:rsid w:val="79B56F08"/>
    <w:rsid w:val="79B872FA"/>
    <w:rsid w:val="79C042C4"/>
    <w:rsid w:val="79C85389"/>
    <w:rsid w:val="79C86306"/>
    <w:rsid w:val="79C87210"/>
    <w:rsid w:val="79CA5F66"/>
    <w:rsid w:val="79CD3ECC"/>
    <w:rsid w:val="79CE4752"/>
    <w:rsid w:val="79CF6203"/>
    <w:rsid w:val="79D85504"/>
    <w:rsid w:val="79E14CDB"/>
    <w:rsid w:val="79E30EFB"/>
    <w:rsid w:val="79E61F64"/>
    <w:rsid w:val="79E81839"/>
    <w:rsid w:val="79ED50A1"/>
    <w:rsid w:val="7A0348C4"/>
    <w:rsid w:val="7A076267"/>
    <w:rsid w:val="7A0E78D6"/>
    <w:rsid w:val="7A1A1C0E"/>
    <w:rsid w:val="7A1A39BC"/>
    <w:rsid w:val="7A1E4D7A"/>
    <w:rsid w:val="7A37631C"/>
    <w:rsid w:val="7A3B3A79"/>
    <w:rsid w:val="7A4C5C83"/>
    <w:rsid w:val="7A4F4E3A"/>
    <w:rsid w:val="7A526E5E"/>
    <w:rsid w:val="7A527A62"/>
    <w:rsid w:val="7A5F75E0"/>
    <w:rsid w:val="7A6C5FDF"/>
    <w:rsid w:val="7A6F7D1D"/>
    <w:rsid w:val="7A714E14"/>
    <w:rsid w:val="7A72132D"/>
    <w:rsid w:val="7A7243C3"/>
    <w:rsid w:val="7A74131E"/>
    <w:rsid w:val="7A7B6CE5"/>
    <w:rsid w:val="7A821150"/>
    <w:rsid w:val="7A986B54"/>
    <w:rsid w:val="7A990565"/>
    <w:rsid w:val="7A9954A2"/>
    <w:rsid w:val="7AA66F23"/>
    <w:rsid w:val="7AA706C0"/>
    <w:rsid w:val="7AB3334E"/>
    <w:rsid w:val="7AB76E59"/>
    <w:rsid w:val="7AB80312"/>
    <w:rsid w:val="7AB81233"/>
    <w:rsid w:val="7ABF32F3"/>
    <w:rsid w:val="7AC348AD"/>
    <w:rsid w:val="7AC40D31"/>
    <w:rsid w:val="7ACC04F7"/>
    <w:rsid w:val="7ACD7C37"/>
    <w:rsid w:val="7AE62586"/>
    <w:rsid w:val="7AE675D1"/>
    <w:rsid w:val="7AEA5706"/>
    <w:rsid w:val="7AEB2803"/>
    <w:rsid w:val="7AEE1305"/>
    <w:rsid w:val="7AEE176C"/>
    <w:rsid w:val="7AF13CF1"/>
    <w:rsid w:val="7AF1471D"/>
    <w:rsid w:val="7B0031DE"/>
    <w:rsid w:val="7B0258DE"/>
    <w:rsid w:val="7B0A211B"/>
    <w:rsid w:val="7B0A57DF"/>
    <w:rsid w:val="7B0B2351"/>
    <w:rsid w:val="7B1145A8"/>
    <w:rsid w:val="7B140694"/>
    <w:rsid w:val="7B19132E"/>
    <w:rsid w:val="7B1B1F29"/>
    <w:rsid w:val="7B3C1D90"/>
    <w:rsid w:val="7B462971"/>
    <w:rsid w:val="7B4B59F0"/>
    <w:rsid w:val="7B5448DA"/>
    <w:rsid w:val="7B5450FF"/>
    <w:rsid w:val="7B557FE5"/>
    <w:rsid w:val="7B590514"/>
    <w:rsid w:val="7B59455F"/>
    <w:rsid w:val="7B5E3999"/>
    <w:rsid w:val="7B6008A9"/>
    <w:rsid w:val="7B612343"/>
    <w:rsid w:val="7B62386D"/>
    <w:rsid w:val="7B6248A9"/>
    <w:rsid w:val="7B657937"/>
    <w:rsid w:val="7B6A16A9"/>
    <w:rsid w:val="7B73377C"/>
    <w:rsid w:val="7B7A6B95"/>
    <w:rsid w:val="7B7D0A66"/>
    <w:rsid w:val="7B7F28CC"/>
    <w:rsid w:val="7B8538D2"/>
    <w:rsid w:val="7B8D0F53"/>
    <w:rsid w:val="7B8E01BE"/>
    <w:rsid w:val="7B8E3BE6"/>
    <w:rsid w:val="7B9253C6"/>
    <w:rsid w:val="7B98103C"/>
    <w:rsid w:val="7BA665C9"/>
    <w:rsid w:val="7BB03213"/>
    <w:rsid w:val="7BCC54B8"/>
    <w:rsid w:val="7BCD48DF"/>
    <w:rsid w:val="7BCE3DEC"/>
    <w:rsid w:val="7BD607F7"/>
    <w:rsid w:val="7BDD05BB"/>
    <w:rsid w:val="7BE61D8D"/>
    <w:rsid w:val="7BE64B96"/>
    <w:rsid w:val="7BE75039"/>
    <w:rsid w:val="7BEB3236"/>
    <w:rsid w:val="7BF01F60"/>
    <w:rsid w:val="7BFB4F04"/>
    <w:rsid w:val="7C0306E0"/>
    <w:rsid w:val="7C083457"/>
    <w:rsid w:val="7C0F0CC6"/>
    <w:rsid w:val="7C0F7A1B"/>
    <w:rsid w:val="7C1062DA"/>
    <w:rsid w:val="7C1913B7"/>
    <w:rsid w:val="7C1F7CF8"/>
    <w:rsid w:val="7C20795B"/>
    <w:rsid w:val="7C21519D"/>
    <w:rsid w:val="7C2506F2"/>
    <w:rsid w:val="7C2800A7"/>
    <w:rsid w:val="7C2C1F7E"/>
    <w:rsid w:val="7C2D50ED"/>
    <w:rsid w:val="7C311840"/>
    <w:rsid w:val="7C32067E"/>
    <w:rsid w:val="7C372C3C"/>
    <w:rsid w:val="7C373585"/>
    <w:rsid w:val="7C473EEC"/>
    <w:rsid w:val="7C4F3CF3"/>
    <w:rsid w:val="7C507B69"/>
    <w:rsid w:val="7C51285C"/>
    <w:rsid w:val="7C536587"/>
    <w:rsid w:val="7C54240B"/>
    <w:rsid w:val="7C571E25"/>
    <w:rsid w:val="7C5C4876"/>
    <w:rsid w:val="7C5C7E6F"/>
    <w:rsid w:val="7C5E2286"/>
    <w:rsid w:val="7C5E5295"/>
    <w:rsid w:val="7C6F57FA"/>
    <w:rsid w:val="7C746937"/>
    <w:rsid w:val="7C7E7644"/>
    <w:rsid w:val="7C7F5FBC"/>
    <w:rsid w:val="7C887303"/>
    <w:rsid w:val="7C8B0BA1"/>
    <w:rsid w:val="7C922A11"/>
    <w:rsid w:val="7C9334DC"/>
    <w:rsid w:val="7C9E0D02"/>
    <w:rsid w:val="7CA47266"/>
    <w:rsid w:val="7CA660C3"/>
    <w:rsid w:val="7CB44DD5"/>
    <w:rsid w:val="7CBE0D37"/>
    <w:rsid w:val="7CC14812"/>
    <w:rsid w:val="7CC40197"/>
    <w:rsid w:val="7CC9733E"/>
    <w:rsid w:val="7CCD1AD2"/>
    <w:rsid w:val="7CD231DD"/>
    <w:rsid w:val="7CD52C9C"/>
    <w:rsid w:val="7CD67431"/>
    <w:rsid w:val="7CDE5D48"/>
    <w:rsid w:val="7CDE6219"/>
    <w:rsid w:val="7CDF61D7"/>
    <w:rsid w:val="7CE2287A"/>
    <w:rsid w:val="7CE24C60"/>
    <w:rsid w:val="7CEE30AB"/>
    <w:rsid w:val="7CEE5D18"/>
    <w:rsid w:val="7CEE72E9"/>
    <w:rsid w:val="7CEF4642"/>
    <w:rsid w:val="7CF015EC"/>
    <w:rsid w:val="7CF027F6"/>
    <w:rsid w:val="7CF31793"/>
    <w:rsid w:val="7CF779B4"/>
    <w:rsid w:val="7CF807E6"/>
    <w:rsid w:val="7CFE08E9"/>
    <w:rsid w:val="7D0D1D48"/>
    <w:rsid w:val="7D16487F"/>
    <w:rsid w:val="7D1B1836"/>
    <w:rsid w:val="7D200A6A"/>
    <w:rsid w:val="7D205BD3"/>
    <w:rsid w:val="7D2165A8"/>
    <w:rsid w:val="7D2B37A7"/>
    <w:rsid w:val="7D311095"/>
    <w:rsid w:val="7D3D7C5E"/>
    <w:rsid w:val="7D563B4D"/>
    <w:rsid w:val="7D5E522E"/>
    <w:rsid w:val="7D6733C0"/>
    <w:rsid w:val="7D6C6B25"/>
    <w:rsid w:val="7D7A41EE"/>
    <w:rsid w:val="7D802695"/>
    <w:rsid w:val="7D892158"/>
    <w:rsid w:val="7D8A3693"/>
    <w:rsid w:val="7D8D52BA"/>
    <w:rsid w:val="7D9355BD"/>
    <w:rsid w:val="7D9817C8"/>
    <w:rsid w:val="7D9C2D66"/>
    <w:rsid w:val="7DA8167F"/>
    <w:rsid w:val="7DAB6439"/>
    <w:rsid w:val="7DB20C90"/>
    <w:rsid w:val="7DB55D2E"/>
    <w:rsid w:val="7DC0192C"/>
    <w:rsid w:val="7DC10D1E"/>
    <w:rsid w:val="7DC34188"/>
    <w:rsid w:val="7DC56973"/>
    <w:rsid w:val="7DC72641"/>
    <w:rsid w:val="7DCB2163"/>
    <w:rsid w:val="7DCB482D"/>
    <w:rsid w:val="7DCB70E4"/>
    <w:rsid w:val="7DE53776"/>
    <w:rsid w:val="7DE57E09"/>
    <w:rsid w:val="7DE71AD6"/>
    <w:rsid w:val="7DE7497F"/>
    <w:rsid w:val="7DEC38E3"/>
    <w:rsid w:val="7DEC43E4"/>
    <w:rsid w:val="7DED2F2B"/>
    <w:rsid w:val="7DEE5F51"/>
    <w:rsid w:val="7DF07A8A"/>
    <w:rsid w:val="7DF86749"/>
    <w:rsid w:val="7DFC0F0F"/>
    <w:rsid w:val="7E111EB6"/>
    <w:rsid w:val="7E11700C"/>
    <w:rsid w:val="7E122EC4"/>
    <w:rsid w:val="7E216057"/>
    <w:rsid w:val="7E2245F9"/>
    <w:rsid w:val="7E276464"/>
    <w:rsid w:val="7E2A5BA5"/>
    <w:rsid w:val="7E2B6198"/>
    <w:rsid w:val="7E2F7315"/>
    <w:rsid w:val="7E331C51"/>
    <w:rsid w:val="7E33268B"/>
    <w:rsid w:val="7E461477"/>
    <w:rsid w:val="7E4D07ED"/>
    <w:rsid w:val="7E55087B"/>
    <w:rsid w:val="7E5F6E9F"/>
    <w:rsid w:val="7E662023"/>
    <w:rsid w:val="7E6A2C89"/>
    <w:rsid w:val="7E6F3F74"/>
    <w:rsid w:val="7E716987"/>
    <w:rsid w:val="7E76604B"/>
    <w:rsid w:val="7E862D20"/>
    <w:rsid w:val="7E8C2A34"/>
    <w:rsid w:val="7E8C4277"/>
    <w:rsid w:val="7E8C4975"/>
    <w:rsid w:val="7E8E354B"/>
    <w:rsid w:val="7E916AE1"/>
    <w:rsid w:val="7E9779AA"/>
    <w:rsid w:val="7E9C694F"/>
    <w:rsid w:val="7E9F7D87"/>
    <w:rsid w:val="7EA86E8F"/>
    <w:rsid w:val="7EA961D4"/>
    <w:rsid w:val="7EB22745"/>
    <w:rsid w:val="7EB837A2"/>
    <w:rsid w:val="7EB95621"/>
    <w:rsid w:val="7EC75D8E"/>
    <w:rsid w:val="7EC760C3"/>
    <w:rsid w:val="7ECA3C03"/>
    <w:rsid w:val="7ECA54A2"/>
    <w:rsid w:val="7ECC157F"/>
    <w:rsid w:val="7ECD7048"/>
    <w:rsid w:val="7ED1171B"/>
    <w:rsid w:val="7ED80CFC"/>
    <w:rsid w:val="7EE1438C"/>
    <w:rsid w:val="7EE60A6C"/>
    <w:rsid w:val="7EF07274"/>
    <w:rsid w:val="7EF96296"/>
    <w:rsid w:val="7EFC513C"/>
    <w:rsid w:val="7F011326"/>
    <w:rsid w:val="7F020C46"/>
    <w:rsid w:val="7F02212F"/>
    <w:rsid w:val="7F0660FE"/>
    <w:rsid w:val="7F0864D9"/>
    <w:rsid w:val="7F0B0D4A"/>
    <w:rsid w:val="7F0D7CF3"/>
    <w:rsid w:val="7F1462EB"/>
    <w:rsid w:val="7F1D01D6"/>
    <w:rsid w:val="7F231565"/>
    <w:rsid w:val="7F3718D1"/>
    <w:rsid w:val="7F376437"/>
    <w:rsid w:val="7F3B7DAE"/>
    <w:rsid w:val="7F405C73"/>
    <w:rsid w:val="7F420D39"/>
    <w:rsid w:val="7F464A87"/>
    <w:rsid w:val="7F491A53"/>
    <w:rsid w:val="7F4A3066"/>
    <w:rsid w:val="7F4E65E2"/>
    <w:rsid w:val="7F5428F8"/>
    <w:rsid w:val="7F60130C"/>
    <w:rsid w:val="7F6321F1"/>
    <w:rsid w:val="7F705857"/>
    <w:rsid w:val="7F71561E"/>
    <w:rsid w:val="7F7D0731"/>
    <w:rsid w:val="7F7D0C75"/>
    <w:rsid w:val="7F7F4DEE"/>
    <w:rsid w:val="7F8D3C1D"/>
    <w:rsid w:val="7F8F574C"/>
    <w:rsid w:val="7FB84F82"/>
    <w:rsid w:val="7FB85634"/>
    <w:rsid w:val="7FBB2A3E"/>
    <w:rsid w:val="7FBB2E29"/>
    <w:rsid w:val="7FBD0D54"/>
    <w:rsid w:val="7FC66FC9"/>
    <w:rsid w:val="7FD166CD"/>
    <w:rsid w:val="7FD85EAB"/>
    <w:rsid w:val="7FDC115A"/>
    <w:rsid w:val="7FE2625F"/>
    <w:rsid w:val="7FE43B78"/>
    <w:rsid w:val="7FE80296"/>
    <w:rsid w:val="7FE900B8"/>
    <w:rsid w:val="7FE91BEB"/>
    <w:rsid w:val="7FE92738"/>
    <w:rsid w:val="7FEE0AAB"/>
    <w:rsid w:val="7FEF2CE2"/>
    <w:rsid w:val="7FFB0655"/>
    <w:rsid w:val="7FFD25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3" w:semiHidden="1" w:qFormat="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annotation text" w:uiPriority="99" w:qFormat="1"/>
    <w:lsdException w:name="header" w:uiPriority="99"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unhideWhenUsed="1" w:qFormat="1"/>
    <w:lsdException w:name="Body Text Indent" w:qFormat="1"/>
    <w:lsdException w:name="Subtitle" w:qFormat="1"/>
    <w:lsdException w:name="Body Text First Indent" w:qFormat="1"/>
    <w:lsdException w:name="Body Text First Indent 2" w:uiPriority="99" w:qFormat="1"/>
    <w:lsdException w:name="Body Text 3" w:qFormat="1"/>
    <w:lsdException w:name="Body Text Indent 2" w:qFormat="1"/>
    <w:lsdException w:name="Body Text Indent 3" w:qFormat="1"/>
    <w:lsdException w:name="Block Text" w:qFormat="1"/>
    <w:lsdException w:name="Hyperlink" w:uiPriority="99" w:unhideWhenUsed="1" w:qFormat="1"/>
    <w:lsdException w:name="FollowedHyperlink" w:uiPriority="99" w:qFormat="1"/>
    <w:lsdException w:name="Strong" w:uiPriority="22"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ite" w:qFormat="1"/>
    <w:lsdException w:name="HTML Code" w:qFormat="1"/>
    <w:lsdException w:name="HTML Keyboard" w:qFormat="1"/>
    <w:lsdException w:name="HTML Samp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2750F"/>
    <w:pPr>
      <w:widowControl w:val="0"/>
      <w:jc w:val="both"/>
    </w:pPr>
    <w:rPr>
      <w:kern w:val="2"/>
      <w:sz w:val="21"/>
      <w:szCs w:val="24"/>
    </w:rPr>
  </w:style>
  <w:style w:type="paragraph" w:styleId="1">
    <w:name w:val="heading 1"/>
    <w:basedOn w:val="a"/>
    <w:next w:val="a"/>
    <w:qFormat/>
    <w:pPr>
      <w:keepNext/>
      <w:keepLines/>
      <w:spacing w:line="480" w:lineRule="auto"/>
      <w:jc w:val="left"/>
      <w:outlineLvl w:val="0"/>
    </w:pPr>
    <w:rPr>
      <w:b/>
      <w:kern w:val="44"/>
      <w:sz w:val="32"/>
    </w:rPr>
  </w:style>
  <w:style w:type="paragraph" w:styleId="2">
    <w:name w:val="heading 2"/>
    <w:basedOn w:val="a"/>
    <w:next w:val="a"/>
    <w:qFormat/>
    <w:pPr>
      <w:keepNext/>
      <w:keepLines/>
      <w:spacing w:line="480" w:lineRule="auto"/>
      <w:jc w:val="left"/>
      <w:outlineLvl w:val="1"/>
    </w:pPr>
    <w:rPr>
      <w:b/>
      <w:sz w:val="30"/>
    </w:rPr>
  </w:style>
  <w:style w:type="paragraph" w:styleId="3">
    <w:name w:val="heading 3"/>
    <w:basedOn w:val="a"/>
    <w:next w:val="a"/>
    <w:link w:val="3Char"/>
    <w:qFormat/>
    <w:pPr>
      <w:keepNext/>
      <w:keepLines/>
      <w:spacing w:line="360" w:lineRule="auto"/>
      <w:jc w:val="left"/>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Chars="1200" w:left="2520"/>
    </w:pPr>
    <w:rPr>
      <w:rFonts w:ascii="Calibri" w:hAnsi="Calibri"/>
      <w:szCs w:val="22"/>
    </w:rPr>
  </w:style>
  <w:style w:type="paragraph" w:styleId="a3">
    <w:name w:val="Normal Indent"/>
    <w:basedOn w:val="a"/>
    <w:next w:val="a"/>
    <w:link w:val="Char1"/>
    <w:qFormat/>
    <w:pPr>
      <w:spacing w:line="500" w:lineRule="exact"/>
      <w:ind w:firstLineChars="200" w:firstLine="420"/>
    </w:pPr>
    <w:rPr>
      <w:rFonts w:eastAsia="仿宋_GB2312"/>
      <w:sz w:val="28"/>
    </w:rPr>
  </w:style>
  <w:style w:type="paragraph" w:styleId="a4">
    <w:name w:val="Document Map"/>
    <w:basedOn w:val="a"/>
    <w:link w:val="Char"/>
    <w:qFormat/>
    <w:rPr>
      <w:rFonts w:ascii="宋体"/>
      <w:sz w:val="18"/>
      <w:szCs w:val="18"/>
    </w:rPr>
  </w:style>
  <w:style w:type="paragraph" w:styleId="a5">
    <w:name w:val="annotation text"/>
    <w:basedOn w:val="a"/>
    <w:link w:val="Char0"/>
    <w:uiPriority w:val="99"/>
    <w:qFormat/>
    <w:pPr>
      <w:jc w:val="left"/>
    </w:pPr>
  </w:style>
  <w:style w:type="paragraph" w:styleId="30">
    <w:name w:val="Body Text 3"/>
    <w:basedOn w:val="a"/>
    <w:qFormat/>
    <w:pPr>
      <w:spacing w:after="120"/>
    </w:pPr>
    <w:rPr>
      <w:sz w:val="16"/>
      <w:szCs w:val="16"/>
    </w:rPr>
  </w:style>
  <w:style w:type="paragraph" w:styleId="a6">
    <w:name w:val="Body Text"/>
    <w:basedOn w:val="a"/>
    <w:next w:val="xl27"/>
    <w:link w:val="Char2"/>
    <w:unhideWhenUsed/>
    <w:qFormat/>
    <w:pPr>
      <w:spacing w:after="120"/>
    </w:pPr>
  </w:style>
  <w:style w:type="paragraph" w:customStyle="1" w:styleId="xl27">
    <w:name w:val="xl27"/>
    <w:basedOn w:val="a"/>
    <w:qFormat/>
    <w:pPr>
      <w:widowControl/>
      <w:pBdr>
        <w:bottom w:val="single" w:sz="4" w:space="0" w:color="auto"/>
        <w:right w:val="single" w:sz="4" w:space="0" w:color="auto"/>
      </w:pBdr>
      <w:spacing w:before="100" w:beforeAutospacing="1" w:after="100" w:afterAutospacing="1"/>
      <w:jc w:val="center"/>
      <w:textAlignment w:val="center"/>
    </w:pPr>
    <w:rPr>
      <w:rFonts w:ascii="宋体" w:hAnsi="宋体"/>
      <w:kern w:val="0"/>
      <w:sz w:val="24"/>
    </w:rPr>
  </w:style>
  <w:style w:type="paragraph" w:styleId="a7">
    <w:name w:val="Body Text Indent"/>
    <w:basedOn w:val="a"/>
    <w:next w:val="a"/>
    <w:qFormat/>
    <w:pPr>
      <w:spacing w:line="360" w:lineRule="auto"/>
      <w:ind w:firstLine="480"/>
    </w:pPr>
    <w:rPr>
      <w:sz w:val="24"/>
    </w:rPr>
  </w:style>
  <w:style w:type="paragraph" w:styleId="a8">
    <w:name w:val="Block Text"/>
    <w:basedOn w:val="a"/>
    <w:next w:val="a"/>
    <w:qFormat/>
    <w:pPr>
      <w:spacing w:line="360" w:lineRule="exact"/>
      <w:ind w:left="113" w:right="113"/>
      <w:jc w:val="center"/>
    </w:pPr>
    <w:rPr>
      <w:rFonts w:ascii="宋体" w:hAnsi="宋体"/>
      <w:color w:val="000000"/>
    </w:rPr>
  </w:style>
  <w:style w:type="paragraph" w:styleId="5">
    <w:name w:val="toc 5"/>
    <w:basedOn w:val="a"/>
    <w:next w:val="a"/>
    <w:uiPriority w:val="39"/>
    <w:unhideWhenUsed/>
    <w:qFormat/>
    <w:pPr>
      <w:ind w:leftChars="800" w:left="1680"/>
    </w:pPr>
    <w:rPr>
      <w:rFonts w:ascii="Calibri" w:hAnsi="Calibri"/>
      <w:szCs w:val="22"/>
    </w:rPr>
  </w:style>
  <w:style w:type="paragraph" w:styleId="31">
    <w:name w:val="toc 3"/>
    <w:basedOn w:val="a"/>
    <w:next w:val="a"/>
    <w:uiPriority w:val="39"/>
    <w:qFormat/>
    <w:pPr>
      <w:ind w:leftChars="400" w:left="840"/>
    </w:pPr>
  </w:style>
  <w:style w:type="paragraph" w:styleId="a9">
    <w:name w:val="Plain Text"/>
    <w:basedOn w:val="a"/>
    <w:link w:val="Char3"/>
    <w:qFormat/>
    <w:pPr>
      <w:ind w:firstLine="482"/>
    </w:pPr>
    <w:rPr>
      <w:rFonts w:ascii="宋体" w:hAnsi="Courier New" w:cs="宋体"/>
    </w:rPr>
  </w:style>
  <w:style w:type="paragraph" w:styleId="8">
    <w:name w:val="toc 8"/>
    <w:basedOn w:val="a"/>
    <w:next w:val="a"/>
    <w:uiPriority w:val="39"/>
    <w:unhideWhenUsed/>
    <w:qFormat/>
    <w:pPr>
      <w:ind w:leftChars="1400" w:left="2940"/>
    </w:pPr>
    <w:rPr>
      <w:rFonts w:ascii="Calibri" w:hAnsi="Calibri"/>
      <w:szCs w:val="22"/>
    </w:rPr>
  </w:style>
  <w:style w:type="paragraph" w:styleId="32">
    <w:name w:val="index 3"/>
    <w:basedOn w:val="a"/>
    <w:next w:val="a"/>
    <w:semiHidden/>
    <w:qFormat/>
    <w:pPr>
      <w:ind w:left="630" w:hanging="210"/>
    </w:pPr>
    <w:rPr>
      <w:sz w:val="18"/>
    </w:rPr>
  </w:style>
  <w:style w:type="paragraph" w:styleId="20">
    <w:name w:val="Body Text Indent 2"/>
    <w:basedOn w:val="a"/>
    <w:qFormat/>
    <w:pPr>
      <w:spacing w:line="620" w:lineRule="exact"/>
      <w:ind w:firstLine="570"/>
    </w:pPr>
  </w:style>
  <w:style w:type="paragraph" w:styleId="aa">
    <w:name w:val="Balloon Text"/>
    <w:basedOn w:val="a"/>
    <w:link w:val="Char4"/>
    <w:qFormat/>
    <w:rPr>
      <w:sz w:val="18"/>
      <w:szCs w:val="18"/>
    </w:rPr>
  </w:style>
  <w:style w:type="paragraph" w:styleId="ab">
    <w:name w:val="footer"/>
    <w:basedOn w:val="a"/>
    <w:link w:val="Char5"/>
    <w:qFormat/>
    <w:pPr>
      <w:tabs>
        <w:tab w:val="center" w:pos="4153"/>
        <w:tab w:val="right" w:pos="8306"/>
      </w:tabs>
      <w:snapToGrid w:val="0"/>
      <w:jc w:val="left"/>
    </w:pPr>
    <w:rPr>
      <w:sz w:val="18"/>
      <w:szCs w:val="18"/>
    </w:rPr>
  </w:style>
  <w:style w:type="paragraph" w:styleId="ac">
    <w:name w:val="header"/>
    <w:basedOn w:val="a"/>
    <w:link w:val="Char6"/>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8296"/>
      </w:tabs>
    </w:pPr>
    <w:rPr>
      <w:b/>
      <w:sz w:val="24"/>
    </w:rPr>
  </w:style>
  <w:style w:type="paragraph" w:styleId="4">
    <w:name w:val="toc 4"/>
    <w:basedOn w:val="a"/>
    <w:next w:val="a"/>
    <w:uiPriority w:val="39"/>
    <w:unhideWhenUsed/>
    <w:qFormat/>
    <w:pPr>
      <w:ind w:leftChars="600" w:left="1260"/>
    </w:pPr>
    <w:rPr>
      <w:rFonts w:ascii="Calibri" w:hAnsi="Calibri"/>
      <w:szCs w:val="22"/>
    </w:rPr>
  </w:style>
  <w:style w:type="paragraph" w:styleId="6">
    <w:name w:val="toc 6"/>
    <w:basedOn w:val="a"/>
    <w:next w:val="a"/>
    <w:uiPriority w:val="39"/>
    <w:unhideWhenUsed/>
    <w:qFormat/>
    <w:pPr>
      <w:ind w:leftChars="1000" w:left="2100"/>
    </w:pPr>
    <w:rPr>
      <w:rFonts w:ascii="Calibri" w:hAnsi="Calibri"/>
      <w:szCs w:val="22"/>
    </w:rPr>
  </w:style>
  <w:style w:type="paragraph" w:styleId="33">
    <w:name w:val="Body Text Indent 3"/>
    <w:basedOn w:val="a"/>
    <w:qFormat/>
    <w:pPr>
      <w:spacing w:line="500" w:lineRule="exact"/>
      <w:ind w:firstLine="570"/>
    </w:pPr>
    <w:rPr>
      <w:sz w:val="24"/>
    </w:rPr>
  </w:style>
  <w:style w:type="paragraph" w:styleId="21">
    <w:name w:val="toc 2"/>
    <w:basedOn w:val="a"/>
    <w:next w:val="a"/>
    <w:uiPriority w:val="39"/>
    <w:qFormat/>
    <w:pPr>
      <w:ind w:leftChars="200" w:left="420"/>
    </w:pPr>
  </w:style>
  <w:style w:type="paragraph" w:styleId="9">
    <w:name w:val="toc 9"/>
    <w:basedOn w:val="a"/>
    <w:next w:val="a"/>
    <w:uiPriority w:val="39"/>
    <w:unhideWhenUsed/>
    <w:qFormat/>
    <w:pPr>
      <w:ind w:leftChars="1600" w:left="3360"/>
    </w:pPr>
    <w:rPr>
      <w:rFonts w:ascii="Calibri" w:hAnsi="Calibri"/>
      <w:szCs w:val="22"/>
    </w:rPr>
  </w:style>
  <w:style w:type="paragraph" w:styleId="ad">
    <w:name w:val="Normal (Web)"/>
    <w:basedOn w:val="a"/>
    <w:next w:val="32"/>
    <w:link w:val="Char10"/>
    <w:uiPriority w:val="99"/>
    <w:qFormat/>
    <w:pPr>
      <w:jc w:val="left"/>
    </w:pPr>
    <w:rPr>
      <w:color w:val="2B2B2B"/>
      <w:kern w:val="0"/>
      <w:sz w:val="24"/>
    </w:rPr>
  </w:style>
  <w:style w:type="paragraph" w:styleId="ae">
    <w:name w:val="Title"/>
    <w:basedOn w:val="a"/>
    <w:link w:val="Char7"/>
    <w:qFormat/>
    <w:pPr>
      <w:widowControl/>
      <w:spacing w:line="360" w:lineRule="auto"/>
      <w:jc w:val="left"/>
      <w:outlineLvl w:val="0"/>
    </w:pPr>
    <w:rPr>
      <w:rFonts w:ascii="黑体" w:eastAsia="黑体" w:hAnsi="Arial" w:cs="Arial"/>
      <w:bCs/>
      <w:kern w:val="0"/>
      <w:sz w:val="32"/>
      <w:szCs w:val="32"/>
    </w:rPr>
  </w:style>
  <w:style w:type="paragraph" w:styleId="af">
    <w:name w:val="annotation subject"/>
    <w:basedOn w:val="a5"/>
    <w:next w:val="a5"/>
    <w:link w:val="Char8"/>
    <w:qFormat/>
    <w:rPr>
      <w:b/>
      <w:bCs/>
    </w:rPr>
  </w:style>
  <w:style w:type="paragraph" w:styleId="af0">
    <w:name w:val="Body Text First Indent"/>
    <w:basedOn w:val="a6"/>
    <w:link w:val="Char9"/>
    <w:qFormat/>
    <w:pPr>
      <w:ind w:firstLineChars="100" w:firstLine="420"/>
    </w:pPr>
  </w:style>
  <w:style w:type="paragraph" w:styleId="22">
    <w:name w:val="Body Text First Indent 2"/>
    <w:basedOn w:val="a"/>
    <w:next w:val="a"/>
    <w:link w:val="2Char"/>
    <w:uiPriority w:val="99"/>
    <w:qFormat/>
    <w:pPr>
      <w:adjustRightInd w:val="0"/>
      <w:spacing w:after="80" w:line="360" w:lineRule="auto"/>
      <w:ind w:firstLineChars="200" w:firstLine="480"/>
      <w:textAlignment w:val="baseline"/>
    </w:pPr>
    <w:rPr>
      <w:rFonts w:ascii="宋体" w:hAnsi="宋体"/>
      <w:color w:val="000000"/>
      <w:kern w:val="0"/>
      <w:sz w:val="24"/>
      <w:szCs w:val="20"/>
    </w:rPr>
  </w:style>
  <w:style w:type="table" w:styleId="af1">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uiPriority w:val="22"/>
    <w:qFormat/>
    <w:rPr>
      <w:b/>
      <w:bCs/>
    </w:rPr>
  </w:style>
  <w:style w:type="character" w:styleId="af3">
    <w:name w:val="FollowedHyperlink"/>
    <w:uiPriority w:val="99"/>
    <w:qFormat/>
    <w:rPr>
      <w:color w:val="0084FF"/>
      <w:u w:val="none"/>
    </w:rPr>
  </w:style>
  <w:style w:type="character" w:styleId="af4">
    <w:name w:val="Emphasis"/>
    <w:qFormat/>
  </w:style>
  <w:style w:type="character" w:styleId="af5">
    <w:name w:val="Hyperlink"/>
    <w:uiPriority w:val="99"/>
    <w:unhideWhenUsed/>
    <w:qFormat/>
    <w:rPr>
      <w:color w:val="0084FF"/>
      <w:u w:val="none"/>
    </w:rPr>
  </w:style>
  <w:style w:type="character" w:styleId="HTML">
    <w:name w:val="HTML Code"/>
    <w:qFormat/>
    <w:rPr>
      <w:rFonts w:ascii="monospace" w:eastAsia="monospace" w:hAnsi="monospace" w:cs="monospace" w:hint="default"/>
      <w:sz w:val="21"/>
      <w:szCs w:val="21"/>
    </w:rPr>
  </w:style>
  <w:style w:type="character" w:styleId="af6">
    <w:name w:val="annotation reference"/>
    <w:qFormat/>
    <w:rPr>
      <w:sz w:val="21"/>
      <w:szCs w:val="21"/>
    </w:rPr>
  </w:style>
  <w:style w:type="character" w:styleId="HTML0">
    <w:name w:val="HTML Cite"/>
    <w:qFormat/>
    <w:rPr>
      <w:color w:val="008000"/>
      <w:sz w:val="18"/>
      <w:szCs w:val="18"/>
      <w:shd w:val="clear" w:color="auto" w:fill="D62828"/>
    </w:rPr>
  </w:style>
  <w:style w:type="character" w:styleId="HTML1">
    <w:name w:val="HTML Keyboard"/>
    <w:qFormat/>
    <w:rPr>
      <w:rFonts w:ascii="monospace" w:eastAsia="monospace" w:hAnsi="monospace" w:cs="monospace"/>
      <w:sz w:val="21"/>
      <w:szCs w:val="21"/>
    </w:rPr>
  </w:style>
  <w:style w:type="character" w:styleId="HTML2">
    <w:name w:val="HTML Sample"/>
    <w:qFormat/>
    <w:rPr>
      <w:rFonts w:ascii="monospace" w:eastAsia="monospace" w:hAnsi="monospace" w:cs="monospace" w:hint="default"/>
      <w:sz w:val="21"/>
      <w:szCs w:val="21"/>
    </w:rPr>
  </w:style>
  <w:style w:type="paragraph" w:customStyle="1" w:styleId="Default1">
    <w:name w:val="Default1"/>
    <w:uiPriority w:val="99"/>
    <w:qFormat/>
    <w:pPr>
      <w:widowControl w:val="0"/>
      <w:autoSpaceDE w:val="0"/>
      <w:autoSpaceDN w:val="0"/>
      <w:adjustRightInd w:val="0"/>
    </w:pPr>
    <w:rPr>
      <w:rFonts w:ascii="宋体" w:cs="宋体"/>
      <w:color w:val="000000"/>
      <w:sz w:val="24"/>
      <w:szCs w:val="24"/>
    </w:rPr>
  </w:style>
  <w:style w:type="character" w:customStyle="1" w:styleId="3Char">
    <w:name w:val="标题 3 Char"/>
    <w:link w:val="3"/>
    <w:qFormat/>
    <w:rPr>
      <w:rFonts w:ascii="Times New Roman" w:eastAsia="宋体" w:hAnsi="Times New Roman"/>
      <w:b/>
      <w:sz w:val="28"/>
    </w:rPr>
  </w:style>
  <w:style w:type="character" w:customStyle="1" w:styleId="Char1">
    <w:name w:val="正文缩进 Char1"/>
    <w:link w:val="a3"/>
    <w:qFormat/>
    <w:rPr>
      <w:rFonts w:eastAsia="仿宋_GB2312"/>
      <w:kern w:val="2"/>
      <w:sz w:val="28"/>
      <w:szCs w:val="24"/>
    </w:rPr>
  </w:style>
  <w:style w:type="character" w:customStyle="1" w:styleId="Char">
    <w:name w:val="文档结构图 Char"/>
    <w:link w:val="a4"/>
    <w:qFormat/>
    <w:rPr>
      <w:rFonts w:ascii="宋体"/>
      <w:kern w:val="2"/>
      <w:sz w:val="18"/>
      <w:szCs w:val="18"/>
    </w:rPr>
  </w:style>
  <w:style w:type="character" w:customStyle="1" w:styleId="Char0">
    <w:name w:val="批注文字 Char"/>
    <w:link w:val="a5"/>
    <w:uiPriority w:val="99"/>
    <w:qFormat/>
    <w:rPr>
      <w:kern w:val="2"/>
      <w:sz w:val="21"/>
      <w:szCs w:val="24"/>
    </w:rPr>
  </w:style>
  <w:style w:type="character" w:customStyle="1" w:styleId="Char2">
    <w:name w:val="正文文本 Char"/>
    <w:link w:val="a6"/>
    <w:qFormat/>
    <w:rPr>
      <w:kern w:val="2"/>
      <w:sz w:val="21"/>
      <w:szCs w:val="24"/>
    </w:rPr>
  </w:style>
  <w:style w:type="character" w:customStyle="1" w:styleId="Char3">
    <w:name w:val="纯文本 Char"/>
    <w:link w:val="a9"/>
    <w:qFormat/>
    <w:rPr>
      <w:rFonts w:ascii="宋体" w:hAnsi="Courier New" w:cs="宋体"/>
      <w:kern w:val="2"/>
      <w:sz w:val="21"/>
      <w:szCs w:val="24"/>
    </w:rPr>
  </w:style>
  <w:style w:type="character" w:customStyle="1" w:styleId="Char4">
    <w:name w:val="批注框文本 Char"/>
    <w:link w:val="aa"/>
    <w:qFormat/>
    <w:rPr>
      <w:kern w:val="2"/>
      <w:sz w:val="18"/>
      <w:szCs w:val="18"/>
    </w:rPr>
  </w:style>
  <w:style w:type="character" w:customStyle="1" w:styleId="Char5">
    <w:name w:val="页脚 Char"/>
    <w:link w:val="ab"/>
    <w:uiPriority w:val="99"/>
    <w:qFormat/>
    <w:rPr>
      <w:kern w:val="2"/>
      <w:sz w:val="18"/>
      <w:szCs w:val="18"/>
    </w:rPr>
  </w:style>
  <w:style w:type="character" w:customStyle="1" w:styleId="Char6">
    <w:name w:val="页眉 Char"/>
    <w:link w:val="ac"/>
    <w:uiPriority w:val="99"/>
    <w:qFormat/>
    <w:rPr>
      <w:kern w:val="2"/>
      <w:sz w:val="18"/>
      <w:szCs w:val="18"/>
    </w:rPr>
  </w:style>
  <w:style w:type="character" w:customStyle="1" w:styleId="Char10">
    <w:name w:val="普通(网站) Char1"/>
    <w:link w:val="ad"/>
    <w:qFormat/>
    <w:locked/>
    <w:rPr>
      <w:color w:val="2B2B2B"/>
      <w:sz w:val="24"/>
      <w:szCs w:val="24"/>
    </w:rPr>
  </w:style>
  <w:style w:type="character" w:customStyle="1" w:styleId="Char7">
    <w:name w:val="标题 Char"/>
    <w:link w:val="ae"/>
    <w:qFormat/>
    <w:rPr>
      <w:rFonts w:ascii="黑体" w:eastAsia="黑体" w:hAnsi="Arial" w:cs="Arial"/>
      <w:bCs/>
      <w:sz w:val="32"/>
      <w:szCs w:val="32"/>
    </w:rPr>
  </w:style>
  <w:style w:type="character" w:customStyle="1" w:styleId="Char8">
    <w:name w:val="批注主题 Char"/>
    <w:link w:val="af"/>
    <w:qFormat/>
    <w:rPr>
      <w:b/>
      <w:bCs/>
      <w:kern w:val="2"/>
      <w:sz w:val="21"/>
      <w:szCs w:val="24"/>
    </w:rPr>
  </w:style>
  <w:style w:type="character" w:customStyle="1" w:styleId="Char9">
    <w:name w:val="正文首行缩进 Char"/>
    <w:link w:val="af0"/>
    <w:qFormat/>
    <w:rPr>
      <w:kern w:val="2"/>
      <w:sz w:val="21"/>
      <w:szCs w:val="24"/>
    </w:rPr>
  </w:style>
  <w:style w:type="character" w:customStyle="1" w:styleId="3Char1">
    <w:name w:val="标题 3 Char1"/>
    <w:uiPriority w:val="99"/>
    <w:qFormat/>
    <w:rPr>
      <w:rFonts w:eastAsia="黑体"/>
      <w:b/>
      <w:sz w:val="28"/>
      <w:szCs w:val="32"/>
    </w:rPr>
  </w:style>
  <w:style w:type="character" w:customStyle="1" w:styleId="icon33">
    <w:name w:val="icon33"/>
    <w:basedOn w:val="a0"/>
    <w:qFormat/>
  </w:style>
  <w:style w:type="character" w:customStyle="1" w:styleId="active6">
    <w:name w:val="active6"/>
    <w:qFormat/>
    <w:rPr>
      <w:color w:val="FFFFFF"/>
      <w:shd w:val="clear" w:color="auto" w:fill="0084FF"/>
    </w:rPr>
  </w:style>
  <w:style w:type="character" w:customStyle="1" w:styleId="sugg-loading">
    <w:name w:val="sugg-loading"/>
    <w:basedOn w:val="a0"/>
    <w:qFormat/>
  </w:style>
  <w:style w:type="character" w:customStyle="1" w:styleId="01Char">
    <w:name w:val="正文01 Char"/>
    <w:link w:val="01"/>
    <w:qFormat/>
    <w:locked/>
    <w:rPr>
      <w:rFonts w:ascii="Arial" w:hAnsi="Arial" w:cs="宋体"/>
      <w:kern w:val="2"/>
      <w:sz w:val="24"/>
      <w:szCs w:val="24"/>
    </w:rPr>
  </w:style>
  <w:style w:type="paragraph" w:customStyle="1" w:styleId="01">
    <w:name w:val="正文01"/>
    <w:basedOn w:val="a"/>
    <w:link w:val="01Char"/>
    <w:qFormat/>
    <w:pPr>
      <w:spacing w:before="60" w:line="460" w:lineRule="exact"/>
      <w:ind w:firstLineChars="200" w:firstLine="200"/>
    </w:pPr>
    <w:rPr>
      <w:rFonts w:ascii="Arial" w:hAnsi="Arial" w:cs="宋体"/>
      <w:sz w:val="24"/>
    </w:rPr>
  </w:style>
  <w:style w:type="character" w:customStyle="1" w:styleId="icon34">
    <w:name w:val="icon34"/>
    <w:basedOn w:val="a0"/>
    <w:qFormat/>
  </w:style>
  <w:style w:type="character" w:customStyle="1" w:styleId="font11">
    <w:name w:val="font11"/>
    <w:qFormat/>
    <w:rPr>
      <w:rFonts w:ascii="宋体" w:eastAsia="宋体" w:hAnsi="宋体" w:cs="宋体" w:hint="eastAsia"/>
      <w:color w:val="000000"/>
      <w:sz w:val="20"/>
      <w:szCs w:val="20"/>
      <w:u w:val="none"/>
    </w:rPr>
  </w:style>
  <w:style w:type="character" w:customStyle="1" w:styleId="font131">
    <w:name w:val="font131"/>
    <w:qFormat/>
    <w:rPr>
      <w:rFonts w:ascii="Arial" w:hAnsi="Arial" w:cs="Arial" w:hint="default"/>
      <w:sz w:val="18"/>
      <w:szCs w:val="18"/>
    </w:rPr>
  </w:style>
  <w:style w:type="character" w:customStyle="1" w:styleId="11">
    <w:name w:val="纯文本 字符1"/>
    <w:qFormat/>
    <w:rPr>
      <w:rFonts w:ascii="宋体" w:hAnsi="Courier New" w:cs="Courier New"/>
      <w:kern w:val="2"/>
      <w:sz w:val="21"/>
      <w:szCs w:val="21"/>
    </w:rPr>
  </w:style>
  <w:style w:type="character" w:customStyle="1" w:styleId="first-child">
    <w:name w:val="first-child"/>
    <w:basedOn w:val="a0"/>
    <w:qFormat/>
  </w:style>
  <w:style w:type="character" w:customStyle="1" w:styleId="ask-txt">
    <w:name w:val="ask-txt"/>
    <w:qFormat/>
    <w:rPr>
      <w:color w:val="999999"/>
    </w:rPr>
  </w:style>
  <w:style w:type="character" w:customStyle="1" w:styleId="font01">
    <w:name w:val="font01"/>
    <w:qFormat/>
    <w:rPr>
      <w:rFonts w:ascii="宋体" w:eastAsia="宋体" w:hAnsi="宋体" w:cs="宋体" w:hint="eastAsia"/>
      <w:color w:val="000000"/>
      <w:sz w:val="18"/>
      <w:szCs w:val="18"/>
      <w:u w:val="none"/>
    </w:rPr>
  </w:style>
  <w:style w:type="character" w:customStyle="1" w:styleId="23">
    <w:name w:val="正文文本 (2)_"/>
    <w:link w:val="220"/>
    <w:qFormat/>
    <w:rPr>
      <w:rFonts w:ascii="MingLiU" w:eastAsia="MingLiU" w:hAnsi="MingLiU" w:cs="MingLiU"/>
      <w:sz w:val="22"/>
      <w:szCs w:val="22"/>
    </w:rPr>
  </w:style>
  <w:style w:type="paragraph" w:customStyle="1" w:styleId="220">
    <w:name w:val="正文文本 (2)2"/>
    <w:basedOn w:val="a"/>
    <w:link w:val="23"/>
    <w:qFormat/>
    <w:pPr>
      <w:shd w:val="clear" w:color="auto" w:fill="FFFFFF"/>
      <w:spacing w:before="420" w:line="0" w:lineRule="atLeast"/>
      <w:ind w:hanging="120"/>
      <w:jc w:val="right"/>
    </w:pPr>
    <w:rPr>
      <w:rFonts w:ascii="MingLiU" w:eastAsia="MingLiU" w:hAnsi="MingLiU" w:cs="MingLiU"/>
      <w:sz w:val="22"/>
      <w:szCs w:val="22"/>
    </w:rPr>
  </w:style>
  <w:style w:type="character" w:customStyle="1" w:styleId="active5">
    <w:name w:val="active5"/>
    <w:qFormat/>
    <w:rPr>
      <w:color w:val="FFFFFF"/>
      <w:shd w:val="clear" w:color="auto" w:fill="0084FF"/>
    </w:rPr>
  </w:style>
  <w:style w:type="character" w:customStyle="1" w:styleId="GB23122">
    <w:name w:val="样式 仿宋_GB2312 小四2"/>
    <w:semiHidden/>
    <w:qFormat/>
    <w:rPr>
      <w:rFonts w:ascii="Times New Roman" w:eastAsia="仿宋_GB2312" w:hAnsi="Times New Roman" w:cs="Courier New"/>
      <w:kern w:val="2"/>
      <w:sz w:val="24"/>
      <w:szCs w:val="24"/>
      <w:lang w:val="en-US" w:eastAsia="zh-CN" w:bidi="ar-SA"/>
    </w:rPr>
  </w:style>
  <w:style w:type="character" w:customStyle="1" w:styleId="2Exact">
    <w:name w:val="正文文本 (2) Exact"/>
    <w:qFormat/>
    <w:rPr>
      <w:rFonts w:ascii="MingLiU" w:eastAsia="MingLiU" w:hAnsi="MingLiU" w:cs="MingLiU"/>
      <w:sz w:val="22"/>
      <w:szCs w:val="22"/>
      <w:u w:val="none"/>
    </w:rPr>
  </w:style>
  <w:style w:type="character" w:customStyle="1" w:styleId="page-cur">
    <w:name w:val="page-cur"/>
    <w:qFormat/>
    <w:rPr>
      <w:b/>
      <w:color w:val="333333"/>
      <w:bdr w:val="single" w:sz="6" w:space="0" w:color="E5E5E5"/>
      <w:shd w:val="clear" w:color="auto" w:fill="F2F2F2"/>
    </w:rPr>
  </w:style>
  <w:style w:type="character" w:customStyle="1" w:styleId="icon35">
    <w:name w:val="icon35"/>
    <w:basedOn w:val="a0"/>
    <w:qFormat/>
  </w:style>
  <w:style w:type="character" w:customStyle="1" w:styleId="2105pt">
    <w:name w:val="正文文本 (2) + 10.5 pt"/>
    <w:qFormat/>
    <w:rPr>
      <w:rFonts w:ascii="MingLiU" w:eastAsia="MingLiU" w:hAnsi="MingLiU" w:cs="MingLiU"/>
      <w:color w:val="000000"/>
      <w:spacing w:val="0"/>
      <w:w w:val="100"/>
      <w:position w:val="0"/>
      <w:sz w:val="21"/>
      <w:szCs w:val="21"/>
      <w:lang w:val="zh-CN" w:eastAsia="zh-CN" w:bidi="zh-CN"/>
    </w:rPr>
  </w:style>
  <w:style w:type="character" w:customStyle="1" w:styleId="icon32">
    <w:name w:val="icon32"/>
    <w:basedOn w:val="a0"/>
    <w:qFormat/>
  </w:style>
  <w:style w:type="character" w:customStyle="1" w:styleId="2Georgia2">
    <w:name w:val="正文文本 (2) + Georgia2"/>
    <w:qFormat/>
    <w:rPr>
      <w:rFonts w:ascii="Georgia" w:eastAsia="Georgia" w:hAnsi="Georgia" w:cs="Georgia"/>
      <w:color w:val="000000"/>
      <w:spacing w:val="0"/>
      <w:w w:val="100"/>
      <w:position w:val="0"/>
      <w:sz w:val="20"/>
      <w:szCs w:val="20"/>
      <w:lang w:val="en-US" w:eastAsia="en-US" w:bidi="en-US"/>
    </w:rPr>
  </w:style>
  <w:style w:type="character" w:customStyle="1" w:styleId="4Char">
    <w:name w:val="4级（小）标题 Char"/>
    <w:link w:val="40"/>
    <w:qFormat/>
    <w:rPr>
      <w:b/>
      <w:kern w:val="2"/>
      <w:sz w:val="24"/>
    </w:rPr>
  </w:style>
  <w:style w:type="paragraph" w:customStyle="1" w:styleId="40">
    <w:name w:val="4级（小）标题"/>
    <w:basedOn w:val="a"/>
    <w:link w:val="4Char"/>
    <w:qFormat/>
    <w:pPr>
      <w:spacing w:before="60" w:line="360" w:lineRule="auto"/>
      <w:ind w:firstLineChars="150" w:firstLine="150"/>
      <w:outlineLvl w:val="3"/>
    </w:pPr>
    <w:rPr>
      <w:b/>
      <w:sz w:val="24"/>
      <w:szCs w:val="20"/>
    </w:rPr>
  </w:style>
  <w:style w:type="paragraph" w:customStyle="1" w:styleId="3ReHead3WSAh3H3level3PIM3Level3HeadHeading3">
    <w:name w:val="样式 标题 3ReHead 3 WSAh3H3level_3PIM 3Level 3 HeadHeading 3..."/>
    <w:basedOn w:val="3"/>
    <w:qFormat/>
    <w:pPr>
      <w:spacing w:before="160" w:after="120"/>
      <w:jc w:val="both"/>
    </w:pPr>
    <w:rPr>
      <w:rFonts w:cs="宋体"/>
      <w:bCs/>
      <w:szCs w:val="20"/>
    </w:rPr>
  </w:style>
  <w:style w:type="paragraph" w:customStyle="1" w:styleId="TableParagraph">
    <w:name w:val="Table Paragraph"/>
    <w:basedOn w:val="a"/>
    <w:uiPriority w:val="1"/>
    <w:unhideWhenUsed/>
    <w:qFormat/>
  </w:style>
  <w:style w:type="paragraph" w:customStyle="1" w:styleId="Char2CharCharCharCharCharCharCharCharCharCharCharChar">
    <w:name w:val="Char2 Char Char Char Char Char Char Char Char Char Char Char Char"/>
    <w:basedOn w:val="a"/>
    <w:qFormat/>
    <w:pPr>
      <w:spacing w:line="560" w:lineRule="exact"/>
      <w:ind w:firstLineChars="200" w:firstLine="200"/>
    </w:pPr>
    <w:rPr>
      <w:rFonts w:ascii="宋体" w:hAnsi="宋体" w:cs="宋体"/>
      <w:sz w:val="28"/>
      <w:szCs w:val="28"/>
    </w:rPr>
  </w:style>
  <w:style w:type="paragraph" w:customStyle="1" w:styleId="Style5">
    <w:name w:val="_Style 5"/>
    <w:basedOn w:val="a"/>
    <w:qFormat/>
    <w:pPr>
      <w:spacing w:line="360" w:lineRule="auto"/>
      <w:ind w:firstLineChars="200" w:firstLine="420"/>
    </w:pPr>
    <w:rPr>
      <w:rFonts w:ascii="Calibri" w:hAnsi="Calibri"/>
      <w:kern w:val="0"/>
      <w:sz w:val="24"/>
      <w:szCs w:val="20"/>
    </w:rPr>
  </w:style>
  <w:style w:type="paragraph" w:customStyle="1" w:styleId="12">
    <w:name w:val="列出段落1"/>
    <w:basedOn w:val="a"/>
    <w:uiPriority w:val="34"/>
    <w:qFormat/>
    <w:pPr>
      <w:ind w:firstLineChars="200" w:firstLine="420"/>
    </w:pPr>
  </w:style>
  <w:style w:type="paragraph" w:customStyle="1" w:styleId="af7">
    <w:name w:val="制表"/>
    <w:basedOn w:val="a"/>
    <w:qFormat/>
    <w:pPr>
      <w:spacing w:line="360" w:lineRule="auto"/>
      <w:jc w:val="center"/>
    </w:pPr>
    <w:rPr>
      <w:rFonts w:ascii="宋体" w:hAnsi="宋体"/>
      <w:kern w:val="44"/>
    </w:rPr>
  </w:style>
  <w:style w:type="paragraph" w:customStyle="1" w:styleId="90">
    <w:name w:val="样式9"/>
    <w:basedOn w:val="a"/>
    <w:qFormat/>
    <w:pPr>
      <w:spacing w:line="360" w:lineRule="exact"/>
      <w:jc w:val="center"/>
    </w:pPr>
    <w:rPr>
      <w:color w:val="000000"/>
    </w:rPr>
  </w:style>
  <w:style w:type="paragraph" w:customStyle="1" w:styleId="Default">
    <w:name w:val="Default"/>
    <w:qFormat/>
    <w:pPr>
      <w:widowControl w:val="0"/>
      <w:autoSpaceDE w:val="0"/>
      <w:autoSpaceDN w:val="0"/>
      <w:adjustRightInd w:val="0"/>
    </w:pPr>
    <w:rPr>
      <w:rFonts w:ascii="宋体" w:hAnsi="宋体" w:cs="宋体"/>
      <w:color w:val="000000"/>
      <w:sz w:val="24"/>
      <w:szCs w:val="24"/>
    </w:rPr>
  </w:style>
  <w:style w:type="paragraph" w:customStyle="1" w:styleId="13">
    <w:name w:val="样式1"/>
    <w:basedOn w:val="a"/>
    <w:qFormat/>
    <w:pPr>
      <w:snapToGrid w:val="0"/>
      <w:jc w:val="center"/>
    </w:pPr>
    <w:rPr>
      <w:rFonts w:ascii="宋体"/>
    </w:rPr>
  </w:style>
  <w:style w:type="paragraph" w:customStyle="1" w:styleId="14">
    <w:name w:val="正文文本1"/>
    <w:basedOn w:val="a"/>
    <w:uiPriority w:val="99"/>
    <w:unhideWhenUsed/>
    <w:qFormat/>
    <w:pPr>
      <w:ind w:left="104"/>
    </w:pPr>
    <w:rPr>
      <w:szCs w:val="22"/>
    </w:rPr>
  </w:style>
  <w:style w:type="paragraph" w:customStyle="1" w:styleId="af8">
    <w:name w:val="中文报告书样式"/>
    <w:basedOn w:val="a"/>
    <w:qFormat/>
    <w:pPr>
      <w:adjustRightInd w:val="0"/>
      <w:spacing w:line="480" w:lineRule="atLeast"/>
      <w:ind w:firstLineChars="200" w:firstLine="482"/>
      <w:jc w:val="left"/>
    </w:pPr>
    <w:rPr>
      <w:rFonts w:eastAsia="仿宋"/>
      <w:kern w:val="24"/>
      <w:sz w:val="24"/>
      <w:szCs w:val="22"/>
    </w:rPr>
  </w:style>
  <w:style w:type="paragraph" w:customStyle="1" w:styleId="xl33">
    <w:name w:val="xl33"/>
    <w:basedOn w:val="a"/>
    <w:qFormat/>
    <w:pPr>
      <w:widowControl/>
      <w:pBdr>
        <w:left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TOC1">
    <w:name w:val="TOC 标题1"/>
    <w:basedOn w:val="1"/>
    <w:next w:val="a"/>
    <w:uiPriority w:val="39"/>
    <w:qFormat/>
    <w:pPr>
      <w:widowControl/>
      <w:spacing w:before="480" w:line="276" w:lineRule="auto"/>
      <w:outlineLvl w:val="9"/>
    </w:pPr>
    <w:rPr>
      <w:rFonts w:ascii="Cambria" w:hAnsi="Cambria"/>
      <w:bCs/>
      <w:color w:val="365F91"/>
      <w:kern w:val="0"/>
      <w:sz w:val="28"/>
      <w:szCs w:val="28"/>
    </w:rPr>
  </w:style>
  <w:style w:type="paragraph" w:customStyle="1" w:styleId="MFS">
    <w:name w:val="MFS单位"/>
    <w:basedOn w:val="a"/>
    <w:qFormat/>
    <w:pPr>
      <w:jc w:val="right"/>
    </w:pPr>
    <w:rPr>
      <w:sz w:val="18"/>
    </w:rPr>
  </w:style>
  <w:style w:type="paragraph" w:customStyle="1" w:styleId="15">
    <w:name w:val="修订1"/>
    <w:uiPriority w:val="99"/>
    <w:unhideWhenUsed/>
    <w:qFormat/>
    <w:rPr>
      <w:kern w:val="2"/>
      <w:sz w:val="21"/>
      <w:szCs w:val="24"/>
    </w:rPr>
  </w:style>
  <w:style w:type="paragraph" w:customStyle="1" w:styleId="p0">
    <w:name w:val="p0"/>
    <w:basedOn w:val="a"/>
    <w:qFormat/>
    <w:pPr>
      <w:widowControl/>
    </w:pPr>
    <w:rPr>
      <w:kern w:val="0"/>
      <w:szCs w:val="21"/>
    </w:rPr>
  </w:style>
  <w:style w:type="paragraph" w:customStyle="1" w:styleId="16">
    <w:name w:val="正文文本 (16)"/>
    <w:basedOn w:val="a"/>
    <w:qFormat/>
    <w:pPr>
      <w:shd w:val="clear" w:color="auto" w:fill="FFFFFF"/>
      <w:spacing w:line="456" w:lineRule="exact"/>
      <w:jc w:val="distribute"/>
    </w:pPr>
    <w:rPr>
      <w:rFonts w:ascii="MingLiU" w:eastAsia="MingLiU" w:hAnsi="MingLiU" w:cs="MingLiU"/>
      <w:szCs w:val="21"/>
    </w:rPr>
  </w:style>
  <w:style w:type="paragraph" w:customStyle="1" w:styleId="24">
    <w:name w:val="正文2"/>
    <w:basedOn w:val="a"/>
    <w:qFormat/>
    <w:pPr>
      <w:adjustRightInd w:val="0"/>
      <w:snapToGrid w:val="0"/>
      <w:spacing w:line="440" w:lineRule="atLeast"/>
      <w:ind w:firstLine="567"/>
    </w:pPr>
    <w:rPr>
      <w:sz w:val="24"/>
    </w:rPr>
  </w:style>
  <w:style w:type="paragraph" w:customStyle="1" w:styleId="af9">
    <w:name w:val="报告正文"/>
    <w:qFormat/>
    <w:pPr>
      <w:spacing w:line="360" w:lineRule="auto"/>
    </w:pPr>
    <w:rPr>
      <w:bCs/>
      <w:kern w:val="44"/>
      <w:sz w:val="24"/>
      <w:szCs w:val="44"/>
    </w:rPr>
  </w:style>
  <w:style w:type="paragraph" w:customStyle="1" w:styleId="afa">
    <w:name w:val="a正文排版格式"/>
    <w:basedOn w:val="a"/>
    <w:qFormat/>
    <w:pPr>
      <w:tabs>
        <w:tab w:val="left" w:pos="2520"/>
      </w:tabs>
      <w:snapToGrid w:val="0"/>
      <w:spacing w:line="360" w:lineRule="auto"/>
      <w:ind w:firstLineChars="200" w:firstLine="480"/>
      <w:jc w:val="left"/>
    </w:pPr>
    <w:rPr>
      <w:sz w:val="24"/>
    </w:rPr>
  </w:style>
  <w:style w:type="paragraph" w:customStyle="1" w:styleId="17">
    <w:name w:val="1"/>
    <w:basedOn w:val="a"/>
    <w:next w:val="a"/>
    <w:qFormat/>
    <w:pPr>
      <w:adjustRightInd w:val="0"/>
      <w:spacing w:after="80" w:line="360" w:lineRule="auto"/>
      <w:ind w:firstLineChars="200" w:firstLine="480"/>
      <w:textAlignment w:val="baseline"/>
    </w:pPr>
    <w:rPr>
      <w:rFonts w:ascii="宋体" w:hAnsi="宋体"/>
      <w:color w:val="000000"/>
      <w:kern w:val="0"/>
      <w:sz w:val="24"/>
      <w:szCs w:val="20"/>
    </w:rPr>
  </w:style>
  <w:style w:type="paragraph" w:styleId="afb">
    <w:name w:val="List Paragraph"/>
    <w:basedOn w:val="a"/>
    <w:uiPriority w:val="34"/>
    <w:qFormat/>
    <w:pPr>
      <w:ind w:firstLineChars="200" w:firstLine="420"/>
    </w:pPr>
    <w:rPr>
      <w:rFonts w:ascii="Calibri" w:hAnsi="Calibri"/>
      <w:szCs w:val="22"/>
    </w:rPr>
  </w:style>
  <w:style w:type="paragraph" w:customStyle="1" w:styleId="afc">
    <w:name w:val="!正文"/>
    <w:basedOn w:val="a"/>
    <w:qFormat/>
    <w:pPr>
      <w:spacing w:line="360" w:lineRule="auto"/>
      <w:ind w:firstLineChars="200" w:firstLine="200"/>
    </w:pPr>
    <w:rPr>
      <w:sz w:val="24"/>
    </w:rPr>
  </w:style>
  <w:style w:type="paragraph" w:customStyle="1" w:styleId="afd">
    <w:name w:val="表格"/>
    <w:basedOn w:val="a"/>
    <w:qFormat/>
    <w:pPr>
      <w:jc w:val="center"/>
    </w:pPr>
  </w:style>
  <w:style w:type="paragraph" w:customStyle="1" w:styleId="afe">
    <w:name w:val="报告书正文"/>
    <w:qFormat/>
    <w:pPr>
      <w:widowControl w:val="0"/>
      <w:spacing w:line="360" w:lineRule="auto"/>
      <w:ind w:firstLineChars="200" w:firstLine="200"/>
      <w:jc w:val="both"/>
    </w:pPr>
    <w:rPr>
      <w:rFonts w:eastAsia="仿宋"/>
      <w:kern w:val="2"/>
      <w:sz w:val="28"/>
      <w:szCs w:val="22"/>
    </w:rPr>
  </w:style>
  <w:style w:type="paragraph" w:customStyle="1" w:styleId="25">
    <w:name w:val="列出段落2"/>
    <w:basedOn w:val="a"/>
    <w:qFormat/>
    <w:pPr>
      <w:spacing w:line="360" w:lineRule="auto"/>
      <w:ind w:firstLineChars="200" w:firstLine="420"/>
    </w:pPr>
    <w:rPr>
      <w:rFonts w:ascii="Calibri" w:hAnsi="Calibri"/>
      <w:szCs w:val="22"/>
    </w:rPr>
  </w:style>
  <w:style w:type="paragraph" w:customStyle="1" w:styleId="aff">
    <w:name w:val="表格标题"/>
    <w:basedOn w:val="a"/>
    <w:qFormat/>
    <w:pPr>
      <w:spacing w:before="60" w:line="460" w:lineRule="exact"/>
      <w:jc w:val="center"/>
    </w:pPr>
    <w:rPr>
      <w:rFonts w:ascii="Arial" w:hAnsi="Arial"/>
      <w:sz w:val="24"/>
    </w:rPr>
  </w:style>
  <w:style w:type="paragraph" w:customStyle="1" w:styleId="26">
    <w:name w:val="样式 首行缩进:  2 字符"/>
    <w:basedOn w:val="a"/>
    <w:qFormat/>
    <w:pPr>
      <w:spacing w:line="360" w:lineRule="auto"/>
      <w:ind w:firstLineChars="200" w:firstLine="480"/>
    </w:pPr>
    <w:rPr>
      <w:rFonts w:cs="宋体"/>
      <w:sz w:val="24"/>
      <w:szCs w:val="20"/>
    </w:rPr>
  </w:style>
  <w:style w:type="paragraph" w:customStyle="1" w:styleId="2007">
    <w:name w:val="2007正文"/>
    <w:qFormat/>
    <w:pPr>
      <w:spacing w:line="500" w:lineRule="exact"/>
      <w:ind w:firstLineChars="200" w:firstLine="560"/>
      <w:jc w:val="both"/>
    </w:pPr>
    <w:rPr>
      <w:rFonts w:eastAsia="仿宋_GB2312"/>
      <w:kern w:val="2"/>
      <w:sz w:val="28"/>
      <w:lang w:val="en-GB"/>
    </w:rPr>
  </w:style>
  <w:style w:type="paragraph" w:customStyle="1" w:styleId="aff0">
    <w:name w:val="表格内容"/>
    <w:basedOn w:val="a"/>
    <w:qFormat/>
    <w:pPr>
      <w:spacing w:line="320" w:lineRule="exact"/>
      <w:jc w:val="center"/>
    </w:pPr>
  </w:style>
  <w:style w:type="paragraph" w:customStyle="1" w:styleId="aff1">
    <w:name w:val="表格题名"/>
    <w:basedOn w:val="a"/>
    <w:qFormat/>
    <w:pPr>
      <w:adjustRightInd w:val="0"/>
      <w:spacing w:beforeLines="50" w:before="50" w:afterLines="50" w:after="50" w:line="360" w:lineRule="auto"/>
      <w:jc w:val="center"/>
      <w:textAlignment w:val="baseline"/>
    </w:pPr>
    <w:rPr>
      <w:rFonts w:eastAsia="黑体"/>
      <w:sz w:val="28"/>
      <w:szCs w:val="22"/>
    </w:rPr>
  </w:style>
  <w:style w:type="paragraph" w:customStyle="1" w:styleId="Bodytext3">
    <w:name w:val="Body text|3"/>
    <w:basedOn w:val="a"/>
    <w:qFormat/>
    <w:pPr>
      <w:shd w:val="clear" w:color="auto" w:fill="FFFFFF"/>
      <w:spacing w:line="460" w:lineRule="exact"/>
    </w:pPr>
    <w:rPr>
      <w:rFonts w:ascii="PMingLiU" w:eastAsia="PMingLiU" w:hAnsi="PMingLiU" w:cs="PMingLiU"/>
      <w:color w:val="000000"/>
      <w:sz w:val="46"/>
      <w:szCs w:val="46"/>
    </w:rPr>
  </w:style>
  <w:style w:type="paragraph" w:customStyle="1" w:styleId="Bodytext2">
    <w:name w:val="Body text|2"/>
    <w:basedOn w:val="a"/>
    <w:qFormat/>
    <w:pPr>
      <w:shd w:val="clear" w:color="auto" w:fill="FFFFFF"/>
      <w:spacing w:line="400" w:lineRule="exact"/>
    </w:pPr>
    <w:rPr>
      <w:rFonts w:ascii="PMingLiU" w:eastAsia="PMingLiU" w:hAnsi="PMingLiU" w:cs="PMingLiU"/>
      <w:sz w:val="40"/>
      <w:szCs w:val="40"/>
    </w:rPr>
  </w:style>
  <w:style w:type="paragraph" w:customStyle="1" w:styleId="xl26">
    <w:name w:val="xl26"/>
    <w:basedOn w:val="a"/>
    <w:link w:val="xl26Char"/>
    <w:qFormat/>
    <w:pPr>
      <w:widowControl/>
      <w:spacing w:before="100" w:after="100" w:line="360" w:lineRule="auto"/>
      <w:ind w:firstLineChars="200" w:firstLine="1446"/>
      <w:jc w:val="center"/>
    </w:pPr>
    <w:rPr>
      <w:kern w:val="0"/>
      <w:sz w:val="24"/>
      <w:szCs w:val="20"/>
    </w:rPr>
  </w:style>
  <w:style w:type="character" w:customStyle="1" w:styleId="xl26Char">
    <w:name w:val="xl26 Char"/>
    <w:link w:val="xl26"/>
    <w:qFormat/>
    <w:rPr>
      <w:sz w:val="24"/>
    </w:rPr>
  </w:style>
  <w:style w:type="character" w:customStyle="1" w:styleId="Chara">
    <w:name w:val="正文缩进 Char"/>
    <w:qFormat/>
    <w:locked/>
    <w:rPr>
      <w:rFonts w:eastAsia="宋体"/>
      <w:kern w:val="2"/>
      <w:sz w:val="21"/>
      <w:lang w:val="en-US" w:eastAsia="zh-CN" w:bidi="ar-SA"/>
    </w:rPr>
  </w:style>
  <w:style w:type="paragraph" w:customStyle="1" w:styleId="000">
    <w:name w:val="正文000"/>
    <w:basedOn w:val="a"/>
    <w:qFormat/>
    <w:pPr>
      <w:adjustRightInd w:val="0"/>
      <w:snapToGrid w:val="0"/>
      <w:spacing w:line="360" w:lineRule="auto"/>
      <w:ind w:firstLineChars="200" w:firstLine="1446"/>
    </w:pPr>
    <w:rPr>
      <w:sz w:val="24"/>
      <w:szCs w:val="20"/>
    </w:rPr>
  </w:style>
  <w:style w:type="character" w:customStyle="1" w:styleId="Charb">
    <w:name w:val="表格文字 Char"/>
    <w:link w:val="aff2"/>
    <w:qFormat/>
    <w:rPr>
      <w:rFonts w:eastAsia="黑体"/>
      <w:kern w:val="2"/>
      <w:sz w:val="24"/>
      <w:szCs w:val="24"/>
    </w:rPr>
  </w:style>
  <w:style w:type="paragraph" w:customStyle="1" w:styleId="aff2">
    <w:name w:val="表格文字"/>
    <w:basedOn w:val="a"/>
    <w:next w:val="a"/>
    <w:link w:val="Charb"/>
    <w:qFormat/>
    <w:pPr>
      <w:adjustRightInd w:val="0"/>
      <w:snapToGrid w:val="0"/>
      <w:spacing w:line="360" w:lineRule="auto"/>
      <w:jc w:val="center"/>
    </w:pPr>
    <w:rPr>
      <w:rFonts w:eastAsia="黑体"/>
      <w:sz w:val="24"/>
    </w:rPr>
  </w:style>
  <w:style w:type="character" w:customStyle="1" w:styleId="font61">
    <w:name w:val="font61"/>
    <w:qFormat/>
    <w:rPr>
      <w:rFonts w:ascii="Times New Roman" w:hAnsi="Times New Roman" w:cs="Times New Roman" w:hint="default"/>
      <w:color w:val="000000"/>
      <w:sz w:val="22"/>
      <w:szCs w:val="22"/>
      <w:u w:val="none"/>
    </w:rPr>
  </w:style>
  <w:style w:type="character" w:customStyle="1" w:styleId="-lsChar">
    <w:name w:val="正文-ls Char"/>
    <w:link w:val="-ls"/>
    <w:qFormat/>
    <w:rPr>
      <w:rFonts w:ascii="Calibri" w:eastAsia="Calibri" w:hAnsi="宋体"/>
      <w:sz w:val="24"/>
      <w:szCs w:val="24"/>
    </w:rPr>
  </w:style>
  <w:style w:type="paragraph" w:customStyle="1" w:styleId="-ls">
    <w:name w:val="正文-ls"/>
    <w:basedOn w:val="a"/>
    <w:link w:val="-lsChar"/>
    <w:qFormat/>
    <w:pPr>
      <w:adjustRightInd w:val="0"/>
      <w:snapToGrid w:val="0"/>
      <w:spacing w:line="360" w:lineRule="auto"/>
      <w:ind w:firstLineChars="200" w:firstLine="200"/>
    </w:pPr>
    <w:rPr>
      <w:rFonts w:ascii="Calibri" w:eastAsia="Calibri" w:hAnsi="宋体"/>
      <w:kern w:val="0"/>
      <w:sz w:val="24"/>
    </w:rPr>
  </w:style>
  <w:style w:type="paragraph" w:customStyle="1" w:styleId="CM4">
    <w:name w:val="CM4"/>
    <w:basedOn w:val="Default"/>
    <w:next w:val="Default"/>
    <w:qFormat/>
    <w:pPr>
      <w:spacing w:line="591" w:lineRule="atLeast"/>
    </w:pPr>
    <w:rPr>
      <w:rFonts w:ascii="黑体" w:eastAsia="黑体" w:hAnsi="Calibri" w:cs="Times New Roman"/>
      <w:color w:val="auto"/>
    </w:rPr>
  </w:style>
  <w:style w:type="character" w:customStyle="1" w:styleId="Charc">
    <w:name w:val="普通(网站) Char"/>
    <w:qFormat/>
    <w:locked/>
    <w:rPr>
      <w:color w:val="2B2B2B"/>
      <w:sz w:val="24"/>
      <w:szCs w:val="24"/>
    </w:rPr>
  </w:style>
  <w:style w:type="character" w:customStyle="1" w:styleId="font31">
    <w:name w:val="font31"/>
    <w:basedOn w:val="a0"/>
    <w:qFormat/>
    <w:rPr>
      <w:rFonts w:ascii="Times New Roman" w:hAnsi="Times New Roman" w:cs="Times New Roman" w:hint="default"/>
      <w:color w:val="000000"/>
      <w:sz w:val="22"/>
      <w:szCs w:val="22"/>
      <w:u w:val="none"/>
    </w:rPr>
  </w:style>
  <w:style w:type="paragraph" w:customStyle="1" w:styleId="S">
    <w:name w:val="S表名图名"/>
    <w:basedOn w:val="a"/>
    <w:qFormat/>
    <w:pPr>
      <w:adjustRightInd w:val="0"/>
      <w:snapToGrid w:val="0"/>
      <w:spacing w:line="480" w:lineRule="exact"/>
      <w:jc w:val="center"/>
    </w:pPr>
    <w:rPr>
      <w:b/>
      <w:sz w:val="24"/>
    </w:rPr>
  </w:style>
  <w:style w:type="paragraph" w:styleId="aff3">
    <w:name w:val="No Spacing"/>
    <w:basedOn w:val="a"/>
    <w:uiPriority w:val="99"/>
    <w:qFormat/>
    <w:pPr>
      <w:adjustRightInd w:val="0"/>
      <w:snapToGrid w:val="0"/>
      <w:jc w:val="center"/>
    </w:pPr>
    <w:rPr>
      <w:b/>
      <w:szCs w:val="21"/>
    </w:rPr>
  </w:style>
  <w:style w:type="character" w:customStyle="1" w:styleId="2Char">
    <w:name w:val="正文首行缩进 2 Char"/>
    <w:basedOn w:val="a0"/>
    <w:link w:val="22"/>
    <w:uiPriority w:val="99"/>
    <w:qFormat/>
    <w:rPr>
      <w:rFonts w:ascii="宋体" w:hAnsi="宋体"/>
      <w:color w:val="000000"/>
      <w:sz w:val="24"/>
    </w:rPr>
  </w:style>
  <w:style w:type="paragraph" w:customStyle="1" w:styleId="aff4">
    <w:name w:val="表格格式"/>
    <w:basedOn w:val="a"/>
    <w:qFormat/>
    <w:pPr>
      <w:adjustRightInd w:val="0"/>
      <w:snapToGrid w:val="0"/>
      <w:jc w:val="center"/>
    </w:pPr>
    <w:rPr>
      <w:sz w:val="24"/>
    </w:rPr>
  </w:style>
  <w:style w:type="paragraph" w:customStyle="1" w:styleId="18">
    <w:name w:val="正文1"/>
    <w:qFormat/>
    <w:pPr>
      <w:jc w:val="both"/>
    </w:pPr>
    <w:rPr>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3" w:semiHidden="1" w:qFormat="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annotation text" w:uiPriority="99" w:qFormat="1"/>
    <w:lsdException w:name="header" w:uiPriority="99"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unhideWhenUsed="1" w:qFormat="1"/>
    <w:lsdException w:name="Body Text Indent" w:qFormat="1"/>
    <w:lsdException w:name="Subtitle" w:qFormat="1"/>
    <w:lsdException w:name="Body Text First Indent" w:qFormat="1"/>
    <w:lsdException w:name="Body Text First Indent 2" w:uiPriority="99" w:qFormat="1"/>
    <w:lsdException w:name="Body Text 3" w:qFormat="1"/>
    <w:lsdException w:name="Body Text Indent 2" w:qFormat="1"/>
    <w:lsdException w:name="Body Text Indent 3" w:qFormat="1"/>
    <w:lsdException w:name="Block Text" w:qFormat="1"/>
    <w:lsdException w:name="Hyperlink" w:uiPriority="99" w:unhideWhenUsed="1" w:qFormat="1"/>
    <w:lsdException w:name="FollowedHyperlink" w:uiPriority="99" w:qFormat="1"/>
    <w:lsdException w:name="Strong" w:uiPriority="22"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ite" w:qFormat="1"/>
    <w:lsdException w:name="HTML Code" w:qFormat="1"/>
    <w:lsdException w:name="HTML Keyboard" w:qFormat="1"/>
    <w:lsdException w:name="HTML Samp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2750F"/>
    <w:pPr>
      <w:widowControl w:val="0"/>
      <w:jc w:val="both"/>
    </w:pPr>
    <w:rPr>
      <w:kern w:val="2"/>
      <w:sz w:val="21"/>
      <w:szCs w:val="24"/>
    </w:rPr>
  </w:style>
  <w:style w:type="paragraph" w:styleId="1">
    <w:name w:val="heading 1"/>
    <w:basedOn w:val="a"/>
    <w:next w:val="a"/>
    <w:qFormat/>
    <w:pPr>
      <w:keepNext/>
      <w:keepLines/>
      <w:spacing w:line="480" w:lineRule="auto"/>
      <w:jc w:val="left"/>
      <w:outlineLvl w:val="0"/>
    </w:pPr>
    <w:rPr>
      <w:b/>
      <w:kern w:val="44"/>
      <w:sz w:val="32"/>
    </w:rPr>
  </w:style>
  <w:style w:type="paragraph" w:styleId="2">
    <w:name w:val="heading 2"/>
    <w:basedOn w:val="a"/>
    <w:next w:val="a"/>
    <w:qFormat/>
    <w:pPr>
      <w:keepNext/>
      <w:keepLines/>
      <w:spacing w:line="480" w:lineRule="auto"/>
      <w:jc w:val="left"/>
      <w:outlineLvl w:val="1"/>
    </w:pPr>
    <w:rPr>
      <w:b/>
      <w:sz w:val="30"/>
    </w:rPr>
  </w:style>
  <w:style w:type="paragraph" w:styleId="3">
    <w:name w:val="heading 3"/>
    <w:basedOn w:val="a"/>
    <w:next w:val="a"/>
    <w:link w:val="3Char"/>
    <w:qFormat/>
    <w:pPr>
      <w:keepNext/>
      <w:keepLines/>
      <w:spacing w:line="360" w:lineRule="auto"/>
      <w:jc w:val="left"/>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Chars="1200" w:left="2520"/>
    </w:pPr>
    <w:rPr>
      <w:rFonts w:ascii="Calibri" w:hAnsi="Calibri"/>
      <w:szCs w:val="22"/>
    </w:rPr>
  </w:style>
  <w:style w:type="paragraph" w:styleId="a3">
    <w:name w:val="Normal Indent"/>
    <w:basedOn w:val="a"/>
    <w:next w:val="a"/>
    <w:link w:val="Char1"/>
    <w:qFormat/>
    <w:pPr>
      <w:spacing w:line="500" w:lineRule="exact"/>
      <w:ind w:firstLineChars="200" w:firstLine="420"/>
    </w:pPr>
    <w:rPr>
      <w:rFonts w:eastAsia="仿宋_GB2312"/>
      <w:sz w:val="28"/>
    </w:rPr>
  </w:style>
  <w:style w:type="paragraph" w:styleId="a4">
    <w:name w:val="Document Map"/>
    <w:basedOn w:val="a"/>
    <w:link w:val="Char"/>
    <w:qFormat/>
    <w:rPr>
      <w:rFonts w:ascii="宋体"/>
      <w:sz w:val="18"/>
      <w:szCs w:val="18"/>
    </w:rPr>
  </w:style>
  <w:style w:type="paragraph" w:styleId="a5">
    <w:name w:val="annotation text"/>
    <w:basedOn w:val="a"/>
    <w:link w:val="Char0"/>
    <w:uiPriority w:val="99"/>
    <w:qFormat/>
    <w:pPr>
      <w:jc w:val="left"/>
    </w:pPr>
  </w:style>
  <w:style w:type="paragraph" w:styleId="30">
    <w:name w:val="Body Text 3"/>
    <w:basedOn w:val="a"/>
    <w:qFormat/>
    <w:pPr>
      <w:spacing w:after="120"/>
    </w:pPr>
    <w:rPr>
      <w:sz w:val="16"/>
      <w:szCs w:val="16"/>
    </w:rPr>
  </w:style>
  <w:style w:type="paragraph" w:styleId="a6">
    <w:name w:val="Body Text"/>
    <w:basedOn w:val="a"/>
    <w:next w:val="xl27"/>
    <w:link w:val="Char2"/>
    <w:unhideWhenUsed/>
    <w:qFormat/>
    <w:pPr>
      <w:spacing w:after="120"/>
    </w:pPr>
  </w:style>
  <w:style w:type="paragraph" w:customStyle="1" w:styleId="xl27">
    <w:name w:val="xl27"/>
    <w:basedOn w:val="a"/>
    <w:qFormat/>
    <w:pPr>
      <w:widowControl/>
      <w:pBdr>
        <w:bottom w:val="single" w:sz="4" w:space="0" w:color="auto"/>
        <w:right w:val="single" w:sz="4" w:space="0" w:color="auto"/>
      </w:pBdr>
      <w:spacing w:before="100" w:beforeAutospacing="1" w:after="100" w:afterAutospacing="1"/>
      <w:jc w:val="center"/>
      <w:textAlignment w:val="center"/>
    </w:pPr>
    <w:rPr>
      <w:rFonts w:ascii="宋体" w:hAnsi="宋体"/>
      <w:kern w:val="0"/>
      <w:sz w:val="24"/>
    </w:rPr>
  </w:style>
  <w:style w:type="paragraph" w:styleId="a7">
    <w:name w:val="Body Text Indent"/>
    <w:basedOn w:val="a"/>
    <w:next w:val="a"/>
    <w:qFormat/>
    <w:pPr>
      <w:spacing w:line="360" w:lineRule="auto"/>
      <w:ind w:firstLine="480"/>
    </w:pPr>
    <w:rPr>
      <w:sz w:val="24"/>
    </w:rPr>
  </w:style>
  <w:style w:type="paragraph" w:styleId="a8">
    <w:name w:val="Block Text"/>
    <w:basedOn w:val="a"/>
    <w:next w:val="a"/>
    <w:qFormat/>
    <w:pPr>
      <w:spacing w:line="360" w:lineRule="exact"/>
      <w:ind w:left="113" w:right="113"/>
      <w:jc w:val="center"/>
    </w:pPr>
    <w:rPr>
      <w:rFonts w:ascii="宋体" w:hAnsi="宋体"/>
      <w:color w:val="000000"/>
    </w:rPr>
  </w:style>
  <w:style w:type="paragraph" w:styleId="5">
    <w:name w:val="toc 5"/>
    <w:basedOn w:val="a"/>
    <w:next w:val="a"/>
    <w:uiPriority w:val="39"/>
    <w:unhideWhenUsed/>
    <w:qFormat/>
    <w:pPr>
      <w:ind w:leftChars="800" w:left="1680"/>
    </w:pPr>
    <w:rPr>
      <w:rFonts w:ascii="Calibri" w:hAnsi="Calibri"/>
      <w:szCs w:val="22"/>
    </w:rPr>
  </w:style>
  <w:style w:type="paragraph" w:styleId="31">
    <w:name w:val="toc 3"/>
    <w:basedOn w:val="a"/>
    <w:next w:val="a"/>
    <w:uiPriority w:val="39"/>
    <w:qFormat/>
    <w:pPr>
      <w:ind w:leftChars="400" w:left="840"/>
    </w:pPr>
  </w:style>
  <w:style w:type="paragraph" w:styleId="a9">
    <w:name w:val="Plain Text"/>
    <w:basedOn w:val="a"/>
    <w:link w:val="Char3"/>
    <w:qFormat/>
    <w:pPr>
      <w:ind w:firstLine="482"/>
    </w:pPr>
    <w:rPr>
      <w:rFonts w:ascii="宋体" w:hAnsi="Courier New" w:cs="宋体"/>
    </w:rPr>
  </w:style>
  <w:style w:type="paragraph" w:styleId="8">
    <w:name w:val="toc 8"/>
    <w:basedOn w:val="a"/>
    <w:next w:val="a"/>
    <w:uiPriority w:val="39"/>
    <w:unhideWhenUsed/>
    <w:qFormat/>
    <w:pPr>
      <w:ind w:leftChars="1400" w:left="2940"/>
    </w:pPr>
    <w:rPr>
      <w:rFonts w:ascii="Calibri" w:hAnsi="Calibri"/>
      <w:szCs w:val="22"/>
    </w:rPr>
  </w:style>
  <w:style w:type="paragraph" w:styleId="32">
    <w:name w:val="index 3"/>
    <w:basedOn w:val="a"/>
    <w:next w:val="a"/>
    <w:semiHidden/>
    <w:qFormat/>
    <w:pPr>
      <w:ind w:left="630" w:hanging="210"/>
    </w:pPr>
    <w:rPr>
      <w:sz w:val="18"/>
    </w:rPr>
  </w:style>
  <w:style w:type="paragraph" w:styleId="20">
    <w:name w:val="Body Text Indent 2"/>
    <w:basedOn w:val="a"/>
    <w:qFormat/>
    <w:pPr>
      <w:spacing w:line="620" w:lineRule="exact"/>
      <w:ind w:firstLine="570"/>
    </w:pPr>
  </w:style>
  <w:style w:type="paragraph" w:styleId="aa">
    <w:name w:val="Balloon Text"/>
    <w:basedOn w:val="a"/>
    <w:link w:val="Char4"/>
    <w:qFormat/>
    <w:rPr>
      <w:sz w:val="18"/>
      <w:szCs w:val="18"/>
    </w:rPr>
  </w:style>
  <w:style w:type="paragraph" w:styleId="ab">
    <w:name w:val="footer"/>
    <w:basedOn w:val="a"/>
    <w:link w:val="Char5"/>
    <w:qFormat/>
    <w:pPr>
      <w:tabs>
        <w:tab w:val="center" w:pos="4153"/>
        <w:tab w:val="right" w:pos="8306"/>
      </w:tabs>
      <w:snapToGrid w:val="0"/>
      <w:jc w:val="left"/>
    </w:pPr>
    <w:rPr>
      <w:sz w:val="18"/>
      <w:szCs w:val="18"/>
    </w:rPr>
  </w:style>
  <w:style w:type="paragraph" w:styleId="ac">
    <w:name w:val="header"/>
    <w:basedOn w:val="a"/>
    <w:link w:val="Char6"/>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8296"/>
      </w:tabs>
    </w:pPr>
    <w:rPr>
      <w:b/>
      <w:sz w:val="24"/>
    </w:rPr>
  </w:style>
  <w:style w:type="paragraph" w:styleId="4">
    <w:name w:val="toc 4"/>
    <w:basedOn w:val="a"/>
    <w:next w:val="a"/>
    <w:uiPriority w:val="39"/>
    <w:unhideWhenUsed/>
    <w:qFormat/>
    <w:pPr>
      <w:ind w:leftChars="600" w:left="1260"/>
    </w:pPr>
    <w:rPr>
      <w:rFonts w:ascii="Calibri" w:hAnsi="Calibri"/>
      <w:szCs w:val="22"/>
    </w:rPr>
  </w:style>
  <w:style w:type="paragraph" w:styleId="6">
    <w:name w:val="toc 6"/>
    <w:basedOn w:val="a"/>
    <w:next w:val="a"/>
    <w:uiPriority w:val="39"/>
    <w:unhideWhenUsed/>
    <w:qFormat/>
    <w:pPr>
      <w:ind w:leftChars="1000" w:left="2100"/>
    </w:pPr>
    <w:rPr>
      <w:rFonts w:ascii="Calibri" w:hAnsi="Calibri"/>
      <w:szCs w:val="22"/>
    </w:rPr>
  </w:style>
  <w:style w:type="paragraph" w:styleId="33">
    <w:name w:val="Body Text Indent 3"/>
    <w:basedOn w:val="a"/>
    <w:qFormat/>
    <w:pPr>
      <w:spacing w:line="500" w:lineRule="exact"/>
      <w:ind w:firstLine="570"/>
    </w:pPr>
    <w:rPr>
      <w:sz w:val="24"/>
    </w:rPr>
  </w:style>
  <w:style w:type="paragraph" w:styleId="21">
    <w:name w:val="toc 2"/>
    <w:basedOn w:val="a"/>
    <w:next w:val="a"/>
    <w:uiPriority w:val="39"/>
    <w:qFormat/>
    <w:pPr>
      <w:ind w:leftChars="200" w:left="420"/>
    </w:pPr>
  </w:style>
  <w:style w:type="paragraph" w:styleId="9">
    <w:name w:val="toc 9"/>
    <w:basedOn w:val="a"/>
    <w:next w:val="a"/>
    <w:uiPriority w:val="39"/>
    <w:unhideWhenUsed/>
    <w:qFormat/>
    <w:pPr>
      <w:ind w:leftChars="1600" w:left="3360"/>
    </w:pPr>
    <w:rPr>
      <w:rFonts w:ascii="Calibri" w:hAnsi="Calibri"/>
      <w:szCs w:val="22"/>
    </w:rPr>
  </w:style>
  <w:style w:type="paragraph" w:styleId="ad">
    <w:name w:val="Normal (Web)"/>
    <w:basedOn w:val="a"/>
    <w:next w:val="32"/>
    <w:link w:val="Char10"/>
    <w:uiPriority w:val="99"/>
    <w:qFormat/>
    <w:pPr>
      <w:jc w:val="left"/>
    </w:pPr>
    <w:rPr>
      <w:color w:val="2B2B2B"/>
      <w:kern w:val="0"/>
      <w:sz w:val="24"/>
    </w:rPr>
  </w:style>
  <w:style w:type="paragraph" w:styleId="ae">
    <w:name w:val="Title"/>
    <w:basedOn w:val="a"/>
    <w:link w:val="Char7"/>
    <w:qFormat/>
    <w:pPr>
      <w:widowControl/>
      <w:spacing w:line="360" w:lineRule="auto"/>
      <w:jc w:val="left"/>
      <w:outlineLvl w:val="0"/>
    </w:pPr>
    <w:rPr>
      <w:rFonts w:ascii="黑体" w:eastAsia="黑体" w:hAnsi="Arial" w:cs="Arial"/>
      <w:bCs/>
      <w:kern w:val="0"/>
      <w:sz w:val="32"/>
      <w:szCs w:val="32"/>
    </w:rPr>
  </w:style>
  <w:style w:type="paragraph" w:styleId="af">
    <w:name w:val="annotation subject"/>
    <w:basedOn w:val="a5"/>
    <w:next w:val="a5"/>
    <w:link w:val="Char8"/>
    <w:qFormat/>
    <w:rPr>
      <w:b/>
      <w:bCs/>
    </w:rPr>
  </w:style>
  <w:style w:type="paragraph" w:styleId="af0">
    <w:name w:val="Body Text First Indent"/>
    <w:basedOn w:val="a6"/>
    <w:link w:val="Char9"/>
    <w:qFormat/>
    <w:pPr>
      <w:ind w:firstLineChars="100" w:firstLine="420"/>
    </w:pPr>
  </w:style>
  <w:style w:type="paragraph" w:styleId="22">
    <w:name w:val="Body Text First Indent 2"/>
    <w:basedOn w:val="a"/>
    <w:next w:val="a"/>
    <w:link w:val="2Char"/>
    <w:uiPriority w:val="99"/>
    <w:qFormat/>
    <w:pPr>
      <w:adjustRightInd w:val="0"/>
      <w:spacing w:after="80" w:line="360" w:lineRule="auto"/>
      <w:ind w:firstLineChars="200" w:firstLine="480"/>
      <w:textAlignment w:val="baseline"/>
    </w:pPr>
    <w:rPr>
      <w:rFonts w:ascii="宋体" w:hAnsi="宋体"/>
      <w:color w:val="000000"/>
      <w:kern w:val="0"/>
      <w:sz w:val="24"/>
      <w:szCs w:val="20"/>
    </w:rPr>
  </w:style>
  <w:style w:type="table" w:styleId="af1">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uiPriority w:val="22"/>
    <w:qFormat/>
    <w:rPr>
      <w:b/>
      <w:bCs/>
    </w:rPr>
  </w:style>
  <w:style w:type="character" w:styleId="af3">
    <w:name w:val="FollowedHyperlink"/>
    <w:uiPriority w:val="99"/>
    <w:qFormat/>
    <w:rPr>
      <w:color w:val="0084FF"/>
      <w:u w:val="none"/>
    </w:rPr>
  </w:style>
  <w:style w:type="character" w:styleId="af4">
    <w:name w:val="Emphasis"/>
    <w:qFormat/>
  </w:style>
  <w:style w:type="character" w:styleId="af5">
    <w:name w:val="Hyperlink"/>
    <w:uiPriority w:val="99"/>
    <w:unhideWhenUsed/>
    <w:qFormat/>
    <w:rPr>
      <w:color w:val="0084FF"/>
      <w:u w:val="none"/>
    </w:rPr>
  </w:style>
  <w:style w:type="character" w:styleId="HTML">
    <w:name w:val="HTML Code"/>
    <w:qFormat/>
    <w:rPr>
      <w:rFonts w:ascii="monospace" w:eastAsia="monospace" w:hAnsi="monospace" w:cs="monospace" w:hint="default"/>
      <w:sz w:val="21"/>
      <w:szCs w:val="21"/>
    </w:rPr>
  </w:style>
  <w:style w:type="character" w:styleId="af6">
    <w:name w:val="annotation reference"/>
    <w:qFormat/>
    <w:rPr>
      <w:sz w:val="21"/>
      <w:szCs w:val="21"/>
    </w:rPr>
  </w:style>
  <w:style w:type="character" w:styleId="HTML0">
    <w:name w:val="HTML Cite"/>
    <w:qFormat/>
    <w:rPr>
      <w:color w:val="008000"/>
      <w:sz w:val="18"/>
      <w:szCs w:val="18"/>
      <w:shd w:val="clear" w:color="auto" w:fill="D62828"/>
    </w:rPr>
  </w:style>
  <w:style w:type="character" w:styleId="HTML1">
    <w:name w:val="HTML Keyboard"/>
    <w:qFormat/>
    <w:rPr>
      <w:rFonts w:ascii="monospace" w:eastAsia="monospace" w:hAnsi="monospace" w:cs="monospace"/>
      <w:sz w:val="21"/>
      <w:szCs w:val="21"/>
    </w:rPr>
  </w:style>
  <w:style w:type="character" w:styleId="HTML2">
    <w:name w:val="HTML Sample"/>
    <w:qFormat/>
    <w:rPr>
      <w:rFonts w:ascii="monospace" w:eastAsia="monospace" w:hAnsi="monospace" w:cs="monospace" w:hint="default"/>
      <w:sz w:val="21"/>
      <w:szCs w:val="21"/>
    </w:rPr>
  </w:style>
  <w:style w:type="paragraph" w:customStyle="1" w:styleId="Default1">
    <w:name w:val="Default1"/>
    <w:uiPriority w:val="99"/>
    <w:qFormat/>
    <w:pPr>
      <w:widowControl w:val="0"/>
      <w:autoSpaceDE w:val="0"/>
      <w:autoSpaceDN w:val="0"/>
      <w:adjustRightInd w:val="0"/>
    </w:pPr>
    <w:rPr>
      <w:rFonts w:ascii="宋体" w:cs="宋体"/>
      <w:color w:val="000000"/>
      <w:sz w:val="24"/>
      <w:szCs w:val="24"/>
    </w:rPr>
  </w:style>
  <w:style w:type="character" w:customStyle="1" w:styleId="3Char">
    <w:name w:val="标题 3 Char"/>
    <w:link w:val="3"/>
    <w:qFormat/>
    <w:rPr>
      <w:rFonts w:ascii="Times New Roman" w:eastAsia="宋体" w:hAnsi="Times New Roman"/>
      <w:b/>
      <w:sz w:val="28"/>
    </w:rPr>
  </w:style>
  <w:style w:type="character" w:customStyle="1" w:styleId="Char1">
    <w:name w:val="正文缩进 Char1"/>
    <w:link w:val="a3"/>
    <w:qFormat/>
    <w:rPr>
      <w:rFonts w:eastAsia="仿宋_GB2312"/>
      <w:kern w:val="2"/>
      <w:sz w:val="28"/>
      <w:szCs w:val="24"/>
    </w:rPr>
  </w:style>
  <w:style w:type="character" w:customStyle="1" w:styleId="Char">
    <w:name w:val="文档结构图 Char"/>
    <w:link w:val="a4"/>
    <w:qFormat/>
    <w:rPr>
      <w:rFonts w:ascii="宋体"/>
      <w:kern w:val="2"/>
      <w:sz w:val="18"/>
      <w:szCs w:val="18"/>
    </w:rPr>
  </w:style>
  <w:style w:type="character" w:customStyle="1" w:styleId="Char0">
    <w:name w:val="批注文字 Char"/>
    <w:link w:val="a5"/>
    <w:uiPriority w:val="99"/>
    <w:qFormat/>
    <w:rPr>
      <w:kern w:val="2"/>
      <w:sz w:val="21"/>
      <w:szCs w:val="24"/>
    </w:rPr>
  </w:style>
  <w:style w:type="character" w:customStyle="1" w:styleId="Char2">
    <w:name w:val="正文文本 Char"/>
    <w:link w:val="a6"/>
    <w:qFormat/>
    <w:rPr>
      <w:kern w:val="2"/>
      <w:sz w:val="21"/>
      <w:szCs w:val="24"/>
    </w:rPr>
  </w:style>
  <w:style w:type="character" w:customStyle="1" w:styleId="Char3">
    <w:name w:val="纯文本 Char"/>
    <w:link w:val="a9"/>
    <w:qFormat/>
    <w:rPr>
      <w:rFonts w:ascii="宋体" w:hAnsi="Courier New" w:cs="宋体"/>
      <w:kern w:val="2"/>
      <w:sz w:val="21"/>
      <w:szCs w:val="24"/>
    </w:rPr>
  </w:style>
  <w:style w:type="character" w:customStyle="1" w:styleId="Char4">
    <w:name w:val="批注框文本 Char"/>
    <w:link w:val="aa"/>
    <w:qFormat/>
    <w:rPr>
      <w:kern w:val="2"/>
      <w:sz w:val="18"/>
      <w:szCs w:val="18"/>
    </w:rPr>
  </w:style>
  <w:style w:type="character" w:customStyle="1" w:styleId="Char5">
    <w:name w:val="页脚 Char"/>
    <w:link w:val="ab"/>
    <w:uiPriority w:val="99"/>
    <w:qFormat/>
    <w:rPr>
      <w:kern w:val="2"/>
      <w:sz w:val="18"/>
      <w:szCs w:val="18"/>
    </w:rPr>
  </w:style>
  <w:style w:type="character" w:customStyle="1" w:styleId="Char6">
    <w:name w:val="页眉 Char"/>
    <w:link w:val="ac"/>
    <w:uiPriority w:val="99"/>
    <w:qFormat/>
    <w:rPr>
      <w:kern w:val="2"/>
      <w:sz w:val="18"/>
      <w:szCs w:val="18"/>
    </w:rPr>
  </w:style>
  <w:style w:type="character" w:customStyle="1" w:styleId="Char10">
    <w:name w:val="普通(网站) Char1"/>
    <w:link w:val="ad"/>
    <w:qFormat/>
    <w:locked/>
    <w:rPr>
      <w:color w:val="2B2B2B"/>
      <w:sz w:val="24"/>
      <w:szCs w:val="24"/>
    </w:rPr>
  </w:style>
  <w:style w:type="character" w:customStyle="1" w:styleId="Char7">
    <w:name w:val="标题 Char"/>
    <w:link w:val="ae"/>
    <w:qFormat/>
    <w:rPr>
      <w:rFonts w:ascii="黑体" w:eastAsia="黑体" w:hAnsi="Arial" w:cs="Arial"/>
      <w:bCs/>
      <w:sz w:val="32"/>
      <w:szCs w:val="32"/>
    </w:rPr>
  </w:style>
  <w:style w:type="character" w:customStyle="1" w:styleId="Char8">
    <w:name w:val="批注主题 Char"/>
    <w:link w:val="af"/>
    <w:qFormat/>
    <w:rPr>
      <w:b/>
      <w:bCs/>
      <w:kern w:val="2"/>
      <w:sz w:val="21"/>
      <w:szCs w:val="24"/>
    </w:rPr>
  </w:style>
  <w:style w:type="character" w:customStyle="1" w:styleId="Char9">
    <w:name w:val="正文首行缩进 Char"/>
    <w:link w:val="af0"/>
    <w:qFormat/>
    <w:rPr>
      <w:kern w:val="2"/>
      <w:sz w:val="21"/>
      <w:szCs w:val="24"/>
    </w:rPr>
  </w:style>
  <w:style w:type="character" w:customStyle="1" w:styleId="3Char1">
    <w:name w:val="标题 3 Char1"/>
    <w:uiPriority w:val="99"/>
    <w:qFormat/>
    <w:rPr>
      <w:rFonts w:eastAsia="黑体"/>
      <w:b/>
      <w:sz w:val="28"/>
      <w:szCs w:val="32"/>
    </w:rPr>
  </w:style>
  <w:style w:type="character" w:customStyle="1" w:styleId="icon33">
    <w:name w:val="icon33"/>
    <w:basedOn w:val="a0"/>
    <w:qFormat/>
  </w:style>
  <w:style w:type="character" w:customStyle="1" w:styleId="active6">
    <w:name w:val="active6"/>
    <w:qFormat/>
    <w:rPr>
      <w:color w:val="FFFFFF"/>
      <w:shd w:val="clear" w:color="auto" w:fill="0084FF"/>
    </w:rPr>
  </w:style>
  <w:style w:type="character" w:customStyle="1" w:styleId="sugg-loading">
    <w:name w:val="sugg-loading"/>
    <w:basedOn w:val="a0"/>
    <w:qFormat/>
  </w:style>
  <w:style w:type="character" w:customStyle="1" w:styleId="01Char">
    <w:name w:val="正文01 Char"/>
    <w:link w:val="01"/>
    <w:qFormat/>
    <w:locked/>
    <w:rPr>
      <w:rFonts w:ascii="Arial" w:hAnsi="Arial" w:cs="宋体"/>
      <w:kern w:val="2"/>
      <w:sz w:val="24"/>
      <w:szCs w:val="24"/>
    </w:rPr>
  </w:style>
  <w:style w:type="paragraph" w:customStyle="1" w:styleId="01">
    <w:name w:val="正文01"/>
    <w:basedOn w:val="a"/>
    <w:link w:val="01Char"/>
    <w:qFormat/>
    <w:pPr>
      <w:spacing w:before="60" w:line="460" w:lineRule="exact"/>
      <w:ind w:firstLineChars="200" w:firstLine="200"/>
    </w:pPr>
    <w:rPr>
      <w:rFonts w:ascii="Arial" w:hAnsi="Arial" w:cs="宋体"/>
      <w:sz w:val="24"/>
    </w:rPr>
  </w:style>
  <w:style w:type="character" w:customStyle="1" w:styleId="icon34">
    <w:name w:val="icon34"/>
    <w:basedOn w:val="a0"/>
    <w:qFormat/>
  </w:style>
  <w:style w:type="character" w:customStyle="1" w:styleId="font11">
    <w:name w:val="font11"/>
    <w:qFormat/>
    <w:rPr>
      <w:rFonts w:ascii="宋体" w:eastAsia="宋体" w:hAnsi="宋体" w:cs="宋体" w:hint="eastAsia"/>
      <w:color w:val="000000"/>
      <w:sz w:val="20"/>
      <w:szCs w:val="20"/>
      <w:u w:val="none"/>
    </w:rPr>
  </w:style>
  <w:style w:type="character" w:customStyle="1" w:styleId="font131">
    <w:name w:val="font131"/>
    <w:qFormat/>
    <w:rPr>
      <w:rFonts w:ascii="Arial" w:hAnsi="Arial" w:cs="Arial" w:hint="default"/>
      <w:sz w:val="18"/>
      <w:szCs w:val="18"/>
    </w:rPr>
  </w:style>
  <w:style w:type="character" w:customStyle="1" w:styleId="11">
    <w:name w:val="纯文本 字符1"/>
    <w:qFormat/>
    <w:rPr>
      <w:rFonts w:ascii="宋体" w:hAnsi="Courier New" w:cs="Courier New"/>
      <w:kern w:val="2"/>
      <w:sz w:val="21"/>
      <w:szCs w:val="21"/>
    </w:rPr>
  </w:style>
  <w:style w:type="character" w:customStyle="1" w:styleId="first-child">
    <w:name w:val="first-child"/>
    <w:basedOn w:val="a0"/>
    <w:qFormat/>
  </w:style>
  <w:style w:type="character" w:customStyle="1" w:styleId="ask-txt">
    <w:name w:val="ask-txt"/>
    <w:qFormat/>
    <w:rPr>
      <w:color w:val="999999"/>
    </w:rPr>
  </w:style>
  <w:style w:type="character" w:customStyle="1" w:styleId="font01">
    <w:name w:val="font01"/>
    <w:qFormat/>
    <w:rPr>
      <w:rFonts w:ascii="宋体" w:eastAsia="宋体" w:hAnsi="宋体" w:cs="宋体" w:hint="eastAsia"/>
      <w:color w:val="000000"/>
      <w:sz w:val="18"/>
      <w:szCs w:val="18"/>
      <w:u w:val="none"/>
    </w:rPr>
  </w:style>
  <w:style w:type="character" w:customStyle="1" w:styleId="23">
    <w:name w:val="正文文本 (2)_"/>
    <w:link w:val="220"/>
    <w:qFormat/>
    <w:rPr>
      <w:rFonts w:ascii="MingLiU" w:eastAsia="MingLiU" w:hAnsi="MingLiU" w:cs="MingLiU"/>
      <w:sz w:val="22"/>
      <w:szCs w:val="22"/>
    </w:rPr>
  </w:style>
  <w:style w:type="paragraph" w:customStyle="1" w:styleId="220">
    <w:name w:val="正文文本 (2)2"/>
    <w:basedOn w:val="a"/>
    <w:link w:val="23"/>
    <w:qFormat/>
    <w:pPr>
      <w:shd w:val="clear" w:color="auto" w:fill="FFFFFF"/>
      <w:spacing w:before="420" w:line="0" w:lineRule="atLeast"/>
      <w:ind w:hanging="120"/>
      <w:jc w:val="right"/>
    </w:pPr>
    <w:rPr>
      <w:rFonts w:ascii="MingLiU" w:eastAsia="MingLiU" w:hAnsi="MingLiU" w:cs="MingLiU"/>
      <w:sz w:val="22"/>
      <w:szCs w:val="22"/>
    </w:rPr>
  </w:style>
  <w:style w:type="character" w:customStyle="1" w:styleId="active5">
    <w:name w:val="active5"/>
    <w:qFormat/>
    <w:rPr>
      <w:color w:val="FFFFFF"/>
      <w:shd w:val="clear" w:color="auto" w:fill="0084FF"/>
    </w:rPr>
  </w:style>
  <w:style w:type="character" w:customStyle="1" w:styleId="GB23122">
    <w:name w:val="样式 仿宋_GB2312 小四2"/>
    <w:semiHidden/>
    <w:qFormat/>
    <w:rPr>
      <w:rFonts w:ascii="Times New Roman" w:eastAsia="仿宋_GB2312" w:hAnsi="Times New Roman" w:cs="Courier New"/>
      <w:kern w:val="2"/>
      <w:sz w:val="24"/>
      <w:szCs w:val="24"/>
      <w:lang w:val="en-US" w:eastAsia="zh-CN" w:bidi="ar-SA"/>
    </w:rPr>
  </w:style>
  <w:style w:type="character" w:customStyle="1" w:styleId="2Exact">
    <w:name w:val="正文文本 (2) Exact"/>
    <w:qFormat/>
    <w:rPr>
      <w:rFonts w:ascii="MingLiU" w:eastAsia="MingLiU" w:hAnsi="MingLiU" w:cs="MingLiU"/>
      <w:sz w:val="22"/>
      <w:szCs w:val="22"/>
      <w:u w:val="none"/>
    </w:rPr>
  </w:style>
  <w:style w:type="character" w:customStyle="1" w:styleId="page-cur">
    <w:name w:val="page-cur"/>
    <w:qFormat/>
    <w:rPr>
      <w:b/>
      <w:color w:val="333333"/>
      <w:bdr w:val="single" w:sz="6" w:space="0" w:color="E5E5E5"/>
      <w:shd w:val="clear" w:color="auto" w:fill="F2F2F2"/>
    </w:rPr>
  </w:style>
  <w:style w:type="character" w:customStyle="1" w:styleId="icon35">
    <w:name w:val="icon35"/>
    <w:basedOn w:val="a0"/>
    <w:qFormat/>
  </w:style>
  <w:style w:type="character" w:customStyle="1" w:styleId="2105pt">
    <w:name w:val="正文文本 (2) + 10.5 pt"/>
    <w:qFormat/>
    <w:rPr>
      <w:rFonts w:ascii="MingLiU" w:eastAsia="MingLiU" w:hAnsi="MingLiU" w:cs="MingLiU"/>
      <w:color w:val="000000"/>
      <w:spacing w:val="0"/>
      <w:w w:val="100"/>
      <w:position w:val="0"/>
      <w:sz w:val="21"/>
      <w:szCs w:val="21"/>
      <w:lang w:val="zh-CN" w:eastAsia="zh-CN" w:bidi="zh-CN"/>
    </w:rPr>
  </w:style>
  <w:style w:type="character" w:customStyle="1" w:styleId="icon32">
    <w:name w:val="icon32"/>
    <w:basedOn w:val="a0"/>
    <w:qFormat/>
  </w:style>
  <w:style w:type="character" w:customStyle="1" w:styleId="2Georgia2">
    <w:name w:val="正文文本 (2) + Georgia2"/>
    <w:qFormat/>
    <w:rPr>
      <w:rFonts w:ascii="Georgia" w:eastAsia="Georgia" w:hAnsi="Georgia" w:cs="Georgia"/>
      <w:color w:val="000000"/>
      <w:spacing w:val="0"/>
      <w:w w:val="100"/>
      <w:position w:val="0"/>
      <w:sz w:val="20"/>
      <w:szCs w:val="20"/>
      <w:lang w:val="en-US" w:eastAsia="en-US" w:bidi="en-US"/>
    </w:rPr>
  </w:style>
  <w:style w:type="character" w:customStyle="1" w:styleId="4Char">
    <w:name w:val="4级（小）标题 Char"/>
    <w:link w:val="40"/>
    <w:qFormat/>
    <w:rPr>
      <w:b/>
      <w:kern w:val="2"/>
      <w:sz w:val="24"/>
    </w:rPr>
  </w:style>
  <w:style w:type="paragraph" w:customStyle="1" w:styleId="40">
    <w:name w:val="4级（小）标题"/>
    <w:basedOn w:val="a"/>
    <w:link w:val="4Char"/>
    <w:qFormat/>
    <w:pPr>
      <w:spacing w:before="60" w:line="360" w:lineRule="auto"/>
      <w:ind w:firstLineChars="150" w:firstLine="150"/>
      <w:outlineLvl w:val="3"/>
    </w:pPr>
    <w:rPr>
      <w:b/>
      <w:sz w:val="24"/>
      <w:szCs w:val="20"/>
    </w:rPr>
  </w:style>
  <w:style w:type="paragraph" w:customStyle="1" w:styleId="3ReHead3WSAh3H3level3PIM3Level3HeadHeading3">
    <w:name w:val="样式 标题 3ReHead 3 WSAh3H3level_3PIM 3Level 3 HeadHeading 3..."/>
    <w:basedOn w:val="3"/>
    <w:qFormat/>
    <w:pPr>
      <w:spacing w:before="160" w:after="120"/>
      <w:jc w:val="both"/>
    </w:pPr>
    <w:rPr>
      <w:rFonts w:cs="宋体"/>
      <w:bCs/>
      <w:szCs w:val="20"/>
    </w:rPr>
  </w:style>
  <w:style w:type="paragraph" w:customStyle="1" w:styleId="TableParagraph">
    <w:name w:val="Table Paragraph"/>
    <w:basedOn w:val="a"/>
    <w:uiPriority w:val="1"/>
    <w:unhideWhenUsed/>
    <w:qFormat/>
  </w:style>
  <w:style w:type="paragraph" w:customStyle="1" w:styleId="Char2CharCharCharCharCharCharCharCharCharCharCharChar">
    <w:name w:val="Char2 Char Char Char Char Char Char Char Char Char Char Char Char"/>
    <w:basedOn w:val="a"/>
    <w:qFormat/>
    <w:pPr>
      <w:spacing w:line="560" w:lineRule="exact"/>
      <w:ind w:firstLineChars="200" w:firstLine="200"/>
    </w:pPr>
    <w:rPr>
      <w:rFonts w:ascii="宋体" w:hAnsi="宋体" w:cs="宋体"/>
      <w:sz w:val="28"/>
      <w:szCs w:val="28"/>
    </w:rPr>
  </w:style>
  <w:style w:type="paragraph" w:customStyle="1" w:styleId="Style5">
    <w:name w:val="_Style 5"/>
    <w:basedOn w:val="a"/>
    <w:qFormat/>
    <w:pPr>
      <w:spacing w:line="360" w:lineRule="auto"/>
      <w:ind w:firstLineChars="200" w:firstLine="420"/>
    </w:pPr>
    <w:rPr>
      <w:rFonts w:ascii="Calibri" w:hAnsi="Calibri"/>
      <w:kern w:val="0"/>
      <w:sz w:val="24"/>
      <w:szCs w:val="20"/>
    </w:rPr>
  </w:style>
  <w:style w:type="paragraph" w:customStyle="1" w:styleId="12">
    <w:name w:val="列出段落1"/>
    <w:basedOn w:val="a"/>
    <w:uiPriority w:val="34"/>
    <w:qFormat/>
    <w:pPr>
      <w:ind w:firstLineChars="200" w:firstLine="420"/>
    </w:pPr>
  </w:style>
  <w:style w:type="paragraph" w:customStyle="1" w:styleId="af7">
    <w:name w:val="制表"/>
    <w:basedOn w:val="a"/>
    <w:qFormat/>
    <w:pPr>
      <w:spacing w:line="360" w:lineRule="auto"/>
      <w:jc w:val="center"/>
    </w:pPr>
    <w:rPr>
      <w:rFonts w:ascii="宋体" w:hAnsi="宋体"/>
      <w:kern w:val="44"/>
    </w:rPr>
  </w:style>
  <w:style w:type="paragraph" w:customStyle="1" w:styleId="90">
    <w:name w:val="样式9"/>
    <w:basedOn w:val="a"/>
    <w:qFormat/>
    <w:pPr>
      <w:spacing w:line="360" w:lineRule="exact"/>
      <w:jc w:val="center"/>
    </w:pPr>
    <w:rPr>
      <w:color w:val="000000"/>
    </w:rPr>
  </w:style>
  <w:style w:type="paragraph" w:customStyle="1" w:styleId="Default">
    <w:name w:val="Default"/>
    <w:qFormat/>
    <w:pPr>
      <w:widowControl w:val="0"/>
      <w:autoSpaceDE w:val="0"/>
      <w:autoSpaceDN w:val="0"/>
      <w:adjustRightInd w:val="0"/>
    </w:pPr>
    <w:rPr>
      <w:rFonts w:ascii="宋体" w:hAnsi="宋体" w:cs="宋体"/>
      <w:color w:val="000000"/>
      <w:sz w:val="24"/>
      <w:szCs w:val="24"/>
    </w:rPr>
  </w:style>
  <w:style w:type="paragraph" w:customStyle="1" w:styleId="13">
    <w:name w:val="样式1"/>
    <w:basedOn w:val="a"/>
    <w:qFormat/>
    <w:pPr>
      <w:snapToGrid w:val="0"/>
      <w:jc w:val="center"/>
    </w:pPr>
    <w:rPr>
      <w:rFonts w:ascii="宋体"/>
    </w:rPr>
  </w:style>
  <w:style w:type="paragraph" w:customStyle="1" w:styleId="14">
    <w:name w:val="正文文本1"/>
    <w:basedOn w:val="a"/>
    <w:uiPriority w:val="99"/>
    <w:unhideWhenUsed/>
    <w:qFormat/>
    <w:pPr>
      <w:ind w:left="104"/>
    </w:pPr>
    <w:rPr>
      <w:szCs w:val="22"/>
    </w:rPr>
  </w:style>
  <w:style w:type="paragraph" w:customStyle="1" w:styleId="af8">
    <w:name w:val="中文报告书样式"/>
    <w:basedOn w:val="a"/>
    <w:qFormat/>
    <w:pPr>
      <w:adjustRightInd w:val="0"/>
      <w:spacing w:line="480" w:lineRule="atLeast"/>
      <w:ind w:firstLineChars="200" w:firstLine="482"/>
      <w:jc w:val="left"/>
    </w:pPr>
    <w:rPr>
      <w:rFonts w:eastAsia="仿宋"/>
      <w:kern w:val="24"/>
      <w:sz w:val="24"/>
      <w:szCs w:val="22"/>
    </w:rPr>
  </w:style>
  <w:style w:type="paragraph" w:customStyle="1" w:styleId="xl33">
    <w:name w:val="xl33"/>
    <w:basedOn w:val="a"/>
    <w:qFormat/>
    <w:pPr>
      <w:widowControl/>
      <w:pBdr>
        <w:left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TOC1">
    <w:name w:val="TOC 标题1"/>
    <w:basedOn w:val="1"/>
    <w:next w:val="a"/>
    <w:uiPriority w:val="39"/>
    <w:qFormat/>
    <w:pPr>
      <w:widowControl/>
      <w:spacing w:before="480" w:line="276" w:lineRule="auto"/>
      <w:outlineLvl w:val="9"/>
    </w:pPr>
    <w:rPr>
      <w:rFonts w:ascii="Cambria" w:hAnsi="Cambria"/>
      <w:bCs/>
      <w:color w:val="365F91"/>
      <w:kern w:val="0"/>
      <w:sz w:val="28"/>
      <w:szCs w:val="28"/>
    </w:rPr>
  </w:style>
  <w:style w:type="paragraph" w:customStyle="1" w:styleId="MFS">
    <w:name w:val="MFS单位"/>
    <w:basedOn w:val="a"/>
    <w:qFormat/>
    <w:pPr>
      <w:jc w:val="right"/>
    </w:pPr>
    <w:rPr>
      <w:sz w:val="18"/>
    </w:rPr>
  </w:style>
  <w:style w:type="paragraph" w:customStyle="1" w:styleId="15">
    <w:name w:val="修订1"/>
    <w:uiPriority w:val="99"/>
    <w:unhideWhenUsed/>
    <w:qFormat/>
    <w:rPr>
      <w:kern w:val="2"/>
      <w:sz w:val="21"/>
      <w:szCs w:val="24"/>
    </w:rPr>
  </w:style>
  <w:style w:type="paragraph" w:customStyle="1" w:styleId="p0">
    <w:name w:val="p0"/>
    <w:basedOn w:val="a"/>
    <w:qFormat/>
    <w:pPr>
      <w:widowControl/>
    </w:pPr>
    <w:rPr>
      <w:kern w:val="0"/>
      <w:szCs w:val="21"/>
    </w:rPr>
  </w:style>
  <w:style w:type="paragraph" w:customStyle="1" w:styleId="16">
    <w:name w:val="正文文本 (16)"/>
    <w:basedOn w:val="a"/>
    <w:qFormat/>
    <w:pPr>
      <w:shd w:val="clear" w:color="auto" w:fill="FFFFFF"/>
      <w:spacing w:line="456" w:lineRule="exact"/>
      <w:jc w:val="distribute"/>
    </w:pPr>
    <w:rPr>
      <w:rFonts w:ascii="MingLiU" w:eastAsia="MingLiU" w:hAnsi="MingLiU" w:cs="MingLiU"/>
      <w:szCs w:val="21"/>
    </w:rPr>
  </w:style>
  <w:style w:type="paragraph" w:customStyle="1" w:styleId="24">
    <w:name w:val="正文2"/>
    <w:basedOn w:val="a"/>
    <w:qFormat/>
    <w:pPr>
      <w:adjustRightInd w:val="0"/>
      <w:snapToGrid w:val="0"/>
      <w:spacing w:line="440" w:lineRule="atLeast"/>
      <w:ind w:firstLine="567"/>
    </w:pPr>
    <w:rPr>
      <w:sz w:val="24"/>
    </w:rPr>
  </w:style>
  <w:style w:type="paragraph" w:customStyle="1" w:styleId="af9">
    <w:name w:val="报告正文"/>
    <w:qFormat/>
    <w:pPr>
      <w:spacing w:line="360" w:lineRule="auto"/>
    </w:pPr>
    <w:rPr>
      <w:bCs/>
      <w:kern w:val="44"/>
      <w:sz w:val="24"/>
      <w:szCs w:val="44"/>
    </w:rPr>
  </w:style>
  <w:style w:type="paragraph" w:customStyle="1" w:styleId="afa">
    <w:name w:val="a正文排版格式"/>
    <w:basedOn w:val="a"/>
    <w:qFormat/>
    <w:pPr>
      <w:tabs>
        <w:tab w:val="left" w:pos="2520"/>
      </w:tabs>
      <w:snapToGrid w:val="0"/>
      <w:spacing w:line="360" w:lineRule="auto"/>
      <w:ind w:firstLineChars="200" w:firstLine="480"/>
      <w:jc w:val="left"/>
    </w:pPr>
    <w:rPr>
      <w:sz w:val="24"/>
    </w:rPr>
  </w:style>
  <w:style w:type="paragraph" w:customStyle="1" w:styleId="17">
    <w:name w:val="1"/>
    <w:basedOn w:val="a"/>
    <w:next w:val="a"/>
    <w:qFormat/>
    <w:pPr>
      <w:adjustRightInd w:val="0"/>
      <w:spacing w:after="80" w:line="360" w:lineRule="auto"/>
      <w:ind w:firstLineChars="200" w:firstLine="480"/>
      <w:textAlignment w:val="baseline"/>
    </w:pPr>
    <w:rPr>
      <w:rFonts w:ascii="宋体" w:hAnsi="宋体"/>
      <w:color w:val="000000"/>
      <w:kern w:val="0"/>
      <w:sz w:val="24"/>
      <w:szCs w:val="20"/>
    </w:rPr>
  </w:style>
  <w:style w:type="paragraph" w:styleId="afb">
    <w:name w:val="List Paragraph"/>
    <w:basedOn w:val="a"/>
    <w:uiPriority w:val="34"/>
    <w:qFormat/>
    <w:pPr>
      <w:ind w:firstLineChars="200" w:firstLine="420"/>
    </w:pPr>
    <w:rPr>
      <w:rFonts w:ascii="Calibri" w:hAnsi="Calibri"/>
      <w:szCs w:val="22"/>
    </w:rPr>
  </w:style>
  <w:style w:type="paragraph" w:customStyle="1" w:styleId="afc">
    <w:name w:val="!正文"/>
    <w:basedOn w:val="a"/>
    <w:qFormat/>
    <w:pPr>
      <w:spacing w:line="360" w:lineRule="auto"/>
      <w:ind w:firstLineChars="200" w:firstLine="200"/>
    </w:pPr>
    <w:rPr>
      <w:sz w:val="24"/>
    </w:rPr>
  </w:style>
  <w:style w:type="paragraph" w:customStyle="1" w:styleId="afd">
    <w:name w:val="表格"/>
    <w:basedOn w:val="a"/>
    <w:qFormat/>
    <w:pPr>
      <w:jc w:val="center"/>
    </w:pPr>
  </w:style>
  <w:style w:type="paragraph" w:customStyle="1" w:styleId="afe">
    <w:name w:val="报告书正文"/>
    <w:qFormat/>
    <w:pPr>
      <w:widowControl w:val="0"/>
      <w:spacing w:line="360" w:lineRule="auto"/>
      <w:ind w:firstLineChars="200" w:firstLine="200"/>
      <w:jc w:val="both"/>
    </w:pPr>
    <w:rPr>
      <w:rFonts w:eastAsia="仿宋"/>
      <w:kern w:val="2"/>
      <w:sz w:val="28"/>
      <w:szCs w:val="22"/>
    </w:rPr>
  </w:style>
  <w:style w:type="paragraph" w:customStyle="1" w:styleId="25">
    <w:name w:val="列出段落2"/>
    <w:basedOn w:val="a"/>
    <w:qFormat/>
    <w:pPr>
      <w:spacing w:line="360" w:lineRule="auto"/>
      <w:ind w:firstLineChars="200" w:firstLine="420"/>
    </w:pPr>
    <w:rPr>
      <w:rFonts w:ascii="Calibri" w:hAnsi="Calibri"/>
      <w:szCs w:val="22"/>
    </w:rPr>
  </w:style>
  <w:style w:type="paragraph" w:customStyle="1" w:styleId="aff">
    <w:name w:val="表格标题"/>
    <w:basedOn w:val="a"/>
    <w:qFormat/>
    <w:pPr>
      <w:spacing w:before="60" w:line="460" w:lineRule="exact"/>
      <w:jc w:val="center"/>
    </w:pPr>
    <w:rPr>
      <w:rFonts w:ascii="Arial" w:hAnsi="Arial"/>
      <w:sz w:val="24"/>
    </w:rPr>
  </w:style>
  <w:style w:type="paragraph" w:customStyle="1" w:styleId="26">
    <w:name w:val="样式 首行缩进:  2 字符"/>
    <w:basedOn w:val="a"/>
    <w:qFormat/>
    <w:pPr>
      <w:spacing w:line="360" w:lineRule="auto"/>
      <w:ind w:firstLineChars="200" w:firstLine="480"/>
    </w:pPr>
    <w:rPr>
      <w:rFonts w:cs="宋体"/>
      <w:sz w:val="24"/>
      <w:szCs w:val="20"/>
    </w:rPr>
  </w:style>
  <w:style w:type="paragraph" w:customStyle="1" w:styleId="2007">
    <w:name w:val="2007正文"/>
    <w:qFormat/>
    <w:pPr>
      <w:spacing w:line="500" w:lineRule="exact"/>
      <w:ind w:firstLineChars="200" w:firstLine="560"/>
      <w:jc w:val="both"/>
    </w:pPr>
    <w:rPr>
      <w:rFonts w:eastAsia="仿宋_GB2312"/>
      <w:kern w:val="2"/>
      <w:sz w:val="28"/>
      <w:lang w:val="en-GB"/>
    </w:rPr>
  </w:style>
  <w:style w:type="paragraph" w:customStyle="1" w:styleId="aff0">
    <w:name w:val="表格内容"/>
    <w:basedOn w:val="a"/>
    <w:qFormat/>
    <w:pPr>
      <w:spacing w:line="320" w:lineRule="exact"/>
      <w:jc w:val="center"/>
    </w:pPr>
  </w:style>
  <w:style w:type="paragraph" w:customStyle="1" w:styleId="aff1">
    <w:name w:val="表格题名"/>
    <w:basedOn w:val="a"/>
    <w:qFormat/>
    <w:pPr>
      <w:adjustRightInd w:val="0"/>
      <w:spacing w:beforeLines="50" w:before="50" w:afterLines="50" w:after="50" w:line="360" w:lineRule="auto"/>
      <w:jc w:val="center"/>
      <w:textAlignment w:val="baseline"/>
    </w:pPr>
    <w:rPr>
      <w:rFonts w:eastAsia="黑体"/>
      <w:sz w:val="28"/>
      <w:szCs w:val="22"/>
    </w:rPr>
  </w:style>
  <w:style w:type="paragraph" w:customStyle="1" w:styleId="Bodytext3">
    <w:name w:val="Body text|3"/>
    <w:basedOn w:val="a"/>
    <w:qFormat/>
    <w:pPr>
      <w:shd w:val="clear" w:color="auto" w:fill="FFFFFF"/>
      <w:spacing w:line="460" w:lineRule="exact"/>
    </w:pPr>
    <w:rPr>
      <w:rFonts w:ascii="PMingLiU" w:eastAsia="PMingLiU" w:hAnsi="PMingLiU" w:cs="PMingLiU"/>
      <w:color w:val="000000"/>
      <w:sz w:val="46"/>
      <w:szCs w:val="46"/>
    </w:rPr>
  </w:style>
  <w:style w:type="paragraph" w:customStyle="1" w:styleId="Bodytext2">
    <w:name w:val="Body text|2"/>
    <w:basedOn w:val="a"/>
    <w:qFormat/>
    <w:pPr>
      <w:shd w:val="clear" w:color="auto" w:fill="FFFFFF"/>
      <w:spacing w:line="400" w:lineRule="exact"/>
    </w:pPr>
    <w:rPr>
      <w:rFonts w:ascii="PMingLiU" w:eastAsia="PMingLiU" w:hAnsi="PMingLiU" w:cs="PMingLiU"/>
      <w:sz w:val="40"/>
      <w:szCs w:val="40"/>
    </w:rPr>
  </w:style>
  <w:style w:type="paragraph" w:customStyle="1" w:styleId="xl26">
    <w:name w:val="xl26"/>
    <w:basedOn w:val="a"/>
    <w:link w:val="xl26Char"/>
    <w:qFormat/>
    <w:pPr>
      <w:widowControl/>
      <w:spacing w:before="100" w:after="100" w:line="360" w:lineRule="auto"/>
      <w:ind w:firstLineChars="200" w:firstLine="1446"/>
      <w:jc w:val="center"/>
    </w:pPr>
    <w:rPr>
      <w:kern w:val="0"/>
      <w:sz w:val="24"/>
      <w:szCs w:val="20"/>
    </w:rPr>
  </w:style>
  <w:style w:type="character" w:customStyle="1" w:styleId="xl26Char">
    <w:name w:val="xl26 Char"/>
    <w:link w:val="xl26"/>
    <w:qFormat/>
    <w:rPr>
      <w:sz w:val="24"/>
    </w:rPr>
  </w:style>
  <w:style w:type="character" w:customStyle="1" w:styleId="Chara">
    <w:name w:val="正文缩进 Char"/>
    <w:qFormat/>
    <w:locked/>
    <w:rPr>
      <w:rFonts w:eastAsia="宋体"/>
      <w:kern w:val="2"/>
      <w:sz w:val="21"/>
      <w:lang w:val="en-US" w:eastAsia="zh-CN" w:bidi="ar-SA"/>
    </w:rPr>
  </w:style>
  <w:style w:type="paragraph" w:customStyle="1" w:styleId="000">
    <w:name w:val="正文000"/>
    <w:basedOn w:val="a"/>
    <w:qFormat/>
    <w:pPr>
      <w:adjustRightInd w:val="0"/>
      <w:snapToGrid w:val="0"/>
      <w:spacing w:line="360" w:lineRule="auto"/>
      <w:ind w:firstLineChars="200" w:firstLine="1446"/>
    </w:pPr>
    <w:rPr>
      <w:sz w:val="24"/>
      <w:szCs w:val="20"/>
    </w:rPr>
  </w:style>
  <w:style w:type="character" w:customStyle="1" w:styleId="Charb">
    <w:name w:val="表格文字 Char"/>
    <w:link w:val="aff2"/>
    <w:qFormat/>
    <w:rPr>
      <w:rFonts w:eastAsia="黑体"/>
      <w:kern w:val="2"/>
      <w:sz w:val="24"/>
      <w:szCs w:val="24"/>
    </w:rPr>
  </w:style>
  <w:style w:type="paragraph" w:customStyle="1" w:styleId="aff2">
    <w:name w:val="表格文字"/>
    <w:basedOn w:val="a"/>
    <w:next w:val="a"/>
    <w:link w:val="Charb"/>
    <w:qFormat/>
    <w:pPr>
      <w:adjustRightInd w:val="0"/>
      <w:snapToGrid w:val="0"/>
      <w:spacing w:line="360" w:lineRule="auto"/>
      <w:jc w:val="center"/>
    </w:pPr>
    <w:rPr>
      <w:rFonts w:eastAsia="黑体"/>
      <w:sz w:val="24"/>
    </w:rPr>
  </w:style>
  <w:style w:type="character" w:customStyle="1" w:styleId="font61">
    <w:name w:val="font61"/>
    <w:qFormat/>
    <w:rPr>
      <w:rFonts w:ascii="Times New Roman" w:hAnsi="Times New Roman" w:cs="Times New Roman" w:hint="default"/>
      <w:color w:val="000000"/>
      <w:sz w:val="22"/>
      <w:szCs w:val="22"/>
      <w:u w:val="none"/>
    </w:rPr>
  </w:style>
  <w:style w:type="character" w:customStyle="1" w:styleId="-lsChar">
    <w:name w:val="正文-ls Char"/>
    <w:link w:val="-ls"/>
    <w:qFormat/>
    <w:rPr>
      <w:rFonts w:ascii="Calibri" w:eastAsia="Calibri" w:hAnsi="宋体"/>
      <w:sz w:val="24"/>
      <w:szCs w:val="24"/>
    </w:rPr>
  </w:style>
  <w:style w:type="paragraph" w:customStyle="1" w:styleId="-ls">
    <w:name w:val="正文-ls"/>
    <w:basedOn w:val="a"/>
    <w:link w:val="-lsChar"/>
    <w:qFormat/>
    <w:pPr>
      <w:adjustRightInd w:val="0"/>
      <w:snapToGrid w:val="0"/>
      <w:spacing w:line="360" w:lineRule="auto"/>
      <w:ind w:firstLineChars="200" w:firstLine="200"/>
    </w:pPr>
    <w:rPr>
      <w:rFonts w:ascii="Calibri" w:eastAsia="Calibri" w:hAnsi="宋体"/>
      <w:kern w:val="0"/>
      <w:sz w:val="24"/>
    </w:rPr>
  </w:style>
  <w:style w:type="paragraph" w:customStyle="1" w:styleId="CM4">
    <w:name w:val="CM4"/>
    <w:basedOn w:val="Default"/>
    <w:next w:val="Default"/>
    <w:qFormat/>
    <w:pPr>
      <w:spacing w:line="591" w:lineRule="atLeast"/>
    </w:pPr>
    <w:rPr>
      <w:rFonts w:ascii="黑体" w:eastAsia="黑体" w:hAnsi="Calibri" w:cs="Times New Roman"/>
      <w:color w:val="auto"/>
    </w:rPr>
  </w:style>
  <w:style w:type="character" w:customStyle="1" w:styleId="Charc">
    <w:name w:val="普通(网站) Char"/>
    <w:qFormat/>
    <w:locked/>
    <w:rPr>
      <w:color w:val="2B2B2B"/>
      <w:sz w:val="24"/>
      <w:szCs w:val="24"/>
    </w:rPr>
  </w:style>
  <w:style w:type="character" w:customStyle="1" w:styleId="font31">
    <w:name w:val="font31"/>
    <w:basedOn w:val="a0"/>
    <w:qFormat/>
    <w:rPr>
      <w:rFonts w:ascii="Times New Roman" w:hAnsi="Times New Roman" w:cs="Times New Roman" w:hint="default"/>
      <w:color w:val="000000"/>
      <w:sz w:val="22"/>
      <w:szCs w:val="22"/>
      <w:u w:val="none"/>
    </w:rPr>
  </w:style>
  <w:style w:type="paragraph" w:customStyle="1" w:styleId="S">
    <w:name w:val="S表名图名"/>
    <w:basedOn w:val="a"/>
    <w:qFormat/>
    <w:pPr>
      <w:adjustRightInd w:val="0"/>
      <w:snapToGrid w:val="0"/>
      <w:spacing w:line="480" w:lineRule="exact"/>
      <w:jc w:val="center"/>
    </w:pPr>
    <w:rPr>
      <w:b/>
      <w:sz w:val="24"/>
    </w:rPr>
  </w:style>
  <w:style w:type="paragraph" w:styleId="aff3">
    <w:name w:val="No Spacing"/>
    <w:basedOn w:val="a"/>
    <w:uiPriority w:val="99"/>
    <w:qFormat/>
    <w:pPr>
      <w:adjustRightInd w:val="0"/>
      <w:snapToGrid w:val="0"/>
      <w:jc w:val="center"/>
    </w:pPr>
    <w:rPr>
      <w:b/>
      <w:szCs w:val="21"/>
    </w:rPr>
  </w:style>
  <w:style w:type="character" w:customStyle="1" w:styleId="2Char">
    <w:name w:val="正文首行缩进 2 Char"/>
    <w:basedOn w:val="a0"/>
    <w:link w:val="22"/>
    <w:uiPriority w:val="99"/>
    <w:qFormat/>
    <w:rPr>
      <w:rFonts w:ascii="宋体" w:hAnsi="宋体"/>
      <w:color w:val="000000"/>
      <w:sz w:val="24"/>
    </w:rPr>
  </w:style>
  <w:style w:type="paragraph" w:customStyle="1" w:styleId="aff4">
    <w:name w:val="表格格式"/>
    <w:basedOn w:val="a"/>
    <w:qFormat/>
    <w:pPr>
      <w:adjustRightInd w:val="0"/>
      <w:snapToGrid w:val="0"/>
      <w:jc w:val="center"/>
    </w:pPr>
    <w:rPr>
      <w:sz w:val="24"/>
    </w:rPr>
  </w:style>
  <w:style w:type="paragraph" w:customStyle="1" w:styleId="18">
    <w:name w:val="正文1"/>
    <w:qFormat/>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1528346">
      <w:bodyDiv w:val="1"/>
      <w:marLeft w:val="0"/>
      <w:marRight w:val="0"/>
      <w:marTop w:val="0"/>
      <w:marBottom w:val="0"/>
      <w:divBdr>
        <w:top w:val="none" w:sz="0" w:space="0" w:color="auto"/>
        <w:left w:val="none" w:sz="0" w:space="0" w:color="auto"/>
        <w:bottom w:val="none" w:sz="0" w:space="0" w:color="auto"/>
        <w:right w:val="none" w:sz="0" w:space="0" w:color="auto"/>
      </w:divBdr>
    </w:div>
    <w:div w:id="21398343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theme" Target="theme/theme1.xml"/><Relationship Id="rId50"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eader" Target="header3.xml"/><Relationship Id="rId17" Type="http://schemas.openxmlformats.org/officeDocument/2006/relationships/image" Target="media/image2.emf"/><Relationship Id="rId25" Type="http://schemas.openxmlformats.org/officeDocument/2006/relationships/image" Target="media/image10.emf"/><Relationship Id="rId33" Type="http://schemas.openxmlformats.org/officeDocument/2006/relationships/footer" Target="footer4.xml"/><Relationship Id="rId38" Type="http://schemas.openxmlformats.org/officeDocument/2006/relationships/image" Target="media/image18.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3.w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9.emf"/><Relationship Id="rId32" Type="http://schemas.openxmlformats.org/officeDocument/2006/relationships/header" Target="header4.xml"/><Relationship Id="rId37" Type="http://schemas.openxmlformats.org/officeDocument/2006/relationships/image" Target="media/image17.jpeg"/><Relationship Id="rId40" Type="http://schemas.openxmlformats.org/officeDocument/2006/relationships/image" Target="media/image20.png"/><Relationship Id="rId45" Type="http://schemas.openxmlformats.org/officeDocument/2006/relationships/footer" Target="footer5.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oleObject" Target="embeddings/oleObject2.bin"/><Relationship Id="rId36" Type="http://schemas.openxmlformats.org/officeDocument/2006/relationships/image" Target="media/image16.png"/><Relationship Id="rId49" Type="http://schemas.microsoft.com/office/2011/relationships/people" Target="people.xml"/><Relationship Id="rId10" Type="http://schemas.openxmlformats.org/officeDocument/2006/relationships/header" Target="header1.xml"/><Relationship Id="rId19" Type="http://schemas.openxmlformats.org/officeDocument/2006/relationships/image" Target="media/image4.emf"/><Relationship Id="rId31" Type="http://schemas.openxmlformats.org/officeDocument/2006/relationships/footer" Target="footer3.xml"/><Relationship Id="rId44" Type="http://schemas.openxmlformats.org/officeDocument/2006/relationships/image" Target="media/image24.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oleObject" Target="embeddings/oleObject3.bin"/><Relationship Id="rId35" Type="http://schemas.openxmlformats.org/officeDocument/2006/relationships/image" Target="media/image15.jpeg"/><Relationship Id="rId43" Type="http://schemas.openxmlformats.org/officeDocument/2006/relationships/image" Target="media/image23.jpeg"/><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01FADE-1D8B-4686-844C-82155909A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3401</TotalTime>
  <Pages>125</Pages>
  <Words>9448</Words>
  <Characters>53855</Characters>
  <Application>Microsoft Office Word</Application>
  <DocSecurity>0</DocSecurity>
  <Lines>448</Lines>
  <Paragraphs>126</Paragraphs>
  <ScaleCrop>false</ScaleCrop>
  <Company/>
  <LinksUpToDate>false</LinksUpToDate>
  <CharactersWithSpaces>63177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0</cp:lastModifiedBy>
  <cp:revision>578</cp:revision>
  <cp:lastPrinted>2023-12-19T03:01:00Z</cp:lastPrinted>
  <dcterms:created xsi:type="dcterms:W3CDTF">2023-05-10T09:06:00Z</dcterms:created>
  <dcterms:modified xsi:type="dcterms:W3CDTF">2023-12-19T03:01:00Z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69B4EA69D8264B80B3E245BCF47ED0C5</vt:lpwstr>
  </property>
</Properties>
</file>